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b/>
          <w:color w:val="1F3864"/>
          <w:sz w:val="44"/>
        </w:rPr>
        <w:t>TeamPulse 系统图册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595959"/>
          <w:sz w:val="28"/>
        </w:rPr>
        <w:t>视觉化设计：架构 / 部署 / 流程 / 用例 / 时序 / 状态 / 类 / 组件 / 数据模型</w:t>
      </w:r>
    </w:p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共 9 张图，覆盖需求到部署的关键视角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图由脚本直接绘制（Pillow，2x 超采样），附录保留可重绘的 Mermaid/PlantUML 源码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配套文字说明见：总体设计说明书、详细设计说明书、数据库设计说明书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文档版本 v1.0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1　图册说明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本图册把散落在各设计文档里的图集中到一处，便于评审与答辩时快速浏览。每张图下面都有一段「怎么读」，说明该图想强调的重点。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"/>
        <w:gridCol w:w="1756"/>
        <w:gridCol w:w="2488"/>
        <w:gridCol w:w="3805"/>
      </w:tblGrid>
      <w:tr>
        <w:trPr>
          <w:tblHeader/>
        </w:trPr>
        <w:tc>
          <w:tcPr>
            <w:tcW w:type="dxa" w:w="87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175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图名</w:t>
            </w:r>
          </w:p>
        </w:tc>
        <w:tc>
          <w:tcPr>
            <w:tcW w:type="dxa" w:w="248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对应设计文档</w:t>
            </w:r>
          </w:p>
        </w:tc>
        <w:tc>
          <w:tcPr>
            <w:tcW w:type="dxa" w:w="3805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回答什么问题</w:t>
            </w:r>
          </w:p>
        </w:tc>
      </w:tr>
      <w:tr>
        <w:tc>
          <w:tcPr>
            <w:tcW w:type="dxa" w:w="8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图 1</w:t>
            </w:r>
          </w:p>
        </w:tc>
        <w:tc>
          <w:tcPr>
            <w:tcW w:type="dxa" w:w="17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系统架构图</w:t>
            </w:r>
          </w:p>
        </w:tc>
        <w:tc>
          <w:tcPr>
            <w:tcW w:type="dxa" w:w="2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总体设计 §2</w:t>
            </w:r>
          </w:p>
        </w:tc>
        <w:tc>
          <w:tcPr>
            <w:tcW w:type="dxa" w:w="380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系统由哪些层与组件构成</w:t>
            </w:r>
          </w:p>
        </w:tc>
      </w:tr>
      <w:tr>
        <w:tc>
          <w:tcPr>
            <w:tcW w:type="dxa" w:w="8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图 2</w:t>
            </w:r>
          </w:p>
        </w:tc>
        <w:tc>
          <w:tcPr>
            <w:tcW w:type="dxa" w:w="17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部署图</w:t>
            </w:r>
          </w:p>
        </w:tc>
        <w:tc>
          <w:tcPr>
            <w:tcW w:type="dxa" w:w="2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总体设计 §2.2 / 部署手册</w:t>
            </w:r>
          </w:p>
        </w:tc>
        <w:tc>
          <w:tcPr>
            <w:tcW w:type="dxa" w:w="380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跑在哪、端口怎么开</w:t>
            </w:r>
          </w:p>
        </w:tc>
      </w:tr>
      <w:tr>
        <w:tc>
          <w:tcPr>
            <w:tcW w:type="dxa" w:w="8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图 3</w:t>
            </w:r>
          </w:p>
        </w:tc>
        <w:tc>
          <w:tcPr>
            <w:tcW w:type="dxa" w:w="17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业务流程图</w:t>
            </w:r>
          </w:p>
        </w:tc>
        <w:tc>
          <w:tcPr>
            <w:tcW w:type="dxa" w:w="2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详细设计 §3</w:t>
            </w:r>
          </w:p>
        </w:tc>
        <w:tc>
          <w:tcPr>
            <w:tcW w:type="dxa" w:w="380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一次打卡从设备到落库经历什么</w:t>
            </w:r>
          </w:p>
        </w:tc>
      </w:tr>
      <w:tr>
        <w:tc>
          <w:tcPr>
            <w:tcW w:type="dxa" w:w="8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图 4</w:t>
            </w:r>
          </w:p>
        </w:tc>
        <w:tc>
          <w:tcPr>
            <w:tcW w:type="dxa" w:w="17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用例图</w:t>
            </w:r>
          </w:p>
        </w:tc>
        <w:tc>
          <w:tcPr>
            <w:tcW w:type="dxa" w:w="2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需求规格 §4–5</w:t>
            </w:r>
          </w:p>
        </w:tc>
        <w:tc>
          <w:tcPr>
            <w:tcW w:type="dxa" w:w="380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 个角色各自能做什么</w:t>
            </w:r>
          </w:p>
        </w:tc>
      </w:tr>
      <w:tr>
        <w:tc>
          <w:tcPr>
            <w:tcW w:type="dxa" w:w="8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图 5</w:t>
            </w:r>
          </w:p>
        </w:tc>
        <w:tc>
          <w:tcPr>
            <w:tcW w:type="dxa" w:w="17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时序图</w:t>
            </w:r>
          </w:p>
        </w:tc>
        <w:tc>
          <w:tcPr>
            <w:tcW w:type="dxa" w:w="2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详细设计 §3.2</w:t>
            </w:r>
          </w:p>
        </w:tc>
        <w:tc>
          <w:tcPr>
            <w:tcW w:type="dxa" w:w="380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验签、防重放、幂等的先后顺序</w:t>
            </w:r>
          </w:p>
        </w:tc>
      </w:tr>
      <w:tr>
        <w:tc>
          <w:tcPr>
            <w:tcW w:type="dxa" w:w="8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图 6</w:t>
            </w:r>
          </w:p>
        </w:tc>
        <w:tc>
          <w:tcPr>
            <w:tcW w:type="dxa" w:w="17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状态图</w:t>
            </w:r>
          </w:p>
        </w:tc>
        <w:tc>
          <w:tcPr>
            <w:tcW w:type="dxa" w:w="2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详细设计 §4</w:t>
            </w:r>
          </w:p>
        </w:tc>
        <w:tc>
          <w:tcPr>
            <w:tcW w:type="dxa" w:w="380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补卡单与设备的状态流转</w:t>
            </w:r>
          </w:p>
        </w:tc>
      </w:tr>
      <w:tr>
        <w:tc>
          <w:tcPr>
            <w:tcW w:type="dxa" w:w="8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图 7</w:t>
            </w:r>
          </w:p>
        </w:tc>
        <w:tc>
          <w:tcPr>
            <w:tcW w:type="dxa" w:w="17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类图</w:t>
            </w:r>
          </w:p>
        </w:tc>
        <w:tc>
          <w:tcPr>
            <w:tcW w:type="dxa" w:w="2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详细设计 §2</w:t>
            </w:r>
          </w:p>
        </w:tc>
        <w:tc>
          <w:tcPr>
            <w:tcW w:type="dxa" w:w="380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核心领域对象与关系</w:t>
            </w:r>
          </w:p>
        </w:tc>
      </w:tr>
      <w:tr>
        <w:tc>
          <w:tcPr>
            <w:tcW w:type="dxa" w:w="8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图 8</w:t>
            </w:r>
          </w:p>
        </w:tc>
        <w:tc>
          <w:tcPr>
            <w:tcW w:type="dxa" w:w="17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组件图</w:t>
            </w:r>
          </w:p>
        </w:tc>
        <w:tc>
          <w:tcPr>
            <w:tcW w:type="dxa" w:w="2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总体设计 §3</w:t>
            </w:r>
          </w:p>
        </w:tc>
        <w:tc>
          <w:tcPr>
            <w:tcW w:type="dxa" w:w="380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前后端模块怎么拆、依赖方向</w:t>
            </w:r>
          </w:p>
        </w:tc>
      </w:tr>
      <w:tr>
        <w:tc>
          <w:tcPr>
            <w:tcW w:type="dxa" w:w="8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图 9</w:t>
            </w:r>
          </w:p>
        </w:tc>
        <w:tc>
          <w:tcPr>
            <w:tcW w:type="dxa" w:w="17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数据模型图</w:t>
            </w:r>
          </w:p>
        </w:tc>
        <w:tc>
          <w:tcPr>
            <w:tcW w:type="dxa" w:w="2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数据库设计 §4</w:t>
            </w:r>
          </w:p>
        </w:tc>
        <w:tc>
          <w:tcPr>
            <w:tcW w:type="dxa" w:w="380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21 张表怎么组织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2　图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图 1　系统架构图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9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9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分层看：接入层（Nginx / Mosquitto）→ 应用层（Spring Boot 单体，按业务域分包）→ 数据层（MySQL / Redis）。左侧是三类访问者，右侧虚线是可观测组件。要点：只有一个可执行 jar，所有模块在同一进程内。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图 2　部署图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25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5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一台 4C4G 云服务器上跑 5 个容器。只有 80（Web）与 1883（设备）对公网；8080/3306/6379 只在内网；3000/9090 只绑回环，看监控要 SSH 隧道。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图 3　业务流程图（设备打卡）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busines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主流程从左到右：设备签名 → 接入 → 验签与去重 → 判定 → 落库与汇总。下方三条虚线是失败分支，每条都对应一个明确的错误码。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图 4　用例图（6 角色）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use-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按 RBAC 的 6 个角色画。审计专员的连线全部指向只读用例；普通员工不与管理端用例相连。角色—权限的精确矩阵见《角色与权限矩阵.md》与《接口文档》。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图 5　时序图（打卡上报）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注意三个「自调用」：验签、幂等、指标，都是后端内部动作。Redis 的 SET NX 是防重放，MySQL 的唯一索引是防重复，两者职责不同。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图 6　状态图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92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9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上：补卡单只有 pending → approved/rejected 两条出路，重复审批返回 409。下：设备状态与密钥轮换，轮换后旧密钥立即失效。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图 7　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-cla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20 个实体里挑出核心 14 个。字段是简化的，完整字段见《数据库设计说明书》。所有连线都是逻辑关联（无物理外键）。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图 8　组件图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-compon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前端只有 5 个通用组件，业务页面直接写在 views 里——单人项目刻意少一层抽象。后端 controller 只做参数与权限，业务全在 service。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图 9　数据模型图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043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-data-mod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04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21 张表按域分四列：左侧权限与组织、中间协作、右中考勤、右侧评论/审计/基础设施。唯一索引与主键已在表内标注。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3　附录：可重绘的源码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下面三段源码可以在 VS Code（Mermaid 插件）或 plantuml.com 直接渲染，便于以后修改样式而不必动 Python 绘图代码。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图 3 业务流程（Mermaid）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flowchart LR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D[ESP32 读卡] --&gt; S[HMAC 签名] --&gt; P[MQTT 发布] --&gt; B[Backend 验签]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B --&gt; N{nonce 首次?}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N -- 否 --&gt; R1[60004 重放]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N -- 是 --&gt; U[工号→用户] --&gt; C{规则存在?}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C -- 否 --&gt; R2[61002]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C -- 是 --&gt; J[判定状态] --&gt; I[INSERT record]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I --&gt; K{唯一键冲突?}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K -- 是 --&gt; R3[幂等返回 200]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K -- 否 --&gt; A[刷新日汇总]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图 5 时序（PlantUML）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@startuml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actor ESP32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participant Mosquitto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participant Backend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database Redis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database MySQL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ESP32 -&gt; Mosquitto : publish attendance/checkin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Mosquitto -&gt; Backend : deliver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Backend -&gt; MySQL : select device by sn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Backend -&gt; Backend : verify HMAC + drift(±300s)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Backend -&gt; Redis : SET NX nonce EX 600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Backend -&gt; MySQL : insert attendance_record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Backend -&gt; MySQL : upsert attendance_daily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Backend --&gt; Mosquitto : Ack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@enduml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图 9 数据模型（Mermaid ER，节选）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erDiagram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department ||--o{ user : 部门成员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user ||--o{ attendance_record : 打卡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iot_device ||--o{ attendance_record : 上报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user ||--o{ attendance_daily : 汇总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user ||--o{ makeup_request : 补卡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role ||--o{ role_permission : 拥有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permission ||--o{ role_permission : 归属</w:t>
            </w:r>
          </w:p>
        </w:tc>
      </w:tr>
    </w:tbl>
    <w:p/>
    <w:sectPr w:rsidR="00FC693F" w:rsidRPr="0006063C" w:rsidSect="00034616">
      <w:footerReference w:type="default" r:id="rId18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 w:before="0"/>
      <w:ind w:firstLine="4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