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接口文档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团队协作与物联网考勤平台 · HTTP / IoT 接口说明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接口规模：70 个路径 / 92 个操作 / 109 个数据模型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鉴权：业务接口用 JWT Bearer；设备接口用 HMAC-SHA256 验签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规范来源：/v3/api-docs（springdoc 导出）　权限列解析自控制器源码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</w:t>
      </w:r>
    </w:p>
    <w:p>
      <w:r>
        <w:br w:type="page"/>
      </w:r>
    </w:p>
    <w:p>
      <w:pPr>
        <w:pStyle w:val="Heading1"/>
      </w:pPr>
      <w:r>
        <w:t>1　通用说明</w:t>
      </w:r>
    </w:p>
    <w:p>
      <w:pPr>
        <w:pStyle w:val="Heading2"/>
      </w:pPr>
      <w:r>
        <w:t>1.1　服务地址与版本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488"/>
      </w:tblGrid>
      <w:tr>
        <w:tc>
          <w:tcPr>
            <w:tcW w:type="dxa" w:w="14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</w:t>
            </w:r>
          </w:p>
        </w:tc>
        <w:tc>
          <w:tcPr>
            <w:tcW w:type="dxa" w:w="748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值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线上地址</w:t>
            </w:r>
          </w:p>
        </w:tc>
        <w:tc>
          <w:tcPr>
            <w:tcW w:type="dxa" w:w="7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http://81.70.102.116/ （经 Nginx 同源访问，前端与接口同域）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本地开发</w:t>
            </w:r>
          </w:p>
        </w:tc>
        <w:tc>
          <w:tcPr>
            <w:tcW w:type="dxa" w:w="7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http://127.0.0.1:8080 （直连后端）或 http://127.0.0.1:5173 （Vite 代理）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路径前缀</w:t>
            </w:r>
          </w:p>
        </w:tc>
        <w:tc>
          <w:tcPr>
            <w:tcW w:type="dxa" w:w="7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业务接口 /api/v1/**；设备接口 /iot/v1/**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内容类型</w:t>
            </w:r>
          </w:p>
        </w:tc>
        <w:tc>
          <w:tcPr>
            <w:tcW w:type="dxa" w:w="7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application/json; charset=utf-8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时间格式</w:t>
            </w:r>
          </w:p>
        </w:tc>
        <w:tc>
          <w:tcPr>
            <w:tcW w:type="dxa" w:w="7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yyyy-MM-dd HH:mm:ss（东八区）</w:t>
            </w:r>
          </w:p>
        </w:tc>
      </w:tr>
    </w:tbl>
    <w:p/>
    <w:p>
      <w:pPr>
        <w:pStyle w:val="Heading2"/>
      </w:pPr>
      <w:r>
        <w:t>1.2　两种认证方式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5328"/>
      </w:tblGrid>
      <w:tr>
        <w:tc>
          <w:tcPr>
            <w:tcW w:type="dxa" w:w="14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方式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适用</w:t>
            </w:r>
          </w:p>
        </w:tc>
        <w:tc>
          <w:tcPr>
            <w:tcW w:type="dxa" w:w="53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做法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JWT Bearer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所有 /api/v1/** 业务接口</w:t>
            </w:r>
          </w:p>
        </w:tc>
        <w:tc>
          <w:tcPr>
            <w:tcW w:type="dxa" w:w="53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登录后把返回的 token 放进请求头 Authorization: Bearer &lt;token&gt;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HMAC 验签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/iot/v1/** 设备接口</w:t>
            </w:r>
          </w:p>
        </w:tc>
        <w:tc>
          <w:tcPr>
            <w:tcW w:type="dxa" w:w="53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签名串 = deviceSn|employeeNo|punchTime|nonce，用设备密钥做 HMAC-SHA256，放 sign 字段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OpenAPI 里 /iot/** 刻意不声明 Bearer 安全方案：按 JWT 调用它会 401，它只认 HMAC 签名。</w:t>
      </w:r>
    </w:p>
    <w:p>
      <w:pPr>
        <w:pStyle w:val="Heading2"/>
      </w:pPr>
      <w:r>
        <w:t>1.3　统一响应结构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"code": 0,                 // 0=成功，其余为业务错误码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"message": "ok",           // 面向用户的提示，可直接展示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"data": { },               // 业务数据，分页时为 { records, total, page, size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"timestamp": "2026-10-27 07:40:00"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2　错误码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错误码分段：0 成功；4xxxx 客户端/权限问题；5xxxx 服务端问题；6xxxx 设备与考勤业务。前端据 code 决定提示方式（40100 跳登录、40300 显示无权限、5xxxx 展示 traceId）。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2880"/>
        <w:gridCol w:w="504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code</w:t>
            </w:r>
          </w:p>
        </w:tc>
        <w:tc>
          <w:tcPr>
            <w:tcW w:type="dxa" w:w="288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message</w:t>
            </w:r>
          </w:p>
        </w:tc>
        <w:tc>
          <w:tcPr>
            <w:tcW w:type="dxa" w:w="50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触发场景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ok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成功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40000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请求参数不合法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参数校验失败（字段级 message 见响应）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40100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未登录或登录已过期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 token / token 过期 / 密码错误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40300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没有该操作的权限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权限点不匹配或数据范围外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40400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资源不存在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目标记录已被删除或不存在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40900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资源冲突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重复审批、重复创建等状态冲突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42900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请求过于频繁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预留的限流错误码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50000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服务器内部错误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未捕获异常，响应带 traceId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60001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设备未注册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MQTT/HTTP 上报的 deviceSn 不存在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60002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设备已被禁用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设备状态为 DISABLED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60003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设备报文签名校验失败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HMAC 校验不通过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60004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重复报文（重放保护命中）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已被使用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60005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设备报文格式不合法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JSON 缺字段/字段类型错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60006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设备时间戳超出允许范围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设备时钟漂移超过 ±300 秒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61001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员工工号不存在或已离职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考勤上报时工号无效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61002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未配置考勤规则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首次打卡前必须配置规则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61003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该员工在该时刻已有打卡记录</w:t>
            </w:r>
          </w:p>
        </w:tc>
        <w:tc>
          <w:tcPr>
            <w:tcW w:type="dxa" w:w="50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业务层判重命中</w:t>
            </w:r>
          </w:p>
        </w:tc>
      </w:tr>
    </w:tbl>
    <w:p/>
    <w:p>
      <w:pPr>
        <w:pStyle w:val="Heading1"/>
      </w:pPr>
      <w:r>
        <w:t>3　接口清单总览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2"/>
        <w:gridCol w:w="2570"/>
        <w:gridCol w:w="946"/>
        <w:gridCol w:w="2570"/>
        <w:gridCol w:w="1488"/>
      </w:tblGrid>
      <w:tr>
        <w:tc>
          <w:tcPr>
            <w:tcW w:type="dxa" w:w="1353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type="dxa" w:w="257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路径前缀</w:t>
            </w:r>
          </w:p>
        </w:tc>
        <w:tc>
          <w:tcPr>
            <w:tcW w:type="dxa" w:w="9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操作数</w:t>
            </w:r>
          </w:p>
        </w:tc>
        <w:tc>
          <w:tcPr>
            <w:tcW w:type="dxa" w:w="257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方法分布</w:t>
            </w:r>
          </w:p>
        </w:tc>
        <w:tc>
          <w:tcPr>
            <w:tcW w:type="dxa" w:w="148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带权限注解</w:t>
            </w:r>
          </w:p>
        </w:tc>
      </w:tr>
      <w:tr>
        <w:tc>
          <w:tcPr>
            <w:tcW w:type="dxa" w:w="135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设备接入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/iot/v1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POST×2</w:t>
            </w:r>
          </w:p>
        </w:tc>
        <w:tc>
          <w:tcPr>
            <w:tcW w:type="dxa" w:w="1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135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合计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92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1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34</w:t>
            </w:r>
          </w:p>
        </w:tc>
      </w:tr>
    </w:tbl>
    <w:p/>
    <w:p>
      <w:pPr>
        <w:pStyle w:val="Heading1"/>
      </w:pPr>
      <w:r>
        <w:t>4　接口明细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按模块列出。权限列直接来自控制器上的 @PreAuthorize；为空表示「登录即可」或「在 Service 层按本人/团队收窄」，两种情况都在备注里说明。</w:t>
      </w:r>
    </w:p>
    <w:p>
      <w:pPr>
        <w:pStyle w:val="Heading2"/>
      </w:pPr>
      <w:r>
        <w:t>4.1　设备接入（2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3178"/>
        <w:gridCol w:w="3178"/>
        <w:gridCol w:w="1690"/>
      </w:tblGrid>
      <w:tr>
        <w:tc>
          <w:tcPr>
            <w:tcW w:type="dxa" w:w="87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方法</w:t>
            </w:r>
          </w:p>
        </w:tc>
        <w:tc>
          <w:tcPr>
            <w:tcW w:type="dxa" w:w="317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路径</w:t>
            </w:r>
          </w:p>
        </w:tc>
        <w:tc>
          <w:tcPr>
            <w:tcW w:type="dxa" w:w="317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  <w:tc>
          <w:tcPr>
            <w:tcW w:type="dxa" w:w="169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权限</w:t>
            </w:r>
          </w:p>
        </w:tc>
      </w:tr>
      <w:tr>
        <w:tc>
          <w:tcPr>
            <w:tcW w:type="dxa" w:w="8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POST</w:t>
            </w:r>
          </w:p>
        </w:tc>
        <w:tc>
          <w:tcPr>
            <w:tcW w:type="dxa" w:w="31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/iot/v1/heartbeat</w:t>
            </w:r>
          </w:p>
        </w:tc>
        <w:tc>
          <w:tcPr>
            <w:tcW w:type="dxa" w:w="31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上报心跳</w:t>
            </w:r>
          </w:p>
        </w:tc>
        <w:tc>
          <w:tcPr>
            <w:tcW w:type="dxa" w:w="16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HMAC 验签</w:t>
            </w:r>
          </w:p>
        </w:tc>
      </w:tr>
      <w:tr>
        <w:tc>
          <w:tcPr>
            <w:tcW w:type="dxa" w:w="8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POST</w:t>
            </w:r>
          </w:p>
        </w:tc>
        <w:tc>
          <w:tcPr>
            <w:tcW w:type="dxa" w:w="31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/iot/v1/punch</w:t>
            </w:r>
          </w:p>
        </w:tc>
        <w:tc>
          <w:tcPr>
            <w:tcW w:type="dxa" w:w="317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HTTP 上报打卡</w:t>
            </w:r>
          </w:p>
        </w:tc>
        <w:tc>
          <w:tcPr>
            <w:tcW w:type="dxa" w:w="169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HMAC 验签</w:t>
            </w:r>
          </w:p>
        </w:tc>
      </w:tr>
    </w:tbl>
    <w:p/>
    <w:p>
      <w:pPr>
        <w:pStyle w:val="Heading1"/>
      </w:pPr>
      <w:r>
        <w:t>5　核心接口详解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挑出 8 个最关键的接口，给出参数、请求体与响应字段（模型定义见第 6 章）。</w:t>
      </w:r>
    </w:p>
    <w:p>
      <w:pPr>
        <w:pStyle w:val="Heading2"/>
      </w:pPr>
      <w:r>
        <w:t>5.1　POST /api/v1/auth/login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说明：登录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权限：登录即可</w:t>
      </w:r>
    </w:p>
    <w:p>
      <w:pPr>
        <w:spacing w:after="120"/>
      </w:pPr>
      <w:r>
        <w:rPr>
          <w:rFonts w:ascii="微软雅黑" w:hAnsi="微软雅黑" w:eastAsia="微软雅黑"/>
          <w:b/>
          <w:sz w:val="19"/>
        </w:rPr>
        <w:t>请求体 LoginRequest：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username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password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19"/>
        </w:rPr>
        <w:t>响应 200 ApiResponseLoginResponse：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data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LoginResponse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timestamp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5.2　GET /api/v1/attendance/records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说明：打卡记录分页查询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权限：登录即可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"/>
        <w:gridCol w:w="1800"/>
        <w:gridCol w:w="648"/>
        <w:gridCol w:w="3816"/>
      </w:tblGrid>
      <w:tr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参数</w:t>
            </w:r>
          </w:p>
        </w:tc>
        <w:tc>
          <w:tcPr>
            <w:tcW w:type="dxa" w:w="7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type="dxa" w:w="18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6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必填</w:t>
            </w:r>
          </w:p>
        </w:tc>
        <w:tc>
          <w:tcPr>
            <w:tcW w:type="dxa" w:w="38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RecordQuery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是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query.employeeNo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query.userId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query.userName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query.status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query.from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query.to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query.page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query.size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19"/>
        </w:rPr>
        <w:t>响应 200 ApiResponsePageResultAttendanceRecordVO：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data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PageResultAttendanceRecordVO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timestamp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5.3　POST /iot/v1/punch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说明：HTTP 上报打卡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权限：HMAC 验签（无 JWT）</w:t>
      </w:r>
    </w:p>
    <w:p>
      <w:pPr>
        <w:spacing w:after="120"/>
      </w:pPr>
      <w:r>
        <w:rPr>
          <w:rFonts w:ascii="微软雅黑" w:hAnsi="微软雅黑" w:eastAsia="微软雅黑"/>
          <w:b/>
          <w:sz w:val="19"/>
        </w:rPr>
        <w:t>请求体 PunchMessage：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deviceSn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employeeNo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punchTime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punchType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nonce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sign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firmwareVersion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messageId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matchScore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19"/>
        </w:rPr>
        <w:t>响应 200 ApiResponseAckMessage：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data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AckMessage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timestamp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5.4　POST /api/v1/makeup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说明：提交补卡申请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权限：hasAuthority('makeup:submit')</w:t>
      </w:r>
    </w:p>
    <w:p>
      <w:pPr>
        <w:spacing w:after="120"/>
      </w:pPr>
      <w:r>
        <w:rPr>
          <w:rFonts w:ascii="微软雅黑" w:hAnsi="微软雅黑" w:eastAsia="微软雅黑"/>
          <w:b/>
          <w:sz w:val="19"/>
        </w:rPr>
        <w:t>请求体 SubmitRequest：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punchTime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punchType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reason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19"/>
        </w:rPr>
        <w:t>响应 200 ApiResponseMapStringObject：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data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object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timestamp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5.5　POST /api/v1/makeup/{requestId}/review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说明：审批补卡申请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权限：hasAuthority('attendance:approve')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"/>
        <w:gridCol w:w="1800"/>
        <w:gridCol w:w="648"/>
        <w:gridCol w:w="3816"/>
      </w:tblGrid>
      <w:tr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参数</w:t>
            </w:r>
          </w:p>
        </w:tc>
        <w:tc>
          <w:tcPr>
            <w:tcW w:type="dxa" w:w="7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type="dxa" w:w="18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6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必填</w:t>
            </w:r>
          </w:p>
        </w:tc>
        <w:tc>
          <w:tcPr>
            <w:tcW w:type="dxa" w:w="38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requestId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path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是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19"/>
        </w:rPr>
        <w:t>请求体 ReviewRequest：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approved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boolean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remark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19"/>
        </w:rPr>
        <w:t>响应 200 ApiResponseVoid：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data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object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timestamp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5.6　GET /api/v1/audit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说明：审计日志分页查询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权限：hasAuthority('audit:view')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"/>
        <w:gridCol w:w="1800"/>
        <w:gridCol w:w="648"/>
        <w:gridCol w:w="3816"/>
      </w:tblGrid>
      <w:tr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参数</w:t>
            </w:r>
          </w:p>
        </w:tc>
        <w:tc>
          <w:tcPr>
            <w:tcW w:type="dxa" w:w="7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type="dxa" w:w="18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6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必填</w:t>
            </w:r>
          </w:p>
        </w:tc>
        <w:tc>
          <w:tcPr>
            <w:tcW w:type="dxa" w:w="38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是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query.actorId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query.action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query.module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query.result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query.from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query.to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query.traceId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query.page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query.size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19"/>
        </w:rPr>
        <w:t>响应 200 ApiResponsePageResultAuditVO：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data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PageResultAuditVO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timestamp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5.7　GET /api/v1/dashboard/admin</w:t>
      </w: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说明：全公司概览（管理员）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权限：hasAuthority('dashboard:company')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"/>
        <w:gridCol w:w="1800"/>
        <w:gridCol w:w="648"/>
        <w:gridCol w:w="3816"/>
      </w:tblGrid>
      <w:tr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参数</w:t>
            </w:r>
          </w:p>
        </w:tc>
        <w:tc>
          <w:tcPr>
            <w:tcW w:type="dxa" w:w="79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位置</w:t>
            </w:r>
          </w:p>
        </w:tc>
        <w:tc>
          <w:tcPr>
            <w:tcW w:type="dxa" w:w="18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6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必填</w:t>
            </w:r>
          </w:p>
        </w:tc>
        <w:tc>
          <w:tcPr>
            <w:tcW w:type="dxa" w:w="38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days</w:t>
            </w:r>
          </w:p>
        </w:tc>
        <w:tc>
          <w:tcPr>
            <w:tcW w:type="dxa" w:w="79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query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6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否</w:t>
            </w:r>
          </w:p>
        </w:tc>
        <w:tc>
          <w:tcPr>
            <w:tcW w:type="dxa" w:w="38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19"/>
        </w:rPr>
        <w:t>响应 200 ApiResponseOverviewVO：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4608"/>
      </w:tblGrid>
      <w:tr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code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data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OverviewVO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timestamp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1"/>
      </w:pPr>
      <w:r>
        <w:t>6　主要数据模型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以下模型来自 OpenAPI 的 components.schemas，字段名为 JSON 中的键。</w:t>
      </w:r>
    </w:p>
    <w:p>
      <w:pPr>
        <w:pStyle w:val="Heading2"/>
      </w:pPr>
      <w:r>
        <w:t>6.3　LoginResponse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7"/>
        <w:gridCol w:w="2160"/>
        <w:gridCol w:w="4320"/>
      </w:tblGrid>
      <w:tr>
        <w:tc>
          <w:tcPr>
            <w:tcW w:type="dxa" w:w="24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3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token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tokenType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expiresIn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userId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username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nickname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role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roleName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employeeNo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departmentId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departmentName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dataScope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permissions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array&lt;string&gt;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6.4　AttendanceRecordVO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7"/>
        <w:gridCol w:w="2160"/>
        <w:gridCol w:w="4320"/>
      </w:tblGrid>
      <w:tr>
        <w:tc>
          <w:tcPr>
            <w:tcW w:type="dxa" w:w="24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3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userId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employeeNo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userName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deviceSn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deviceLocation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punchType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punchTime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workDate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lateMinutes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earlyLeaveMinutes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source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signVerified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remark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createdAt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6.5　MakeupVO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7"/>
        <w:gridCol w:w="2160"/>
        <w:gridCol w:w="4320"/>
      </w:tblGrid>
      <w:tr>
        <w:tc>
          <w:tcPr>
            <w:tcW w:type="dxa" w:w="24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3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requestId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userId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userName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employeeNo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punchTime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punchType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reason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approverId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approverName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approveTime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approveRemark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recordId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createdAt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2"/>
      </w:pPr>
      <w:r>
        <w:t>6.8　ScheduleVO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7"/>
        <w:gridCol w:w="2160"/>
        <w:gridCol w:w="4320"/>
      </w:tblGrid>
      <w:tr>
        <w:tc>
          <w:tcPr>
            <w:tcW w:type="dxa" w:w="24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字段</w:t>
            </w:r>
          </w:p>
        </w:tc>
        <w:tc>
          <w:tcPr>
            <w:tcW w:type="dxa" w:w="21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43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scheduleId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title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content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startTime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endTime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location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priority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creatorId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creatorName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teamId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teamName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remindTime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kanbanItemId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integer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  <w:tr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createdAt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6"/>
              </w:rPr>
            </w:r>
          </w:p>
        </w:tc>
      </w:tr>
    </w:tbl>
    <w:p/>
    <w:p>
      <w:pPr>
        <w:pStyle w:val="Heading1"/>
      </w:pPr>
      <w:r>
        <w:t>7　设备接入接口（/iot/v1）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ESP32 既可通过 MQTT 上报（attendance/checkin），也可在断网时走 HTTP 兜底；两者共用同一套验签与幂等逻辑。</w:t>
      </w:r>
    </w:p>
    <w:p>
      <w:pPr>
        <w:pStyle w:val="Heading2"/>
      </w:pPr>
      <w:r>
        <w:t>7.1　签名规则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canonical = deviceSn + "|" + employeeNo + "|" + punchTime + "|" + nonce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sign      = HEX( HMAC-SHA256(key=device.secret, msg=canonical) )   # 小写十六进制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约束：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punchTime  "yyyy-MM-dd HH:mm:ss"，与服务端时差不得超过 ±300 秒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nonce      每条报文唯一；服务端 SET NX EX 600 记录，重复即判定重放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secret     64 位十六进制，由设备注册/轮换接口下发，仅注册与轮换时可见</w:t>
            </w:r>
          </w:p>
        </w:tc>
      </w:tr>
    </w:tbl>
    <w:p/>
    <w:p>
      <w:pPr>
        <w:pStyle w:val="Heading2"/>
      </w:pPr>
      <w:r>
        <w:t>7.2　调用示例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curl -X POST http://81.70.102.116/iot/v1/punch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"deviceSn": "TP-ESP32-DEMO",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"employeeNo": "E1000",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"punchTime": "2026-10-27 09:01:12",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"nonce": "3f6a1c9e",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"sign": "&lt;按上面规则算出的 64 位小写十六进制&gt;"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}'</w:t>
            </w:r>
          </w:p>
        </w:tc>
      </w:tr>
    </w:tbl>
    <w:p/>
    <w:p>
      <w:pPr>
        <w:pStyle w:val="Heading2"/>
      </w:pPr>
      <w:r>
        <w:t>7.3　设备侧错误码对照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2736"/>
        <w:gridCol w:w="5184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code</w:t>
            </w:r>
          </w:p>
        </w:tc>
        <w:tc>
          <w:tcPr>
            <w:tcW w:type="dxa" w:w="273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type="dxa" w:w="51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设备侧建议动作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60001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设备未注册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检查 deviceSn 是否与后台一致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60002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设备已禁用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联系管理员启用设备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60003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签名校验失败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检查 secret 与签名串顺序、是否小写十六进制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60004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重复报文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正常重发导致，可忽略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60005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报文格式不合法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检查 JSON 字段名与类型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60006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时间戳超范围</w:t>
            </w:r>
          </w:p>
        </w:tc>
        <w:tc>
          <w:tcPr>
            <w:tcW w:type="dxa" w:w="51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联网对时（NTP）或校准 RTC</w:t>
            </w:r>
          </w:p>
        </w:tc>
      </w:tr>
    </w:tbl>
    <w:p/>
    <w:p>
      <w:pPr>
        <w:pStyle w:val="Heading1"/>
      </w:pPr>
      <w:r>
        <w:t>8　附录：常用调用示例</w:t>
      </w:r>
    </w:p>
    <w:p>
      <w:pPr>
        <w:pStyle w:val="Heading2"/>
      </w:pPr>
      <w:r>
        <w:t>8.1　登录并取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curl -X POST http://81.70.102.116/api/v1/auth/login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-d '{"username":"admin","password":"&lt;密码&gt;"}'</w:t>
            </w:r>
          </w:p>
        </w:tc>
      </w:tr>
    </w:tbl>
    <w:p/>
    <w:p>
      <w:pPr>
        <w:pStyle w:val="Heading2"/>
      </w:pPr>
      <w:r>
        <w:t>8.2　查询打卡记录（分页 + 日期范围）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curl -G http://81.70.102.116/api/v1/attendance/records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-H "Authorization: Bearer &lt;token&gt;"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--data-urlencode "page=1" --data-urlencode "size=20"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--data-urlencode "from=2026-10-01" --data-urlencode "to=2026-10-27"</w:t>
            </w:r>
          </w:p>
        </w:tc>
      </w:tr>
    </w:tbl>
    <w:p/>
    <w:p>
      <w:pPr>
        <w:pStyle w:val="Heading2"/>
      </w:pPr>
      <w:r>
        <w:t>8.3　补卡审批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# 员工提交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curl -X POST http://81.70.102.116/api/v1/makeup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-H "Authorization: Bearer &lt;员工token&gt;"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-d '{"punchDate":"2026-10-26","punchType":"CHECK_IN","reason":"忘记打卡"}'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 经理/HR 审批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curl -X POST http://81.70.102.116/api/v1/makeup/1/review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-H "Authorization: Bearer &lt;经理token&gt;"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-d '{"approved":true,"comment":"已核实"}'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参数名以后端 DTO 为准；本文档的请求示例按当前实现书写，字段如有出入请以第 5、6 章的模型定义为准。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