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系统代码架构设计说明书</w:t>
      </w:r>
    </w:p>
    <w:p>
      <w:pPr>
        <w:jc w:val="center"/>
      </w:pPr>
      <w:r>
        <w:rPr>
          <w:sz w:val="22"/>
        </w:rPr>
        <w:t>v2.0 | 2026-10-09 | 供主管与技术负责人审阅</w:t>
      </w:r>
    </w:p>
    <w:p>
      <w:r>
        <w:br w:type="page"/>
      </w:r>
    </w:p>
    <w:p>
      <w:r>
        <w:t>目录（在 Word 中：引用 → 更新目录，自动生成）</w:t>
      </w:r>
    </w:p>
    <w:p>
      <w:r>
        <w:br w:type="page"/>
      </w:r>
    </w:p>
    <w:p>
      <w:pPr>
        <w:pStyle w:val="Heading1"/>
      </w:pPr>
      <w:r>
        <w:t>900万PDF智能分类系统 · 系统代码架构设计说明书</w:t>
      </w:r>
    </w:p>
    <w:p/>
    <w:p>
      <w:r>
        <w:t>版本 v2.0 ｜ 日期 2026-10-09 ｜ 审阅对象：主管、技术负责人 ｜ 口径：以实际代码为准</w:t>
      </w:r>
    </w:p>
    <w:p/>
    <w:p>
      <w:pPr>
        <w:pStyle w:val="Heading2"/>
      </w:pPr>
      <w:r>
        <w:t>1 项目概述</w:t>
      </w:r>
    </w:p>
    <w:p/>
    <w:p>
      <w:r>
        <w:t>本系统面向约900万份PDF文档的智能解析与两级分类，实现"扫描建任务—解析提证据—相关性判断—一级/二级分类—LLM自动复核—持久化—人工复核"全链路。设计目标为单Linux服务器多GPU下的高吞吐、可断点续跑、可审计。</w:t>
      </w:r>
    </w:p>
    <w:p/>
    <w:p>
      <w:r>
        <w:t>分类体系：4个一级、25个二级（7+3+9+6），以 `contracts/taxonomy.yaml` 与 `GET /taxonomy` 为准。结果状态：CLASSIFIED、IRRELEVANT、MANUAL_REVIEW、FAILED、UNRESOLVED，以 `backend/store.py` 为准。</w:t>
      </w:r>
    </w:p>
    <w:p/>
    <w:p>
      <w:pPr>
        <w:pStyle w:val="Heading2"/>
      </w:pPr>
      <w:r>
        <w:t>2 总体架构</w:t>
      </w:r>
    </w:p>
    <w:p/>
    <w:p>
      <w:r>
        <w:t>分层架构图：</w:t>
      </w:r>
    </w:p>
    <w:p/>
    <w:p>
      <w:r>
        <w:rPr>
          <w:rFonts w:ascii="Consolas" w:hAnsi="Consolas"/>
          <w:sz w:val="16"/>
        </w:rPr>
        <w:t>```text</w:t>
      </w:r>
    </w:p>
    <w:p>
      <w:r>
        <w:rPr>
          <w:rFonts w:ascii="Consolas" w:hAnsi="Consolas"/>
          <w:sz w:val="16"/>
        </w:rPr>
        <w:t>┌────────────── 接入层 ──────────────┐</w:t>
      </w:r>
    </w:p>
    <w:p>
      <w:r>
        <w:rPr>
          <w:rFonts w:ascii="Consolas" w:hAnsi="Consolas"/>
          <w:sz w:val="16"/>
        </w:rPr>
        <w:t>│ Backend API (FastAPI, 8路由, X-API-Key)  任务建模/结果入库/复核/查询 │</w:t>
      </w:r>
    </w:p>
    <w:p>
      <w:r>
        <w:t>└──┬──────────────┬──────────────────┘</w:t>
      </w:r>
    </w:p>
    <w:p>
      <w:r>
        <w:rPr>
          <w:rFonts w:ascii="Consolas" w:hAnsi="Consolas"/>
          <w:sz w:val="16"/>
        </w:rPr>
        <w:t xml:space="preserve">   │ PostgreSQL   │ Redis (仅传引用)</w:t>
      </w:r>
    </w:p>
    <w:p>
      <w:r>
        <w:rPr>
          <w:rFonts w:ascii="Consolas" w:hAnsi="Consolas"/>
          <w:sz w:val="16"/>
        </w:rPr>
        <w:t xml:space="preserve">   │ doc_tasks/   │ pdf_tasks / classify_tasks / queue:dead</w:t>
      </w:r>
    </w:p>
    <w:p>
      <w:r>
        <w:rPr>
          <w:rFonts w:ascii="Consolas" w:hAnsi="Consolas"/>
          <w:sz w:val="16"/>
        </w:rPr>
        <w:t>┌──▼──────┐  ┌────▼─────┐  ┌────────▼──────┐  ┌────────────┐</w:t>
      </w:r>
    </w:p>
    <w:p>
      <w:r>
        <w:rPr>
          <w:rFonts w:ascii="Consolas" w:hAnsi="Consolas"/>
          <w:sz w:val="16"/>
        </w:rPr>
        <w:t>│ Scheduler│  │ Parser   │  │ Classification│  │ DevOps     │</w:t>
      </w:r>
    </w:p>
    <w:p>
      <w:r>
        <w:rPr>
          <w:rFonts w:ascii="Consolas" w:hAnsi="Consolas"/>
          <w:sz w:val="16"/>
        </w:rPr>
        <w:t>│ Pipeline │  │ Worker   │  │ Worker        │  │ 单机多GPU  │</w:t>
      </w:r>
    </w:p>
    <w:p>
      <w:r>
        <w:rPr>
          <w:rFonts w:ascii="Consolas" w:hAnsi="Consolas"/>
          <w:sz w:val="16"/>
        </w:rPr>
        <w:t>│ 断点续跑 │  │ 类型路由 │  │ Gate→L1→L2    │  │ Compose编排│</w:t>
      </w:r>
    </w:p>
    <w:p>
      <w:r>
        <w:rPr>
          <w:rFonts w:ascii="Consolas" w:hAnsi="Consolas"/>
          <w:sz w:val="16"/>
        </w:rPr>
        <w:t>└──────────┘  └──────────┘  │ →Verify→复核  │  └────────────┘</w:t>
      </w:r>
    </w:p>
    <w:p>
      <w:r>
        <w:rPr>
          <w:rFonts w:ascii="Consolas" w:hAnsi="Consolas"/>
          <w:sz w:val="16"/>
        </w:rPr>
        <w:t>```</w:t>
      </w:r>
    </w:p>
    <w:p/>
    <w:p>
      <w:r>
        <w:t>PDF处理流程图：</w:t>
      </w:r>
    </w:p>
    <w:p/>
    <w:p>
      <w:r>
        <w:rPr>
          <w:rFonts w:ascii="Consolas" w:hAnsi="Consolas"/>
          <w:sz w:val="16"/>
        </w:rPr>
        <w:t>```text</w:t>
      </w:r>
    </w:p>
    <w:p>
      <w:r>
        <w:rPr>
          <w:rFonts w:ascii="Consolas" w:hAnsi="Consolas"/>
          <w:sz w:val="16"/>
        </w:rPr>
        <w:t>PDF只读挂载 → POST /tasks/scan 建任务(PENDING) → Redis pdf_tasks</w:t>
      </w:r>
    </w:p>
    <w:p>
      <w:r>
        <w:rPr>
          <w:rFonts w:ascii="Consolas" w:hAnsi="Consolas"/>
          <w:sz w:val="16"/>
        </w:rPr>
        <w:t>→ Parser出队 → 类型判定 → 路由抽取 → FilePayloadStore.save(parse_ref)</w:t>
      </w:r>
    </w:p>
    <w:p>
      <w:r>
        <w:rPr>
          <w:rFonts w:ascii="Consolas" w:hAnsi="Consolas"/>
          <w:sz w:val="16"/>
        </w:rPr>
        <w:t>→ Redis classify_tasks → Classification出队 → Evidence路由 → Gate</w:t>
      </w:r>
    </w:p>
    <w:p>
      <w:r>
        <w:rPr>
          <w:rFonts w:ascii="Consolas" w:hAnsi="Consolas"/>
          <w:sz w:val="16"/>
        </w:rPr>
        <w:t>→ L1 → L2 → Verify → LLM自动复核(≤2轮) → POST /results 入库(SAVE/DONE)</w:t>
      </w:r>
    </w:p>
    <w:p>
      <w:r>
        <w:rPr>
          <w:rFonts w:ascii="Consolas" w:hAnsi="Consolas"/>
          <w:sz w:val="16"/>
        </w:rPr>
        <w:t>→ MANUAL_REVIEW → POST /review/{rid} 人工定稿</w:t>
      </w:r>
    </w:p>
    <w:p>
      <w:r>
        <w:rPr>
          <w:rFonts w:ascii="Consolas" w:hAnsi="Consolas"/>
          <w:sz w:val="16"/>
        </w:rPr>
        <w:t>```</w:t>
      </w:r>
    </w:p>
    <w:p/>
    <w:p>
      <w:r>
        <w:t>模块调用图：</w:t>
      </w:r>
    </w:p>
    <w:p/>
    <w:p>
      <w:r>
        <w:rPr>
          <w:rFonts w:ascii="Consolas" w:hAnsi="Consolas"/>
          <w:sz w:val="16"/>
        </w:rPr>
        <w:t>```text</w:t>
      </w:r>
    </w:p>
    <w:p>
      <w:r>
        <w:rPr>
          <w:rFonts w:ascii="Consolas" w:hAnsi="Consolas"/>
          <w:sz w:val="16"/>
        </w:rPr>
        <w:t>scan → store.create_task(幂等uuid5) → Pipeline.run_one(parse_fn→classify_fn→save_fn)</w:t>
      </w:r>
    </w:p>
    <w:p>
      <w:r>
        <w:t>parse_fn=parser.parse_pdf ｜ classify_fn=ClassificationPipeline.run ｜ save_fn=POST /results</w:t>
      </w:r>
    </w:p>
    <w:p>
      <w:r>
        <w:rPr>
          <w:rFonts w:ascii="Consolas" w:hAnsi="Consolas"/>
          <w:sz w:val="16"/>
        </w:rPr>
        <w:t>```</w:t>
      </w:r>
    </w:p>
    <w:p/>
    <w:p>
      <w:pPr>
        <w:pStyle w:val="Heading2"/>
      </w:pPr>
      <w:r>
        <w:t>3 核心业务流程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PDF解析</w:t>
            </w:r>
          </w:p>
        </w:tc>
        <w:tc>
          <w:tcPr>
            <w:tcW w:type="dxa" w:w="4320"/>
          </w:tcPr>
          <w:p>
            <w:r>
              <w:t>类型判定→后端路由→证据抽取，失败分可/不可重试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Evidence Router</w:t>
            </w:r>
          </w:p>
        </w:tc>
        <w:tc>
          <w:tcPr>
            <w:tcW w:type="dxa" w:w="4320"/>
          </w:tcPr>
          <w:p>
            <w:r>
              <w:t>按类型与标题质量输出 TITLE/BODY/OCR_BODY/VISION 四种证据模式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相关性判断</w:t>
            </w:r>
          </w:p>
        </w:tc>
        <w:tc>
          <w:tcPr>
            <w:tcW w:type="dxa" w:w="4320"/>
          </w:tcPr>
          <w:p>
            <w:r>
              <w:t>BGE打分+关键词加成，输出 RELEVANT/UNCERTAIN/IRRELEVANT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一级/二级分类</w:t>
            </w:r>
          </w:p>
        </w:tc>
        <w:tc>
          <w:tcPr>
            <w:tcW w:type="dxa" w:w="4320"/>
          </w:tcPr>
          <w:p>
            <w:r>
              <w:t>embedding直判优先，否则LLM约束裁决；二级经reranker重排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LLM自动复核</w:t>
            </w:r>
          </w:p>
        </w:tc>
        <w:tc>
          <w:tcPr>
            <w:tcW w:type="dxa" w:w="4320"/>
          </w:tcPr>
          <w:p>
            <w:r>
              <w:t>仅候选ID/IRRELEVANT/UNCERTAIN，最多2轮，超时30s×重试2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持久化与复核</w:t>
            </w:r>
          </w:p>
        </w:tc>
        <w:tc>
          <w:tcPr>
            <w:tcW w:type="dxa" w:w="4320"/>
          </w:tcPr>
          <w:p>
            <w:r>
              <w:t>结果入库置SAVE/DONE；MANUAL_REVIEW进人工队列</w:t>
            </w:r>
          </w:p>
        </w:tc>
      </w:tr>
    </w:tbl>
    <w:p/>
    <w:p>
      <w:pPr>
        <w:pStyle w:val="Heading2"/>
      </w:pPr>
      <w:r>
        <w:t>4 模块设计</w:t>
      </w:r>
    </w:p>
    <w:p/>
    <w:p>
      <w:pPr>
        <w:pStyle w:val="Heading3"/>
      </w:pPr>
      <w:r>
        <w:t>4.1 Parser（`parser/`）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职责</w:t>
            </w:r>
          </w:p>
        </w:tc>
        <w:tc>
          <w:tcPr>
            <w:tcW w:type="dxa" w:w="4320"/>
          </w:tcPr>
          <w:p>
            <w:r>
              <w:t>PDF类型判定、抽取后端路由、文本/版面证据抽取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</w:t>
            </w:r>
          </w:p>
        </w:tc>
        <w:tc>
          <w:tcPr>
            <w:tcW w:type="dxa" w:w="4320"/>
          </w:tcPr>
          <w:p>
            <w:r>
              <w:t>文件路径、ocr_backend、mineru开关、max_pages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核心处理</w:t>
            </w:r>
          </w:p>
        </w:tc>
        <w:tc>
          <w:tcPr>
            <w:tcW w:type="dxa" w:w="4320"/>
          </w:tcPr>
          <w:p>
            <w:r>
              <w:t>detector统计字符/图片数判TEXT/SCAN/MIXED/COMPLEX/IMAGE_PDF；router映射到pymupdf/paddleocr/mineru；COMPLEX非MinerU服务拒绝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ParseResult（ok、pdf_type、evidence_mode、pages、error）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</w:t>
            </w:r>
          </w:p>
        </w:tc>
        <w:tc>
          <w:tcPr>
            <w:tcW w:type="dxa" w:w="4320"/>
          </w:tcPr>
          <w:p>
            <w:r>
              <w:t>ZERO_PAGES/ENCRYPTED/CORRUPT不可重试；OCR_FAILED/MINERU_FAILED/RETRYABLE_IO可重试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代码位置</w:t>
            </w:r>
          </w:p>
        </w:tc>
        <w:tc>
          <w:tcPr>
            <w:tcW w:type="dxa" w:w="4320"/>
          </w:tcPr>
          <w:p>
            <w:r>
              <w:t>`parser/parser.py、detector.py、router.py、pymupdf_extractor.py、ocr_paddle.py、mineru_adapter.py、models.py`</w:t>
            </w:r>
          </w:p>
        </w:tc>
      </w:tr>
    </w:tbl>
    <w:p/>
    <w:p>
      <w:pPr>
        <w:pStyle w:val="Heading3"/>
      </w:pPr>
      <w:r>
        <w:t>4.2 Classification（`classifier/`）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职责</w:t>
            </w:r>
          </w:p>
        </w:tc>
        <w:tc>
          <w:tcPr>
            <w:tcW w:type="dxa" w:w="4320"/>
          </w:tcPr>
          <w:p>
            <w:r>
              <w:t>证据路由、相关性门禁、两级分类、校验、LLM自动复核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</w:t>
            </w:r>
          </w:p>
        </w:tc>
        <w:tc>
          <w:tcPr>
            <w:tcW w:type="dxa" w:w="4320"/>
          </w:tcPr>
          <w:p>
            <w:r>
              <w:t>ParseResult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核心处理</w:t>
            </w:r>
          </w:p>
        </w:tc>
        <w:tc>
          <w:tcPr>
            <w:tcW w:type="dxa" w:w="4320"/>
          </w:tcPr>
          <w:p>
            <w:r>
              <w:t>route_evidence选模式并截断；gate打分分流；L1直判或LLM四选一；L2经reranker直判或LLM三选一；verify校验归属互斥；AutoReviewer补supplement复核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ClassificationResult（含result_type、L1/L2、scores、source、basis、版本）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</w:t>
            </w:r>
          </w:p>
        </w:tc>
        <w:tc>
          <w:tcPr>
            <w:tcW w:type="dxa" w:w="4320"/>
          </w:tcPr>
          <w:p>
            <w:r>
              <w:t>空证据/embedding失败进UNCERTAIN；OCR低置信进UNRESOLVED；LLM失败进FAILED；未校准阈值强制MANUAL_REVIEW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代码位置</w:t>
            </w:r>
          </w:p>
        </w:tc>
        <w:tc>
          <w:tcPr>
            <w:tcW w:type="dxa" w:w="4320"/>
          </w:tcPr>
          <w:p>
            <w:r>
              <w:t>`classifier/pipeline.py、evidence.py、gate.py、levels.py、verify.py、review.py、knowledge.py、config.py`</w:t>
            </w:r>
          </w:p>
        </w:tc>
      </w:tr>
    </w:tbl>
    <w:p/>
    <w:p>
      <w:pPr>
        <w:pStyle w:val="Heading3"/>
      </w:pPr>
      <w:r>
        <w:t>4.3 Backend（`backend/`）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职责</w:t>
            </w:r>
          </w:p>
        </w:tc>
        <w:tc>
          <w:tcPr>
            <w:tcW w:type="dxa" w:w="4320"/>
          </w:tcPr>
          <w:p>
            <w:r>
              <w:t>任务建模、结果校验入库、分页查询、人工复核回写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</w:t>
            </w:r>
          </w:p>
        </w:tc>
        <w:tc>
          <w:tcPr>
            <w:tcW w:type="dxa" w:w="4320"/>
          </w:tcPr>
          <w:p>
            <w:r>
              <w:t>扫盘请求、Worker结果字典、复核补丁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核心处理</w:t>
            </w:r>
          </w:p>
        </w:tc>
        <w:tc>
          <w:tcPr>
            <w:tcW w:type="dxa" w:w="4320"/>
          </w:tcPr>
          <w:p>
            <w:r>
              <w:t>uuid5幂等建任务；save_result强校验类别携带规则；query_results分页；apply_review仅MANUAL_REVIEW可写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任务状态、结果列表/详情、复核确认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</w:t>
            </w:r>
          </w:p>
        </w:tc>
        <w:tc>
          <w:tcPr>
            <w:tcW w:type="dxa" w:w="4320"/>
          </w:tcPr>
          <w:p>
            <w:r>
              <w:t>非法result_type、CLASSIFIED缺类别、非CLASSIFIED带类别均400拒绝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代码位置</w:t>
            </w:r>
          </w:p>
        </w:tc>
        <w:tc>
          <w:tcPr>
            <w:tcW w:type="dxa" w:w="4320"/>
          </w:tcPr>
          <w:p>
            <w:r>
              <w:t>`backend/app.py、schemas.py、store.py、models.py、auth.py、migrations/001_init.sql`</w:t>
            </w:r>
          </w:p>
        </w:tc>
      </w:tr>
    </w:tbl>
    <w:p/>
    <w:p>
      <w:pPr>
        <w:pStyle w:val="Heading3"/>
      </w:pPr>
      <w:r>
        <w:t>4.4 Scheduler（`scheduler/`）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职责</w:t>
            </w:r>
          </w:p>
        </w:tc>
        <w:tc>
          <w:tcPr>
            <w:tcW w:type="dxa" w:w="4320"/>
          </w:tcPr>
          <w:p>
            <w:r>
              <w:t>队列流转、阶段编排、重试与断点续跑、GPU互斥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</w:t>
            </w:r>
          </w:p>
        </w:tc>
        <w:tc>
          <w:tcPr>
            <w:tcW w:type="dxa" w:w="4320"/>
          </w:tcPr>
          <w:p>
            <w:r>
              <w:t>task_id引用、parse_ref引用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核心处理</w:t>
            </w:r>
          </w:p>
        </w:tc>
        <w:tc>
          <w:tcPr>
            <w:tcW w:type="dxa" w:w="4320"/>
          </w:tcPr>
          <w:p>
            <w:r>
              <w:t>RedisQueue以seen集合去重；Pipeline按STAGES推进，失败仅重跑当前阶段语义；resume_pending/pending_from续跑；GPUPool避免抢卡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阶段推进后的任务状态、死信记录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</w:t>
            </w:r>
          </w:p>
        </w:tc>
        <w:tc>
          <w:tcPr>
            <w:tcW w:type="dxa" w:w="4320"/>
          </w:tcPr>
          <w:p>
            <w:r>
              <w:t>非RETRYABLE直接DEAD；RETRYABLE≤3次重试，超限进queue:dead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代码位置</w:t>
            </w:r>
          </w:p>
        </w:tc>
        <w:tc>
          <w:tcPr>
            <w:tcW w:type="dxa" w:w="4320"/>
          </w:tcPr>
          <w:p>
            <w:r>
              <w:t>`scheduler/pipeline.py、queue.py、handoff.py、gpu_lock.py、resources.py`</w:t>
            </w:r>
          </w:p>
        </w:tc>
      </w:tr>
    </w:tbl>
    <w:p/>
    <w:p>
      <w:pPr>
        <w:pStyle w:val="Heading3"/>
      </w:pPr>
      <w:r>
        <w:t>4.5 DevOps（`deploy/`）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职责</w:t>
            </w:r>
          </w:p>
        </w:tc>
        <w:tc>
          <w:tcPr>
            <w:tcW w:type="dxa" w:w="4320"/>
          </w:tcPr>
          <w:p>
            <w:r>
              <w:t>单机多GPU容器编排、监控、运维脚本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输入</w:t>
            </w:r>
          </w:p>
        </w:tc>
        <w:tc>
          <w:tcPr>
            <w:tcW w:type="dxa" w:w="4320"/>
          </w:tcPr>
          <w:p>
            <w:r>
              <w:t>Compose配置、环境变量、模型/PDF挂载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核心处理</w:t>
            </w:r>
          </w:p>
        </w:tc>
        <w:tc>
          <w:tcPr>
            <w:tcW w:type="dxa" w:w="4320"/>
          </w:tcPr>
          <w:p>
            <w:r>
              <w:t>8服务编排；GPU0/1归OCR、GPU2归MinerU、GPU3归推理；PDF只读挂载；workdata/modelcache持久化；worker按WORKER_ROLE启动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输出</w:t>
            </w:r>
          </w:p>
        </w:tc>
        <w:tc>
          <w:tcPr>
            <w:tcW w:type="dxa" w:w="4320"/>
          </w:tcPr>
          <w:p>
            <w:r>
              <w:t>可一键拉起的运行环境（配置已完成，未真实部署验证）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</w:t>
            </w:r>
          </w:p>
        </w:tc>
        <w:tc>
          <w:tcPr>
            <w:tcW w:type="dxa" w:w="4320"/>
          </w:tcPr>
          <w:p>
            <w:r>
              <w:t>显存不足、镜像缺失、挂载缺失按运维指南排查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代码位置</w:t>
            </w:r>
          </w:p>
        </w:tc>
        <w:tc>
          <w:tcPr>
            <w:tcW w:type="dxa" w:w="4320"/>
          </w:tcPr>
          <w:p>
            <w:r>
              <w:t>`deploy/docker-compose.yml、Dockerfile.*、worker_main.py、ops.sh、gpu_check.sh、prometheus.yml`</w:t>
            </w:r>
          </w:p>
        </w:tc>
      </w:tr>
    </w:tbl>
    <w:p/>
    <w:p>
      <w:pPr>
        <w:pStyle w:val="Heading2"/>
      </w:pPr>
      <w:r>
        <w:t>5 代码目录结构</w:t>
      </w:r>
    </w:p>
    <w:p/>
    <w:p>
      <w:r>
        <w:rPr>
          <w:rFonts w:ascii="Consolas" w:hAnsi="Consolas"/>
          <w:sz w:val="16"/>
        </w:rPr>
        <w:t>```text</w:t>
      </w:r>
    </w:p>
    <w:p>
      <w:r>
        <w:t>backend/ 解析入库与查询（app/schemas/store/models/auth）</w:t>
      </w:r>
    </w:p>
    <w:p>
      <w:r>
        <w:t>parser/ 类型判定与抽取路由（parser/detector/router/extractors/models）</w:t>
      </w:r>
    </w:p>
    <w:p>
      <w:r>
        <w:rPr>
          <w:rFonts w:ascii="Consolas" w:hAnsi="Consolas"/>
          <w:sz w:val="16"/>
        </w:rPr>
        <w:t>classifier/ 证据→门禁→两级→校验→复核（pipeline/evidence/gate/levels/verify/review）</w:t>
      </w:r>
    </w:p>
    <w:p>
      <w:r>
        <w:t>scheduler/ 队列编排与续跑（pipeline/queue/handoff/gpu_lock/resources）</w:t>
      </w:r>
    </w:p>
    <w:p>
      <w:r>
        <w:t>deploy/ 单机多GPU编排（compose/镜像/worker/监控/脚本）</w:t>
      </w:r>
    </w:p>
    <w:p>
      <w:r>
        <w:t>contracts/ 分类体系与契约（taxonomy/api-contract/data-contract/state-machine）</w:t>
      </w:r>
    </w:p>
    <w:p>
      <w:r>
        <w:rPr>
          <w:rFonts w:ascii="Consolas" w:hAnsi="Consolas"/>
          <w:sz w:val="16"/>
        </w:rPr>
        <w:t>```</w:t>
      </w:r>
    </w:p>
    <w:p/>
    <w:p>
      <w:pPr>
        <w:pStyle w:val="Heading2"/>
      </w:pPr>
      <w:r>
        <w:t>6 部署与可靠性</w:t>
      </w:r>
    </w:p>
    <w:p/>
    <w:p>
      <w:r>
        <w:t>部署架构：单Linux服务器，CPU承载API/Parser/Postgres/Redis，GPU0/1为OCR、GPU2为MinerU、GPU3为BGE-m3+reranker+LLM网关。Redis仅传引用（上限2000字节），全文经文件引用流转。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能力</w:t>
            </w:r>
          </w:p>
        </w:tc>
        <w:tc>
          <w:tcPr>
            <w:tcW w:type="dxa" w:w="4320"/>
          </w:tcPr>
          <w:p>
            <w:r>
              <w:t>实现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幂等</w:t>
            </w:r>
          </w:p>
        </w:tc>
        <w:tc>
          <w:tcPr>
            <w:tcW w:type="dxa" w:w="4320"/>
          </w:tcPr>
          <w:p>
            <w:r>
              <w:t>任务uuid5、同路径去重、队列seen去重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重试</w:t>
            </w:r>
          </w:p>
        </w:tc>
        <w:tc>
          <w:tcPr>
            <w:tcW w:type="dxa" w:w="4320"/>
          </w:tcPr>
          <w:p>
            <w:r>
              <w:t>可重试错误≤3次；LLM调用30s超时×重试2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断点续跑</w:t>
            </w:r>
          </w:p>
        </w:tc>
        <w:tc>
          <w:tcPr>
            <w:tcW w:type="dxa" w:w="4320"/>
          </w:tcPr>
          <w:p>
            <w:r>
              <w:t>按DocTask.stage与pending_from续跑，不重扫全量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异常结果</w:t>
            </w:r>
          </w:p>
        </w:tc>
        <w:tc>
          <w:tcPr>
            <w:tcW w:type="dxa" w:w="4320"/>
          </w:tcPr>
          <w:p>
            <w:r>
              <w:t>FAILED可重试；UNRESOLVED/MANUAL_REVIEW进人工</w:t>
            </w:r>
          </w:p>
        </w:tc>
      </w:tr>
    </w:tbl>
    <w:p/>
    <w:p>
      <w:pPr>
        <w:pStyle w:val="Heading2"/>
      </w:pPr>
      <w:r>
        <w:t>7 实现状态及风险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分类体系</w:t>
            </w:r>
          </w:p>
        </w:tc>
        <w:tc>
          <w:tcPr>
            <w:tcW w:type="dxa" w:w="2880"/>
          </w:tcPr>
          <w:p>
            <w:r>
              <w:t>4个一级、25个二级（7+3+9+6），与taxonomy一致；"安全生产12类、应急救援8类"说法与实际矛盾，不采信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导出接口</w:t>
            </w:r>
          </w:p>
        </w:tc>
        <w:tc>
          <w:tcPr>
            <w:tcW w:type="dxa" w:w="2880"/>
          </w:tcPr>
          <w:p>
            <w:r>
              <w:t>POST /results/export仅见于契约，代码未实现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结果状态</w:t>
            </w:r>
          </w:p>
        </w:tc>
        <w:tc>
          <w:tcPr>
            <w:tcW w:type="dxa" w:w="2880"/>
          </w:tcPr>
          <w:p>
            <w:r>
              <w:t>代码含MANUAL_REVIEW与UNRESOLVED，契约result_states缺UNRESOLVED，以代码为准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GPU部署</w:t>
            </w:r>
          </w:p>
        </w:tc>
        <w:tc>
          <w:tcPr>
            <w:tcW w:type="dxa" w:w="2880"/>
          </w:tcPr>
          <w:p>
            <w:r>
              <w:t>仅完成Compose配置与指南，标注"未在真实服务器验证"，未上线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阈值校准</w:t>
            </w:r>
          </w:p>
        </w:tc>
        <w:tc>
          <w:tcPr>
            <w:tcW w:type="dxa" w:w="2880"/>
          </w:tcPr>
          <w:p>
            <w:r>
              <w:t>未校准时强制MANUAL_REVIEW，需首批标注后签署</w:t>
            </w:r>
          </w:p>
        </w:tc>
      </w:tr>
    </w:tbl>
    <w:p/>
    <w:p>
      <w:r>
        <w:t>QA检查：架构图、模块划分、目录职责、流程描述已对照实际源码；未编造接口与字段；未修改业务代码与分类规则。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900万PDF智能分类系统·技术设计文档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