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892A" w14:textId="77777777" w:rsidR="00384556" w:rsidRDefault="00384556" w:rsidP="00384556">
      <w:pPr>
        <w:pStyle w:val="Heading1"/>
      </w:pPr>
      <w:r>
        <w:t>Integrating Motion Capture Data for Upper Limb Rehabilitation in Mechatronics: A Case Study</w:t>
      </w:r>
    </w:p>
    <w:p w14:paraId="4777C575" w14:textId="77777777" w:rsidR="00384556" w:rsidRDefault="00384556" w:rsidP="00384556">
      <w:r>
        <w:t xml:space="preserve">Introduction: Upper limb injuries are a prevalent concern in both athletic and clinical settings, often requiring sophisticated rehabilitation strategies for recovery. In the realm of mechatronics, leveraging motion capture data has emerged as a promising avenue for designing personalized rehabilitation protocols. This case study delves into the process of integrating motion capture data, specifically marker values and EMG sensor data, for upper limb rehabilitation using the </w:t>
      </w:r>
      <w:proofErr w:type="spellStart"/>
      <w:r>
        <w:t>OpenSim</w:t>
      </w:r>
      <w:proofErr w:type="spellEnd"/>
      <w:r>
        <w:t xml:space="preserve"> </w:t>
      </w:r>
      <w:proofErr w:type="spellStart"/>
      <w:r>
        <w:t>modeling</w:t>
      </w:r>
      <w:proofErr w:type="spellEnd"/>
      <w:r>
        <w:t xml:space="preserve"> platform.</w:t>
      </w:r>
    </w:p>
    <w:p w14:paraId="58DEF1FE" w14:textId="77777777" w:rsidR="00384556" w:rsidRDefault="00384556" w:rsidP="00384556">
      <w:r>
        <w:t xml:space="preserve">Background: Motion capture systems, such as Qualisys QTM, offer precise measurements of joint movements and muscle activities, vital for understanding biomechanics during rehabilitation. However, the transition from raw data to actionable insights necessitates several preprocessing steps to ensure compatibility with simulation models like </w:t>
      </w:r>
      <w:proofErr w:type="spellStart"/>
      <w:r>
        <w:t>OpenSim</w:t>
      </w:r>
      <w:proofErr w:type="spellEnd"/>
      <w:r>
        <w:t>.</w:t>
      </w:r>
    </w:p>
    <w:p w14:paraId="7BF68AF7" w14:textId="77777777" w:rsidR="00384556" w:rsidRDefault="00384556" w:rsidP="00384556">
      <w:pPr>
        <w:pStyle w:val="Heading2"/>
      </w:pPr>
      <w:r>
        <w:t>Data Preparation:</w:t>
      </w:r>
    </w:p>
    <w:p w14:paraId="3C3E22F0" w14:textId="77777777" w:rsidR="00384556" w:rsidRDefault="00384556" w:rsidP="00384556">
      <w:r>
        <w:t>1.</w:t>
      </w:r>
      <w:r>
        <w:tab/>
        <w:t>Data Acquisition: The process commenced by accessing previously recorded motion capture data validated within Qualisys QTM, utilizing the AIM model.</w:t>
      </w:r>
    </w:p>
    <w:p w14:paraId="36CF18BF" w14:textId="77777777" w:rsidR="00384556" w:rsidRDefault="00384556" w:rsidP="00384556">
      <w:r>
        <w:t>2.</w:t>
      </w:r>
      <w:r>
        <w:tab/>
        <w:t>Data Export: The data was exported in C3D format, a standard in motion capture, ensuring compatibility with subsequent processing tools.</w:t>
      </w:r>
    </w:p>
    <w:p w14:paraId="41F51CC5" w14:textId="77777777" w:rsidR="00384556" w:rsidRDefault="00384556" w:rsidP="00384556">
      <w:r>
        <w:t>3.</w:t>
      </w:r>
      <w:r>
        <w:tab/>
        <w:t>Conversion to TRC: C3D tools were employed to convert the data into TRC files, facilitating further analysis and manipulation.</w:t>
      </w:r>
    </w:p>
    <w:p w14:paraId="735D930C" w14:textId="77777777" w:rsidR="00384556" w:rsidRDefault="00384556" w:rsidP="00384556">
      <w:pPr>
        <w:pStyle w:val="Heading2"/>
      </w:pPr>
      <w:r>
        <w:t>Simulation and Analysis:</w:t>
      </w:r>
    </w:p>
    <w:p w14:paraId="67DF1942" w14:textId="77777777" w:rsidR="00384556" w:rsidRDefault="00384556" w:rsidP="00384556">
      <w:r>
        <w:t>1.</w:t>
      </w:r>
      <w:r>
        <w:tab/>
        <w:t xml:space="preserve">Inverse Kinematics: </w:t>
      </w:r>
      <w:proofErr w:type="spellStart"/>
      <w:r>
        <w:t>OpenSim's</w:t>
      </w:r>
      <w:proofErr w:type="spellEnd"/>
      <w:r>
        <w:t xml:space="preserve"> inverse kinematics capabilities were harnessed to reconstruct the motion from the TRC files, enabling the generation of a motion file.</w:t>
      </w:r>
    </w:p>
    <w:p w14:paraId="74D8FA60" w14:textId="77777777" w:rsidR="00384556" w:rsidRDefault="00384556" w:rsidP="00384556">
      <w:r>
        <w:t>2.</w:t>
      </w:r>
      <w:r>
        <w:tab/>
        <w:t>Marker Set Generation: The challenge arose in obtaining an XMK file containing the marker set from Qualisys QTM, crucial for accurately representing anatomical landmarks during simulation.</w:t>
      </w:r>
    </w:p>
    <w:p w14:paraId="430A2950" w14:textId="77777777" w:rsidR="00384556" w:rsidRDefault="00384556" w:rsidP="00384556">
      <w:pPr>
        <w:pStyle w:val="Heading2"/>
      </w:pPr>
      <w:r>
        <w:t>Challenges and Solutions:</w:t>
      </w:r>
    </w:p>
    <w:p w14:paraId="77DFC663" w14:textId="77777777" w:rsidR="00384556" w:rsidRDefault="00384556" w:rsidP="00384556">
      <w:r>
        <w:t>1.</w:t>
      </w:r>
      <w:r>
        <w:tab/>
        <w:t>Data Compatibility: Ensuring seamless data flow between different software platforms required careful attention to file formats and compatibility issues.</w:t>
      </w:r>
    </w:p>
    <w:p w14:paraId="5ECACC7C" w14:textId="77777777" w:rsidR="00384556" w:rsidRDefault="00384556" w:rsidP="00384556">
      <w:r>
        <w:t>2.</w:t>
      </w:r>
      <w:r>
        <w:tab/>
        <w:t xml:space="preserve">Marker Set Alignment: Aligning the marker set with </w:t>
      </w:r>
      <w:proofErr w:type="spellStart"/>
      <w:r>
        <w:t>OpenSim's</w:t>
      </w:r>
      <w:proofErr w:type="spellEnd"/>
      <w:r>
        <w:t xml:space="preserve"> requirements necessitated manual intervention or scripting to translate between marker definitions.</w:t>
      </w:r>
    </w:p>
    <w:p w14:paraId="25138917" w14:textId="77777777" w:rsidR="00384556" w:rsidRDefault="00384556" w:rsidP="00384556">
      <w:r>
        <w:t>Future Directions:</w:t>
      </w:r>
    </w:p>
    <w:p w14:paraId="797EFB3D" w14:textId="77777777" w:rsidR="00384556" w:rsidRDefault="00384556" w:rsidP="00384556">
      <w:r>
        <w:lastRenderedPageBreak/>
        <w:t>1.</w:t>
      </w:r>
      <w:r>
        <w:tab/>
        <w:t>Integration of EMG Data: Incorporating EMG sensor data alongside marker values can provide a more comprehensive understanding of muscle activation patterns during rehabilitation exercises.</w:t>
      </w:r>
    </w:p>
    <w:p w14:paraId="177942BB" w14:textId="77777777" w:rsidR="00384556" w:rsidRDefault="00384556" w:rsidP="00384556">
      <w:r>
        <w:t>2.</w:t>
      </w:r>
      <w:r>
        <w:tab/>
        <w:t>Real-time Feedback Systems: Exploring real-time integration of motion capture data into mechatronic rehabilitation devices can offer immediate feedback to patients, enhancing the effectiveness of therapy sessions.</w:t>
      </w:r>
    </w:p>
    <w:p w14:paraId="4BCEC088" w14:textId="77777777" w:rsidR="00384556" w:rsidRDefault="00384556" w:rsidP="00384556">
      <w:pPr>
        <w:pStyle w:val="Heading1"/>
      </w:pPr>
      <w:r>
        <w:t>Conclusion:</w:t>
      </w:r>
    </w:p>
    <w:p w14:paraId="2201C53F" w14:textId="2618DDD0" w:rsidR="00384556" w:rsidRDefault="00384556" w:rsidP="00384556">
      <w:r>
        <w:t xml:space="preserve">Integrating motion capture data into mechatronics-based upper limb rehabilitation presents a multifaceted process, encompassing data acquisition, preprocessing, simulation, and analysis. While challenges such as data compatibility and marker set alignment may arise, leveraging tools like </w:t>
      </w:r>
      <w:proofErr w:type="spellStart"/>
      <w:r>
        <w:t>OpenSim</w:t>
      </w:r>
      <w:proofErr w:type="spellEnd"/>
      <w:r>
        <w:t xml:space="preserve"> offers a pathway to personalized rehabilitation protocols tailored to individual patient needs. As technology continues to advance, the synergy between motion capture and mechatronics holds immense potential for enhancing rehabilitation outcomes in upper limb injuries.</w:t>
      </w:r>
    </w:p>
    <w:p w14:paraId="38F8B60A" w14:textId="77777777" w:rsidR="00384556" w:rsidRDefault="00384556" w:rsidP="00384556"/>
    <w:p w14:paraId="4BD79F83" w14:textId="77777777" w:rsidR="00A44B79" w:rsidRPr="00384556" w:rsidRDefault="00A44B79" w:rsidP="00384556"/>
    <w:sectPr w:rsidR="00A44B79" w:rsidRPr="00384556" w:rsidSect="00276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E0875"/>
    <w:multiLevelType w:val="multilevel"/>
    <w:tmpl w:val="433A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02EB7"/>
    <w:multiLevelType w:val="multilevel"/>
    <w:tmpl w:val="AD2E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149B0"/>
    <w:multiLevelType w:val="multilevel"/>
    <w:tmpl w:val="4AE8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A72EF3"/>
    <w:multiLevelType w:val="multilevel"/>
    <w:tmpl w:val="CBF2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621518">
    <w:abstractNumId w:val="3"/>
  </w:num>
  <w:num w:numId="2" w16cid:durableId="406271146">
    <w:abstractNumId w:val="2"/>
  </w:num>
  <w:num w:numId="3" w16cid:durableId="1038823296">
    <w:abstractNumId w:val="0"/>
  </w:num>
  <w:num w:numId="4" w16cid:durableId="736979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79"/>
    <w:rsid w:val="0027644C"/>
    <w:rsid w:val="002E3C96"/>
    <w:rsid w:val="00384556"/>
    <w:rsid w:val="00A44B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793C"/>
  <w15:chartTrackingRefBased/>
  <w15:docId w15:val="{D16D2EBC-F0F3-4878-859F-B2B0DB50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44C"/>
  </w:style>
  <w:style w:type="paragraph" w:styleId="Heading1">
    <w:name w:val="heading 1"/>
    <w:basedOn w:val="Normal"/>
    <w:next w:val="Normal"/>
    <w:link w:val="Heading1Char"/>
    <w:uiPriority w:val="9"/>
    <w:qFormat/>
    <w:rsid w:val="00A44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4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B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B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B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B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4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B79"/>
    <w:rPr>
      <w:rFonts w:eastAsiaTheme="majorEastAsia" w:cstheme="majorBidi"/>
      <w:color w:val="272727" w:themeColor="text1" w:themeTint="D8"/>
    </w:rPr>
  </w:style>
  <w:style w:type="paragraph" w:styleId="Title">
    <w:name w:val="Title"/>
    <w:basedOn w:val="Normal"/>
    <w:next w:val="Normal"/>
    <w:link w:val="TitleChar"/>
    <w:uiPriority w:val="10"/>
    <w:qFormat/>
    <w:rsid w:val="00A44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B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B79"/>
    <w:pPr>
      <w:spacing w:before="160"/>
      <w:jc w:val="center"/>
    </w:pPr>
    <w:rPr>
      <w:i/>
      <w:iCs/>
      <w:color w:val="404040" w:themeColor="text1" w:themeTint="BF"/>
    </w:rPr>
  </w:style>
  <w:style w:type="character" w:customStyle="1" w:styleId="QuoteChar">
    <w:name w:val="Quote Char"/>
    <w:basedOn w:val="DefaultParagraphFont"/>
    <w:link w:val="Quote"/>
    <w:uiPriority w:val="29"/>
    <w:rsid w:val="00A44B79"/>
    <w:rPr>
      <w:i/>
      <w:iCs/>
      <w:color w:val="404040" w:themeColor="text1" w:themeTint="BF"/>
    </w:rPr>
  </w:style>
  <w:style w:type="paragraph" w:styleId="ListParagraph">
    <w:name w:val="List Paragraph"/>
    <w:basedOn w:val="Normal"/>
    <w:uiPriority w:val="34"/>
    <w:qFormat/>
    <w:rsid w:val="00A44B79"/>
    <w:pPr>
      <w:ind w:left="720"/>
      <w:contextualSpacing/>
    </w:pPr>
  </w:style>
  <w:style w:type="character" w:styleId="IntenseEmphasis">
    <w:name w:val="Intense Emphasis"/>
    <w:basedOn w:val="DefaultParagraphFont"/>
    <w:uiPriority w:val="21"/>
    <w:qFormat/>
    <w:rsid w:val="00A44B79"/>
    <w:rPr>
      <w:i/>
      <w:iCs/>
      <w:color w:val="0F4761" w:themeColor="accent1" w:themeShade="BF"/>
    </w:rPr>
  </w:style>
  <w:style w:type="paragraph" w:styleId="IntenseQuote">
    <w:name w:val="Intense Quote"/>
    <w:basedOn w:val="Normal"/>
    <w:next w:val="Normal"/>
    <w:link w:val="IntenseQuoteChar"/>
    <w:uiPriority w:val="30"/>
    <w:qFormat/>
    <w:rsid w:val="00A44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B79"/>
    <w:rPr>
      <w:i/>
      <w:iCs/>
      <w:color w:val="0F4761" w:themeColor="accent1" w:themeShade="BF"/>
    </w:rPr>
  </w:style>
  <w:style w:type="character" w:styleId="IntenseReference">
    <w:name w:val="Intense Reference"/>
    <w:basedOn w:val="DefaultParagraphFont"/>
    <w:uiPriority w:val="32"/>
    <w:qFormat/>
    <w:rsid w:val="00A44B79"/>
    <w:rPr>
      <w:b/>
      <w:bCs/>
      <w:smallCaps/>
      <w:color w:val="0F4761" w:themeColor="accent1" w:themeShade="BF"/>
      <w:spacing w:val="5"/>
    </w:rPr>
  </w:style>
  <w:style w:type="paragraph" w:styleId="NormalWeb">
    <w:name w:val="Normal (Web)"/>
    <w:basedOn w:val="Normal"/>
    <w:uiPriority w:val="99"/>
    <w:semiHidden/>
    <w:unhideWhenUsed/>
    <w:rsid w:val="00A44B7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44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141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B8F0B-DDEF-4178-A57C-27F993CAF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Ahmed Fathy Ibrahim 1900758</dc:creator>
  <cp:keywords/>
  <dc:description/>
  <cp:lastModifiedBy>Tarek Ahmed Fathy Ibrahim 1900758</cp:lastModifiedBy>
  <cp:revision>3</cp:revision>
  <cp:lastPrinted>2024-05-14T15:13:00Z</cp:lastPrinted>
  <dcterms:created xsi:type="dcterms:W3CDTF">2024-05-14T15:10:00Z</dcterms:created>
  <dcterms:modified xsi:type="dcterms:W3CDTF">2024-05-14T15:13:00Z</dcterms:modified>
</cp:coreProperties>
</file>