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4E9EA" w14:textId="77777777" w:rsidR="002E65D6" w:rsidRDefault="00000000">
      <w:pPr>
        <w:spacing w:line="480" w:lineRule="auto"/>
        <w:jc w:val="center"/>
      </w:pPr>
      <w:r>
        <w:rPr>
          <w:sz w:val="24"/>
          <w:szCs w:val="24"/>
        </w:rPr>
        <w:t>References</w:t>
      </w:r>
    </w:p>
    <w:p w14:paraId="72AE6908" w14:textId="77777777" w:rsidR="002E65D6" w:rsidRDefault="00000000">
      <w:pPr>
        <w:spacing w:line="480" w:lineRule="auto"/>
      </w:pPr>
      <w:r>
        <w:t xml:space="preserve">                 </w:t>
      </w:r>
    </w:p>
    <w:p w14:paraId="28004C7F" w14:textId="77777777" w:rsidR="002E65D6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Admas, A., Sahile, S., </w:t>
      </w:r>
      <w:proofErr w:type="spellStart"/>
      <w:r>
        <w:rPr>
          <w:sz w:val="24"/>
          <w:szCs w:val="24"/>
        </w:rPr>
        <w:t>Agidie</w:t>
      </w:r>
      <w:proofErr w:type="spellEnd"/>
      <w:r>
        <w:rPr>
          <w:sz w:val="24"/>
          <w:szCs w:val="24"/>
        </w:rPr>
        <w:t xml:space="preserve">, A., </w:t>
      </w:r>
      <w:proofErr w:type="spellStart"/>
      <w:r>
        <w:rPr>
          <w:sz w:val="24"/>
          <w:szCs w:val="24"/>
        </w:rPr>
        <w:t>Menale</w:t>
      </w:r>
      <w:proofErr w:type="spellEnd"/>
      <w:r>
        <w:rPr>
          <w:sz w:val="24"/>
          <w:szCs w:val="24"/>
        </w:rPr>
        <w:t xml:space="preserve">, H., </w:t>
      </w:r>
      <w:proofErr w:type="spellStart"/>
      <w:r>
        <w:rPr>
          <w:sz w:val="24"/>
          <w:szCs w:val="24"/>
        </w:rPr>
        <w:t>Gedefaw</w:t>
      </w:r>
      <w:proofErr w:type="spellEnd"/>
      <w:r>
        <w:rPr>
          <w:sz w:val="24"/>
          <w:szCs w:val="24"/>
        </w:rPr>
        <w:t xml:space="preserve">, T., &amp; Teshome, M. (2020). Controlling water hyacinth infestation in Lake Tana using Fungal pathogen from Laboratory level </w:t>
      </w:r>
      <w:proofErr w:type="spellStart"/>
      <w:r>
        <w:rPr>
          <w:sz w:val="24"/>
          <w:szCs w:val="24"/>
        </w:rPr>
        <w:t>upto</w:t>
      </w:r>
      <w:proofErr w:type="spellEnd"/>
      <w:r>
        <w:rPr>
          <w:sz w:val="24"/>
          <w:szCs w:val="24"/>
        </w:rPr>
        <w:t xml:space="preserve"> pilot scale. In </w:t>
      </w:r>
      <w:proofErr w:type="spellStart"/>
      <w:r>
        <w:rPr>
          <w:i/>
          <w:iCs/>
          <w:sz w:val="24"/>
          <w:szCs w:val="24"/>
        </w:rPr>
        <w:t>bioRxiv</w:t>
      </w:r>
      <w:proofErr w:type="spellEnd"/>
      <w:r>
        <w:rPr>
          <w:sz w:val="24"/>
          <w:szCs w:val="24"/>
        </w:rPr>
        <w:t>. https://doi.org/10.1101/2020.01.14.901140</w:t>
      </w:r>
    </w:p>
    <w:p w14:paraId="2E836FE4" w14:textId="77777777" w:rsidR="002E65D6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Datta, A., Maharaj, S., Prabhu, G. N., Bhowmik, D., Marino, A., Akbari, V., </w:t>
      </w:r>
      <w:proofErr w:type="spellStart"/>
      <w:r>
        <w:rPr>
          <w:sz w:val="24"/>
          <w:szCs w:val="24"/>
        </w:rPr>
        <w:t>Rupavatharam</w:t>
      </w:r>
      <w:proofErr w:type="spellEnd"/>
      <w:r>
        <w:rPr>
          <w:sz w:val="24"/>
          <w:szCs w:val="24"/>
        </w:rPr>
        <w:t xml:space="preserve">, S., Sujeetha, J. A. R. P., </w:t>
      </w:r>
      <w:proofErr w:type="spellStart"/>
      <w:r>
        <w:rPr>
          <w:sz w:val="24"/>
          <w:szCs w:val="24"/>
        </w:rPr>
        <w:t>Anantrao</w:t>
      </w:r>
      <w:proofErr w:type="spellEnd"/>
      <w:r>
        <w:rPr>
          <w:sz w:val="24"/>
          <w:szCs w:val="24"/>
        </w:rPr>
        <w:t xml:space="preserve">, G. G., </w:t>
      </w:r>
      <w:proofErr w:type="spellStart"/>
      <w:r>
        <w:rPr>
          <w:sz w:val="24"/>
          <w:szCs w:val="24"/>
        </w:rPr>
        <w:t>Poduvattil</w:t>
      </w:r>
      <w:proofErr w:type="spellEnd"/>
      <w:r>
        <w:rPr>
          <w:sz w:val="24"/>
          <w:szCs w:val="24"/>
        </w:rPr>
        <w:t xml:space="preserve">, V. K., Kumar, S., &amp; Kleczkowski, A. (2021). Monitoring the spread of water hyacinth (Pontederia crassipes): Challenges and future developments. </w:t>
      </w:r>
      <w:r>
        <w:rPr>
          <w:i/>
          <w:iCs/>
          <w:sz w:val="24"/>
          <w:szCs w:val="24"/>
        </w:rPr>
        <w:t>Frontiers in Ecology and Evolution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9</w:t>
      </w:r>
      <w:r>
        <w:rPr>
          <w:sz w:val="24"/>
          <w:szCs w:val="24"/>
        </w:rPr>
        <w:t>. https://doi.org/10.3389/fevo.2021.631338</w:t>
      </w:r>
    </w:p>
    <w:p w14:paraId="036849CF" w14:textId="77777777" w:rsidR="002E65D6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                 </w:t>
      </w:r>
      <w:r>
        <w:rPr>
          <w:i/>
          <w:iCs/>
          <w:sz w:val="24"/>
          <w:szCs w:val="24"/>
        </w:rPr>
        <w:t>Evaluation of water hyacinth (Eichhornia crassipes) as a phytogenic diet for Nile tilapia</w:t>
      </w:r>
      <w:r>
        <w:rPr>
          <w:sz w:val="24"/>
          <w:szCs w:val="24"/>
        </w:rPr>
        <w:t>. (n.d.).</w:t>
      </w:r>
    </w:p>
    <w:p w14:paraId="52E444B8" w14:textId="77777777" w:rsidR="002E65D6" w:rsidRDefault="00000000">
      <w:pPr>
        <w:spacing w:line="480" w:lineRule="auto"/>
        <w:ind w:left="560" w:hanging="560"/>
      </w:pPr>
      <w:r>
        <w:rPr>
          <w:sz w:val="24"/>
          <w:szCs w:val="24"/>
        </w:rPr>
        <w:t xml:space="preserve">Gupta, A. K., &amp; Yadav, D. (2020). Biological control of water hyacinth. </w:t>
      </w:r>
      <w:r>
        <w:rPr>
          <w:i/>
          <w:iCs/>
          <w:sz w:val="24"/>
          <w:szCs w:val="24"/>
        </w:rPr>
        <w:t>Environmental Contaminants Reviews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3</w:t>
      </w:r>
      <w:r>
        <w:rPr>
          <w:sz w:val="24"/>
          <w:szCs w:val="24"/>
        </w:rPr>
        <w:t>(1), 37–39. https://doi.org/10.26480/ecr.01.2020.37.39</w:t>
      </w:r>
    </w:p>
    <w:p w14:paraId="1A2D1B5E" w14:textId="77777777" w:rsidR="002E65D6" w:rsidRDefault="00000000">
      <w:pPr>
        <w:spacing w:line="480" w:lineRule="auto"/>
        <w:ind w:left="560" w:hanging="560"/>
      </w:pPr>
      <w:r>
        <w:rPr>
          <w:sz w:val="24"/>
          <w:szCs w:val="24"/>
        </w:rPr>
        <w:t>Mubarak, N., &amp; Tayeb, E. (n.d.). Standardsfacility.org. Retrieved September 28, 2023, from https://standardsfacility.org/sites/default/files/NagatElTayeb.pdf</w:t>
      </w:r>
    </w:p>
    <w:p w14:paraId="4F7F946D" w14:textId="77777777" w:rsidR="002E65D6" w:rsidRDefault="00000000">
      <w:pPr>
        <w:spacing w:line="480" w:lineRule="auto"/>
        <w:ind w:left="560" w:hanging="560"/>
      </w:pPr>
      <w:proofErr w:type="spellStart"/>
      <w:r>
        <w:rPr>
          <w:sz w:val="24"/>
          <w:szCs w:val="24"/>
        </w:rPr>
        <w:t>Mujere</w:t>
      </w:r>
      <w:proofErr w:type="spellEnd"/>
      <w:r>
        <w:rPr>
          <w:sz w:val="24"/>
          <w:szCs w:val="24"/>
        </w:rPr>
        <w:t xml:space="preserve">, N. (2015). Water hyacinth: Characteristics, problems, control options, and beneficial uses. In </w:t>
      </w:r>
      <w:r>
        <w:rPr>
          <w:i/>
          <w:iCs/>
          <w:sz w:val="24"/>
          <w:szCs w:val="24"/>
        </w:rPr>
        <w:t>Practice, Progress, and Proficiency in Sustainability</w:t>
      </w:r>
      <w:r>
        <w:rPr>
          <w:sz w:val="24"/>
          <w:szCs w:val="24"/>
        </w:rPr>
        <w:t xml:space="preserve"> (pp. 343–361). IGI Global.</w:t>
      </w:r>
    </w:p>
    <w:p w14:paraId="6C6E0B09" w14:textId="77777777" w:rsidR="002E65D6" w:rsidRDefault="00000000">
      <w:pPr>
        <w:spacing w:line="480" w:lineRule="auto"/>
        <w:ind w:left="560" w:hanging="560"/>
      </w:pPr>
      <w:proofErr w:type="spellStart"/>
      <w:r>
        <w:rPr>
          <w:sz w:val="24"/>
          <w:szCs w:val="24"/>
        </w:rPr>
        <w:t>Mukarugwiro</w:t>
      </w:r>
      <w:proofErr w:type="spellEnd"/>
      <w:r>
        <w:rPr>
          <w:sz w:val="24"/>
          <w:szCs w:val="24"/>
        </w:rPr>
        <w:t xml:space="preserve">, J. A., </w:t>
      </w:r>
      <w:proofErr w:type="spellStart"/>
      <w:r>
        <w:rPr>
          <w:sz w:val="24"/>
          <w:szCs w:val="24"/>
        </w:rPr>
        <w:t>Newete</w:t>
      </w:r>
      <w:proofErr w:type="spellEnd"/>
      <w:r>
        <w:rPr>
          <w:sz w:val="24"/>
          <w:szCs w:val="24"/>
        </w:rPr>
        <w:t xml:space="preserve">, S. W., </w:t>
      </w:r>
      <w:proofErr w:type="spellStart"/>
      <w:r>
        <w:rPr>
          <w:sz w:val="24"/>
          <w:szCs w:val="24"/>
        </w:rPr>
        <w:t>Nsanganwimana</w:t>
      </w:r>
      <w:proofErr w:type="spellEnd"/>
      <w:r>
        <w:rPr>
          <w:sz w:val="24"/>
          <w:szCs w:val="24"/>
        </w:rPr>
        <w:t xml:space="preserve">, F., &amp; Byrne, M. J. (2023). Water turbidity affects the establishment of </w:t>
      </w:r>
      <w:proofErr w:type="spellStart"/>
      <w:r>
        <w:rPr>
          <w:sz w:val="24"/>
          <w:szCs w:val="24"/>
        </w:rPr>
        <w:t>Neochetina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eichhorniae</w:t>
      </w:r>
      <w:proofErr w:type="spellEnd"/>
      <w:r>
        <w:rPr>
          <w:sz w:val="24"/>
          <w:szCs w:val="24"/>
        </w:rPr>
        <w:t xml:space="preserve"> (Warner) (Coleoptera: Curculionidae): Implications for biological control of water hyacinth. </w:t>
      </w:r>
      <w:r>
        <w:rPr>
          <w:i/>
          <w:iCs/>
          <w:sz w:val="24"/>
          <w:szCs w:val="24"/>
        </w:rPr>
        <w:t>Environmental Research</w:t>
      </w:r>
      <w:r>
        <w:rPr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>237</w:t>
      </w:r>
      <w:r>
        <w:rPr>
          <w:sz w:val="24"/>
          <w:szCs w:val="24"/>
        </w:rPr>
        <w:t>(Pt 1), 116946. https://doi.org/10.1016/j.envres.2023.116946</w:t>
      </w:r>
    </w:p>
    <w:sectPr w:rsidR="002E65D6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755B3" w14:textId="77777777" w:rsidR="003E20F4" w:rsidRDefault="003E20F4">
      <w:r>
        <w:separator/>
      </w:r>
    </w:p>
  </w:endnote>
  <w:endnote w:type="continuationSeparator" w:id="0">
    <w:p w14:paraId="4E45E7A2" w14:textId="77777777" w:rsidR="003E20F4" w:rsidRDefault="003E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2EB6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9D205" w14:textId="77777777" w:rsidR="003E20F4" w:rsidRDefault="003E20F4">
      <w:r>
        <w:separator/>
      </w:r>
    </w:p>
  </w:footnote>
  <w:footnote w:type="continuationSeparator" w:id="0">
    <w:p w14:paraId="367C337D" w14:textId="77777777" w:rsidR="003E20F4" w:rsidRDefault="003E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62EF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826BE"/>
    <w:multiLevelType w:val="hybridMultilevel"/>
    <w:tmpl w:val="E76CE0FE"/>
    <w:lvl w:ilvl="0" w:tplc="2BD87CEA">
      <w:start w:val="1"/>
      <w:numFmt w:val="bullet"/>
      <w:lvlText w:val="●"/>
      <w:lvlJc w:val="left"/>
      <w:pPr>
        <w:ind w:left="720" w:hanging="360"/>
      </w:pPr>
    </w:lvl>
    <w:lvl w:ilvl="1" w:tplc="A45C116A">
      <w:start w:val="1"/>
      <w:numFmt w:val="bullet"/>
      <w:lvlText w:val="○"/>
      <w:lvlJc w:val="left"/>
      <w:pPr>
        <w:ind w:left="1440" w:hanging="360"/>
      </w:pPr>
    </w:lvl>
    <w:lvl w:ilvl="2" w:tplc="7026F54A">
      <w:start w:val="1"/>
      <w:numFmt w:val="bullet"/>
      <w:lvlText w:val="■"/>
      <w:lvlJc w:val="left"/>
      <w:pPr>
        <w:ind w:left="2160" w:hanging="360"/>
      </w:pPr>
    </w:lvl>
    <w:lvl w:ilvl="3" w:tplc="B4FA81FE">
      <w:start w:val="1"/>
      <w:numFmt w:val="bullet"/>
      <w:lvlText w:val="●"/>
      <w:lvlJc w:val="left"/>
      <w:pPr>
        <w:ind w:left="2880" w:hanging="360"/>
      </w:pPr>
    </w:lvl>
    <w:lvl w:ilvl="4" w:tplc="684E0CF4">
      <w:start w:val="1"/>
      <w:numFmt w:val="bullet"/>
      <w:lvlText w:val="○"/>
      <w:lvlJc w:val="left"/>
      <w:pPr>
        <w:ind w:left="3600" w:hanging="360"/>
      </w:pPr>
    </w:lvl>
    <w:lvl w:ilvl="5" w:tplc="2EA2599E">
      <w:start w:val="1"/>
      <w:numFmt w:val="bullet"/>
      <w:lvlText w:val="■"/>
      <w:lvlJc w:val="left"/>
      <w:pPr>
        <w:ind w:left="4320" w:hanging="360"/>
      </w:pPr>
    </w:lvl>
    <w:lvl w:ilvl="6" w:tplc="6A9C41CC">
      <w:start w:val="1"/>
      <w:numFmt w:val="bullet"/>
      <w:lvlText w:val="●"/>
      <w:lvlJc w:val="left"/>
      <w:pPr>
        <w:ind w:left="5040" w:hanging="360"/>
      </w:pPr>
    </w:lvl>
    <w:lvl w:ilvl="7" w:tplc="A120BD24">
      <w:start w:val="1"/>
      <w:numFmt w:val="bullet"/>
      <w:lvlText w:val="○"/>
      <w:lvlJc w:val="left"/>
      <w:pPr>
        <w:ind w:left="5760" w:hanging="360"/>
      </w:pPr>
    </w:lvl>
    <w:lvl w:ilvl="8" w:tplc="8B305C98">
      <w:start w:val="1"/>
      <w:numFmt w:val="bullet"/>
      <w:lvlText w:val="■"/>
      <w:lvlJc w:val="left"/>
      <w:pPr>
        <w:ind w:left="6480" w:hanging="360"/>
      </w:pPr>
    </w:lvl>
  </w:abstractNum>
  <w:num w:numId="1" w16cid:durableId="2440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D6"/>
    <w:rsid w:val="00043F67"/>
    <w:rsid w:val="002E65D6"/>
    <w:rsid w:val="003E20F4"/>
    <w:rsid w:val="0088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C9783"/>
  <w15:docId w15:val="{96B66152-E35D-4C57-A883-4EE49B37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das</dc:creator>
  <cp:lastModifiedBy>Ayush das</cp:lastModifiedBy>
  <cp:revision>2</cp:revision>
  <dcterms:created xsi:type="dcterms:W3CDTF">2023-09-28T10:44:00Z</dcterms:created>
  <dcterms:modified xsi:type="dcterms:W3CDTF">2023-09-28T10:44:00Z</dcterms:modified>
</cp:coreProperties>
</file>