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65F5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t xml:space="preserve">Building a 100% private, local-first web application in 2026 is a "High-Utility" play. By using </w:t>
      </w:r>
      <w:r>
        <w:rPr>
          <w:rFonts w:hint="default" w:ascii="Calibri" w:hAnsi="Calibri" w:eastAsia="sans-serif" w:cs="Calibri"/>
          <w:b/>
          <w:bCs/>
          <w:sz w:val="22"/>
          <w:szCs w:val="22"/>
        </w:rPr>
        <w:t>WebGPU</w:t>
      </w:r>
      <w:r>
        <w:rPr>
          <w:rFonts w:hint="default" w:ascii="Calibri" w:hAnsi="Calibri" w:eastAsia="sans-serif" w:cs="Calibri"/>
          <w:sz w:val="22"/>
          <w:szCs w:val="22"/>
        </w:rPr>
        <w:t xml:space="preserve">, the browser can talk directly to the user’s hardware to run </w:t>
      </w:r>
      <w:r>
        <w:rPr>
          <w:rFonts w:hint="default" w:ascii="Calibri" w:hAnsi="Calibri" w:eastAsia="sans-serif" w:cs="Calibri"/>
          <w:b/>
          <w:bCs/>
          <w:sz w:val="22"/>
          <w:szCs w:val="22"/>
        </w:rPr>
        <w:t>Gemma 3</w:t>
      </w:r>
      <w:r>
        <w:rPr>
          <w:rFonts w:hint="default" w:ascii="Calibri" w:hAnsi="Calibri" w:eastAsia="sans-serif" w:cs="Calibri"/>
          <w:sz w:val="22"/>
          <w:szCs w:val="22"/>
        </w:rPr>
        <w:t xml:space="preserve"> and </w:t>
      </w:r>
      <w:r>
        <w:rPr>
          <w:rFonts w:hint="default" w:ascii="Calibri" w:hAnsi="Calibri" w:eastAsia="sans-serif" w:cs="Calibri"/>
          <w:b/>
          <w:bCs/>
          <w:sz w:val="22"/>
          <w:szCs w:val="22"/>
        </w:rPr>
        <w:t>FunctionGemma</w:t>
      </w:r>
      <w:r>
        <w:rPr>
          <w:rFonts w:hint="default" w:ascii="Calibri" w:hAnsi="Calibri" w:eastAsia="sans-serif" w:cs="Calibri"/>
          <w:sz w:val="22"/>
          <w:szCs w:val="22"/>
        </w:rPr>
        <w:t xml:space="preserve"> without a server.</w:t>
      </w:r>
    </w:p>
    <w:p w14:paraId="1492368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t xml:space="preserve">This plan is designed to be fed into </w:t>
      </w:r>
      <w:r>
        <w:rPr>
          <w:rFonts w:hint="default" w:ascii="Calibri" w:hAnsi="Calibri" w:eastAsia="sans-serif" w:cs="Calibri"/>
          <w:b/>
          <w:bCs/>
          <w:sz w:val="22"/>
          <w:szCs w:val="22"/>
        </w:rPr>
        <w:t>Gemini Code Assist</w:t>
      </w:r>
      <w:r>
        <w:rPr>
          <w:rFonts w:hint="default" w:ascii="Calibri" w:hAnsi="Calibri" w:eastAsia="sans-serif" w:cs="Calibri"/>
          <w:sz w:val="22"/>
          <w:szCs w:val="22"/>
        </w:rPr>
        <w:t xml:space="preserve"> (or a similar AI developer agent) inside VS Code. It uses a </w:t>
      </w:r>
      <w:r>
        <w:rPr>
          <w:rFonts w:hint="default" w:ascii="Calibri" w:hAnsi="Calibri" w:eastAsia="sans-serif" w:cs="Calibri"/>
          <w:b/>
          <w:bCs/>
          <w:sz w:val="22"/>
          <w:szCs w:val="22"/>
        </w:rPr>
        <w:t>Local-First</w:t>
      </w:r>
      <w:r>
        <w:rPr>
          <w:rFonts w:hint="default" w:ascii="Calibri" w:hAnsi="Calibri" w:eastAsia="sans-serif" w:cs="Calibri"/>
          <w:sz w:val="22"/>
          <w:szCs w:val="22"/>
        </w:rPr>
        <w:t xml:space="preserve"> stack: </w:t>
      </w:r>
      <w:r>
        <w:rPr>
          <w:rFonts w:hint="default" w:ascii="Calibri" w:hAnsi="Calibri" w:eastAsia="sans-serif" w:cs="Calibri"/>
          <w:b/>
          <w:bCs/>
          <w:sz w:val="22"/>
          <w:szCs w:val="22"/>
        </w:rPr>
        <w:t>Vite + React (PWA)</w:t>
      </w:r>
      <w:r>
        <w:rPr>
          <w:rFonts w:hint="default" w:ascii="Calibri" w:hAnsi="Calibri" w:eastAsia="sans-serif" w:cs="Calibri"/>
          <w:sz w:val="22"/>
          <w:szCs w:val="22"/>
        </w:rPr>
        <w:t xml:space="preserve">, </w:t>
      </w:r>
      <w:r>
        <w:rPr>
          <w:rFonts w:hint="default" w:ascii="Calibri" w:hAnsi="Calibri" w:eastAsia="sans-serif" w:cs="Calibri"/>
          <w:b/>
          <w:bCs/>
          <w:sz w:val="22"/>
          <w:szCs w:val="22"/>
        </w:rPr>
        <w:t>WebLLM</w:t>
      </w:r>
      <w:r>
        <w:rPr>
          <w:rFonts w:hint="default" w:ascii="Calibri" w:hAnsi="Calibri" w:eastAsia="sans-serif" w:cs="Calibri"/>
          <w:sz w:val="22"/>
          <w:szCs w:val="22"/>
        </w:rPr>
        <w:t xml:space="preserve"> for AI, and </w:t>
      </w:r>
      <w:r>
        <w:rPr>
          <w:rFonts w:hint="default" w:ascii="Calibri" w:hAnsi="Calibri" w:eastAsia="sans-serif" w:cs="Calibri"/>
          <w:b/>
          <w:bCs/>
          <w:sz w:val="22"/>
          <w:szCs w:val="22"/>
        </w:rPr>
        <w:t>SQLite WASM + OPFS</w:t>
      </w:r>
      <w:r>
        <w:rPr>
          <w:rFonts w:hint="default" w:ascii="Calibri" w:hAnsi="Calibri" w:eastAsia="sans-serif" w:cs="Calibri"/>
          <w:sz w:val="22"/>
          <w:szCs w:val="22"/>
        </w:rPr>
        <w:t xml:space="preserve"> for persistent, private storage.</w:t>
      </w:r>
    </w:p>
    <w:p w14:paraId="1912F6AE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6775C9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t>The Master Plan: Privacy-First AI Suite</w:t>
      </w:r>
    </w:p>
    <w:p w14:paraId="50C44390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t>Tech Stack Summary</w:t>
      </w:r>
    </w:p>
    <w:p w14:paraId="3AEAD2D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b/>
          <w:bCs/>
          <w:sz w:val="22"/>
          <w:szCs w:val="22"/>
        </w:rPr>
        <w:t>Runtime:</w:t>
      </w:r>
      <w:r>
        <w:rPr>
          <w:rFonts w:hint="default" w:ascii="Calibri" w:hAnsi="Calibri" w:eastAsia="sans-serif" w:cs="Calibri"/>
          <w:sz w:val="22"/>
          <w:szCs w:val="22"/>
        </w:rPr>
        <w:t xml:space="preserve"> Vite + React (PWA for Android/iOS "installation").</w:t>
      </w:r>
    </w:p>
    <w:p w14:paraId="5E9089DF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b/>
          <w:bCs/>
          <w:sz w:val="22"/>
          <w:szCs w:val="22"/>
        </w:rPr>
        <w:t>Local AI Engine:</w:t>
      </w:r>
      <w:r>
        <w:rPr>
          <w:rFonts w:hint="default" w:ascii="Calibri" w:hAnsi="Calibri" w:eastAsia="sans-serif" w:cs="Calibri"/>
          <w:sz w:val="22"/>
          <w:szCs w:val="22"/>
        </w:rPr>
        <w:t xml:space="preserve"> </w:t>
      </w:r>
      <w:r>
        <w:rPr>
          <w:rStyle w:val="6"/>
          <w:rFonts w:hint="default" w:ascii="Calibri" w:hAnsi="Calibri" w:eastAsia="sans-serif" w:cs="Calibri"/>
          <w:sz w:val="22"/>
          <w:szCs w:val="22"/>
        </w:rPr>
        <w:t>WebLLM</w:t>
      </w:r>
      <w:r>
        <w:rPr>
          <w:rFonts w:hint="default" w:ascii="Calibri" w:hAnsi="Calibri" w:eastAsia="sans-serif" w:cs="Calibri"/>
          <w:sz w:val="22"/>
          <w:szCs w:val="22"/>
        </w:rPr>
        <w:t xml:space="preserve"> (WebGPU acceleration).</w:t>
      </w:r>
    </w:p>
    <w:p w14:paraId="2DE5F35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b/>
          <w:bCs/>
          <w:sz w:val="22"/>
          <w:szCs w:val="22"/>
        </w:rPr>
        <w:t>Local Database:</w:t>
      </w:r>
      <w:r>
        <w:rPr>
          <w:rFonts w:hint="default" w:ascii="Calibri" w:hAnsi="Calibri" w:eastAsia="sans-serif" w:cs="Calibri"/>
          <w:sz w:val="22"/>
          <w:szCs w:val="22"/>
        </w:rPr>
        <w:t xml:space="preserve"> </w:t>
      </w:r>
      <w:r>
        <w:rPr>
          <w:rStyle w:val="6"/>
          <w:rFonts w:hint="default" w:ascii="Calibri" w:hAnsi="Calibri" w:eastAsia="sans-serif" w:cs="Calibri"/>
          <w:sz w:val="22"/>
          <w:szCs w:val="22"/>
        </w:rPr>
        <w:t>SQLite WASM</w:t>
      </w:r>
      <w:r>
        <w:rPr>
          <w:rFonts w:hint="default" w:ascii="Calibri" w:hAnsi="Calibri" w:eastAsia="sans-serif" w:cs="Calibri"/>
          <w:sz w:val="22"/>
          <w:szCs w:val="22"/>
        </w:rPr>
        <w:t xml:space="preserve"> + </w:t>
      </w:r>
      <w:r>
        <w:rPr>
          <w:rStyle w:val="6"/>
          <w:rFonts w:hint="default" w:ascii="Calibri" w:hAnsi="Calibri" w:eastAsia="sans-serif" w:cs="Calibri"/>
          <w:sz w:val="22"/>
          <w:szCs w:val="22"/>
        </w:rPr>
        <w:t>Origin Private File System (OPFS)</w:t>
      </w:r>
      <w:r>
        <w:rPr>
          <w:rFonts w:hint="default" w:ascii="Calibri" w:hAnsi="Calibri" w:eastAsia="sans-serif" w:cs="Calibri"/>
          <w:sz w:val="22"/>
          <w:szCs w:val="22"/>
        </w:rPr>
        <w:t>.</w:t>
      </w:r>
    </w:p>
    <w:p w14:paraId="6CF86F3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b/>
          <w:bCs/>
          <w:sz w:val="22"/>
          <w:szCs w:val="22"/>
        </w:rPr>
        <w:t>Communication:</w:t>
      </w:r>
      <w:r>
        <w:rPr>
          <w:rFonts w:hint="default" w:ascii="Calibri" w:hAnsi="Calibri" w:eastAsia="sans-serif" w:cs="Calibri"/>
          <w:sz w:val="22"/>
          <w:szCs w:val="22"/>
        </w:rPr>
        <w:t xml:space="preserve"> </w:t>
      </w:r>
      <w:r>
        <w:rPr>
          <w:rStyle w:val="6"/>
          <w:rFonts w:hint="default" w:ascii="Calibri" w:hAnsi="Calibri" w:eastAsia="sans-serif" w:cs="Calibri"/>
          <w:sz w:val="22"/>
          <w:szCs w:val="22"/>
        </w:rPr>
        <w:t>Native Web APIs</w:t>
      </w:r>
      <w:r>
        <w:rPr>
          <w:rFonts w:hint="default" w:ascii="Calibri" w:hAnsi="Calibri" w:eastAsia="sans-serif" w:cs="Calibri"/>
          <w:sz w:val="22"/>
          <w:szCs w:val="22"/>
        </w:rPr>
        <w:t xml:space="preserve"> (Web Share, Web Speech, Contact Picker).</w:t>
      </w:r>
    </w:p>
    <w:p w14:paraId="0C74C6B7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b/>
          <w:bCs/>
          <w:sz w:val="22"/>
          <w:szCs w:val="22"/>
        </w:rPr>
        <w:t>Development:</w:t>
      </w:r>
      <w:r>
        <w:rPr>
          <w:rFonts w:hint="default" w:ascii="Calibri" w:hAnsi="Calibri" w:eastAsia="sans-serif" w:cs="Calibri"/>
          <w:sz w:val="22"/>
          <w:szCs w:val="22"/>
        </w:rPr>
        <w:t xml:space="preserve"> VS Code + Gemini Code Assist + GitHub + Vercel (for hosting the static files).</w:t>
      </w:r>
    </w:p>
    <w:p w14:paraId="385A6CEF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9401B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t>Development Phases &amp; AI Prompts</w:t>
      </w:r>
    </w:p>
    <w:p w14:paraId="3EBD751E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t>Phase 1: Scaffolding &amp; Local Database</w:t>
      </w:r>
    </w:p>
    <w:p w14:paraId="50E541A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b/>
          <w:bCs/>
          <w:sz w:val="22"/>
          <w:szCs w:val="22"/>
        </w:rPr>
        <w:t>Goal:</w:t>
      </w:r>
      <w:r>
        <w:rPr>
          <w:rFonts w:hint="default" w:ascii="Calibri" w:hAnsi="Calibri" w:eastAsia="sans-serif" w:cs="Calibri"/>
          <w:sz w:val="22"/>
          <w:szCs w:val="22"/>
        </w:rPr>
        <w:t xml:space="preserve"> Create the "Family vs. Business" architecture and the Local Troubleshooting Log.</w:t>
      </w:r>
    </w:p>
    <w:p w14:paraId="63E06FB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b/>
          <w:bCs/>
          <w:sz w:val="22"/>
          <w:szCs w:val="22"/>
        </w:rPr>
        <w:t>Instruction Prompt for AI Agent:</w:t>
      </w:r>
    </w:p>
    <w:p w14:paraId="0A4328E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 w:right="720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t xml:space="preserve">"Initialize a Vite + React + TypeScript project. Set up a PWA using </w:t>
      </w:r>
      <w:r>
        <w:rPr>
          <w:rStyle w:val="6"/>
          <w:rFonts w:hint="default" w:ascii="Calibri" w:hAnsi="Calibri" w:eastAsia="sans-serif" w:cs="Calibri"/>
          <w:sz w:val="22"/>
          <w:szCs w:val="22"/>
        </w:rPr>
        <w:t>vite-plugin-pwa</w:t>
      </w:r>
      <w:r>
        <w:rPr>
          <w:rFonts w:hint="default" w:ascii="Calibri" w:hAnsi="Calibri" w:eastAsia="sans-serif" w:cs="Calibri"/>
          <w:sz w:val="22"/>
          <w:szCs w:val="22"/>
        </w:rPr>
        <w:t xml:space="preserve">. Implement a local database using </w:t>
      </w:r>
      <w:r>
        <w:rPr>
          <w:rStyle w:val="6"/>
          <w:rFonts w:hint="default" w:ascii="Calibri" w:hAnsi="Calibri" w:eastAsia="sans-serif" w:cs="Calibri"/>
          <w:sz w:val="22"/>
          <w:szCs w:val="22"/>
        </w:rPr>
        <w:t>SQLite WASM</w:t>
      </w:r>
      <w:r>
        <w:rPr>
          <w:rFonts w:hint="default" w:ascii="Calibri" w:hAnsi="Calibri" w:eastAsia="sans-serif" w:cs="Calibri"/>
          <w:sz w:val="22"/>
          <w:szCs w:val="22"/>
        </w:rPr>
        <w:t xml:space="preserve"> with </w:t>
      </w:r>
      <w:r>
        <w:rPr>
          <w:rStyle w:val="6"/>
          <w:rFonts w:hint="default" w:ascii="Calibri" w:hAnsi="Calibri" w:eastAsia="sans-serif" w:cs="Calibri"/>
          <w:sz w:val="22"/>
          <w:szCs w:val="22"/>
        </w:rPr>
        <w:t>OPFS</w:t>
      </w:r>
      <w:r>
        <w:rPr>
          <w:rFonts w:hint="default" w:ascii="Calibri" w:hAnsi="Calibri" w:eastAsia="sans-serif" w:cs="Calibri"/>
          <w:sz w:val="22"/>
          <w:szCs w:val="22"/>
        </w:rPr>
        <w:t xml:space="preserve"> for persistence. Create a dual-mode context provider: 'FamilyContext' and 'BusinessContext'. Build a high-fidelity dashboard with a toggle to switch modes.</w:t>
      </w:r>
    </w:p>
    <w:p w14:paraId="055545F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 w:right="720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b/>
          <w:bCs/>
          <w:sz w:val="22"/>
          <w:szCs w:val="22"/>
        </w:rPr>
        <w:t>CRITICAL:</w:t>
      </w:r>
      <w:r>
        <w:rPr>
          <w:rFonts w:hint="default" w:ascii="Calibri" w:hAnsi="Calibri" w:eastAsia="sans-serif" w:cs="Calibri"/>
          <w:sz w:val="22"/>
          <w:szCs w:val="22"/>
        </w:rPr>
        <w:t xml:space="preserve"> Implement a </w:t>
      </w:r>
      <w:r>
        <w:rPr>
          <w:rStyle w:val="6"/>
          <w:rFonts w:hint="default" w:ascii="Calibri" w:hAnsi="Calibri" w:eastAsia="sans-serif" w:cs="Calibri"/>
          <w:sz w:val="22"/>
          <w:szCs w:val="22"/>
        </w:rPr>
        <w:t>LocalDevLog</w:t>
      </w:r>
      <w:r>
        <w:rPr>
          <w:rFonts w:hint="default" w:ascii="Calibri" w:hAnsi="Calibri" w:eastAsia="sans-serif" w:cs="Calibri"/>
          <w:sz w:val="22"/>
          <w:szCs w:val="22"/>
        </w:rPr>
        <w:t xml:space="preserve"> system. Every function call and system response must be logged to a hidden JSON object. If an error occurs, the AI should write a detailed 'Troubleshooting Packet' into this log. Add a button in 'Advanced Settings' to download this log as a .txt file for development feedback."</w:t>
      </w:r>
    </w:p>
    <w:p w14:paraId="4EE655AB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1B8560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t>Phase 2: Action Engine (FunctionGemma)</w:t>
      </w:r>
    </w:p>
    <w:p w14:paraId="102EE91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b/>
          <w:bCs/>
          <w:sz w:val="22"/>
          <w:szCs w:val="22"/>
        </w:rPr>
        <w:t>Goal:</w:t>
      </w:r>
      <w:r>
        <w:rPr>
          <w:rFonts w:hint="default" w:ascii="Calibri" w:hAnsi="Calibri" w:eastAsia="sans-serif" w:cs="Calibri"/>
          <w:sz w:val="22"/>
          <w:szCs w:val="22"/>
        </w:rPr>
        <w:t xml:space="preserve"> Enable the app to "do things" like sending emails and managing budgets using a tiny 270M model.</w:t>
      </w:r>
    </w:p>
    <w:p w14:paraId="1CF368E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b/>
          <w:bCs/>
          <w:sz w:val="22"/>
          <w:szCs w:val="22"/>
        </w:rPr>
        <w:t>Instruction Prompt for AI Agent:</w:t>
      </w:r>
    </w:p>
    <w:p w14:paraId="2CAE87B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 w:right="720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t xml:space="preserve">"Integrate </w:t>
      </w:r>
      <w:r>
        <w:rPr>
          <w:rStyle w:val="6"/>
          <w:rFonts w:hint="default" w:ascii="Calibri" w:hAnsi="Calibri" w:eastAsia="sans-serif" w:cs="Calibri"/>
          <w:sz w:val="22"/>
          <w:szCs w:val="22"/>
        </w:rPr>
        <w:t>WebLLM</w:t>
      </w:r>
      <w:r>
        <w:rPr>
          <w:rFonts w:hint="default" w:ascii="Calibri" w:hAnsi="Calibri" w:eastAsia="sans-serif" w:cs="Calibri"/>
          <w:sz w:val="22"/>
          <w:szCs w:val="22"/>
        </w:rPr>
        <w:t xml:space="preserve"> to load the </w:t>
      </w:r>
      <w:r>
        <w:rPr>
          <w:rStyle w:val="6"/>
          <w:rFonts w:hint="default" w:ascii="Calibri" w:hAnsi="Calibri" w:eastAsia="sans-serif" w:cs="Calibri"/>
          <w:sz w:val="22"/>
          <w:szCs w:val="22"/>
        </w:rPr>
        <w:t>function_gemma_270m</w:t>
      </w:r>
      <w:r>
        <w:rPr>
          <w:rFonts w:hint="default" w:ascii="Calibri" w:hAnsi="Calibri" w:eastAsia="sans-serif" w:cs="Calibri"/>
          <w:sz w:val="22"/>
          <w:szCs w:val="22"/>
        </w:rPr>
        <w:t xml:space="preserve"> model locally via WebGPU. Define a set of 'Local Tools' in a </w:t>
      </w:r>
      <w:r>
        <w:rPr>
          <w:rStyle w:val="6"/>
          <w:rFonts w:hint="default" w:ascii="Calibri" w:hAnsi="Calibri" w:eastAsia="sans-serif" w:cs="Calibri"/>
          <w:sz w:val="22"/>
          <w:szCs w:val="22"/>
        </w:rPr>
        <w:t>tools.ts</w:t>
      </w:r>
      <w:r>
        <w:rPr>
          <w:rFonts w:hint="default" w:ascii="Calibri" w:hAnsi="Calibri" w:eastAsia="sans-serif" w:cs="Calibri"/>
          <w:sz w:val="22"/>
          <w:szCs w:val="22"/>
        </w:rPr>
        <w:t xml:space="preserve"> file:</w:t>
      </w:r>
    </w:p>
    <w:p w14:paraId="2A8CE0D3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 w:right="720"/>
        <w:rPr>
          <w:rFonts w:hint="default" w:ascii="Calibri" w:hAnsi="Calibri" w:eastAsia="sans-serif" w:cs="Calibri"/>
          <w:sz w:val="22"/>
          <w:szCs w:val="22"/>
        </w:rPr>
      </w:pPr>
      <w:r>
        <w:rPr>
          <w:rStyle w:val="6"/>
          <w:rFonts w:hint="default" w:ascii="Calibri" w:hAnsi="Calibri" w:eastAsia="sans-serif" w:cs="Calibri"/>
          <w:sz w:val="22"/>
          <w:szCs w:val="22"/>
        </w:rPr>
        <w:t>send_email(to, subject, body)</w:t>
      </w:r>
      <w:r>
        <w:rPr>
          <w:rFonts w:hint="default" w:ascii="Calibri" w:hAnsi="Calibri" w:eastAsia="sans-serif" w:cs="Calibri"/>
          <w:sz w:val="22"/>
          <w:szCs w:val="22"/>
        </w:rPr>
        <w:t xml:space="preserve">: Uses the Web Share API or </w:t>
      </w:r>
      <w:r>
        <w:rPr>
          <w:rStyle w:val="6"/>
          <w:rFonts w:hint="default" w:ascii="Calibri" w:hAnsi="Calibri" w:eastAsia="sans-serif" w:cs="Calibri"/>
          <w:sz w:val="22"/>
          <w:szCs w:val="22"/>
        </w:rPr>
        <w:t>mailto:</w:t>
      </w:r>
      <w:r>
        <w:rPr>
          <w:rFonts w:hint="default" w:ascii="Calibri" w:hAnsi="Calibri" w:eastAsia="sans-serif" w:cs="Calibri"/>
          <w:sz w:val="22"/>
          <w:szCs w:val="22"/>
        </w:rPr>
        <w:t xml:space="preserve"> link.</w:t>
      </w:r>
    </w:p>
    <w:p w14:paraId="3159145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 w:right="720"/>
        <w:rPr>
          <w:rFonts w:hint="default" w:ascii="Calibri" w:hAnsi="Calibri" w:eastAsia="sans-serif" w:cs="Calibri"/>
          <w:sz w:val="22"/>
          <w:szCs w:val="22"/>
        </w:rPr>
      </w:pPr>
      <w:r>
        <w:rPr>
          <w:rStyle w:val="6"/>
          <w:rFonts w:hint="default" w:ascii="Calibri" w:hAnsi="Calibri" w:eastAsia="sans-serif" w:cs="Calibri"/>
          <w:sz w:val="22"/>
          <w:szCs w:val="22"/>
        </w:rPr>
        <w:t>log_call(contact_name, duration, notes)</w:t>
      </w:r>
      <w:r>
        <w:rPr>
          <w:rFonts w:hint="default" w:ascii="Calibri" w:hAnsi="Calibri" w:eastAsia="sans-serif" w:cs="Calibri"/>
          <w:sz w:val="22"/>
          <w:szCs w:val="22"/>
        </w:rPr>
        <w:t>: Stores manual call logs in the local SQLite.</w:t>
      </w:r>
    </w:p>
    <w:p w14:paraId="48FA784E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 w:right="720"/>
        <w:rPr>
          <w:rFonts w:hint="default" w:ascii="Calibri" w:hAnsi="Calibri" w:eastAsia="sans-serif" w:cs="Calibri"/>
          <w:sz w:val="22"/>
          <w:szCs w:val="22"/>
        </w:rPr>
      </w:pPr>
      <w:r>
        <w:rPr>
          <w:rStyle w:val="6"/>
          <w:rFonts w:hint="default" w:ascii="Calibri" w:hAnsi="Calibri" w:eastAsia="sans-serif" w:cs="Calibri"/>
          <w:sz w:val="22"/>
          <w:szCs w:val="22"/>
        </w:rPr>
        <w:t>update_budget(category, amount, mode)</w:t>
      </w:r>
      <w:r>
        <w:rPr>
          <w:rFonts w:hint="default" w:ascii="Calibri" w:hAnsi="Calibri" w:eastAsia="sans-serif" w:cs="Calibri"/>
          <w:sz w:val="22"/>
          <w:szCs w:val="22"/>
        </w:rPr>
        <w:t>: Updates Family or Business tables.</w:t>
      </w:r>
    </w:p>
    <w:p w14:paraId="3CE7A9A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 w:right="720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t>The agent should parse user intent locally and call these tools. Ensure the 'LocalDevLog' records the raw JSON output from FunctionGemma for debugging."</w:t>
      </w:r>
    </w:p>
    <w:p w14:paraId="7DEBD236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AD52C2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bookmarkStart w:id="0" w:name="_GoBack"/>
      <w:r>
        <w:rPr>
          <w:rFonts w:hint="default" w:ascii="Calibri" w:hAnsi="Calibri" w:eastAsia="sans-serif" w:cs="Calibri"/>
          <w:sz w:val="22"/>
          <w:szCs w:val="22"/>
        </w:rPr>
        <w:t>Phase 3: The "Brain" &amp; Memory (Gemma 3 4B)</w:t>
      </w:r>
    </w:p>
    <w:p w14:paraId="04F8410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b/>
          <w:bCs/>
          <w:sz w:val="22"/>
          <w:szCs w:val="22"/>
        </w:rPr>
        <w:t>Goal:</w:t>
      </w:r>
      <w:r>
        <w:rPr>
          <w:rFonts w:hint="default" w:ascii="Calibri" w:hAnsi="Calibri" w:eastAsia="sans-serif" w:cs="Calibri"/>
          <w:sz w:val="22"/>
          <w:szCs w:val="22"/>
        </w:rPr>
        <w:t xml:space="preserve"> Add a conversational chat and "training" (RAG) capabilities.</w:t>
      </w:r>
    </w:p>
    <w:p w14:paraId="6648AF6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b/>
          <w:bCs/>
          <w:sz w:val="22"/>
          <w:szCs w:val="22"/>
        </w:rPr>
        <w:t>Instruction Prompt for AI Agent:</w:t>
      </w:r>
    </w:p>
    <w:p w14:paraId="4240460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 w:right="720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t xml:space="preserve">"Configure a second WebLLM session for </w:t>
      </w:r>
      <w:r>
        <w:rPr>
          <w:rStyle w:val="6"/>
          <w:rFonts w:hint="default" w:ascii="Calibri" w:hAnsi="Calibri" w:eastAsia="sans-serif" w:cs="Calibri"/>
          <w:sz w:val="22"/>
          <w:szCs w:val="22"/>
        </w:rPr>
        <w:t>gemma-3-4b</w:t>
      </w:r>
      <w:r>
        <w:rPr>
          <w:rFonts w:hint="default" w:ascii="Calibri" w:hAnsi="Calibri" w:eastAsia="sans-serif" w:cs="Calibri"/>
          <w:sz w:val="22"/>
          <w:szCs w:val="22"/>
        </w:rPr>
        <w:t>. Implement a 'Memory' system using RAG (Retrieval-Augmented Generation) by indexing local SQLite notes into a vector-lite search. Allow the user to 'train' the AI by uploading local CSV or PDF files; these must be parsed and stored 100% locally in the browser's OPFS. Create a 'Chat Assistant' interface that switches between Family and Business context based on the current mode."</w:t>
      </w:r>
    </w:p>
    <w:bookmarkEnd w:id="0"/>
    <w:p w14:paraId="66CD2CC4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81EB20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t>Phase 4: Vision &amp; Media Inputs</w:t>
      </w:r>
    </w:p>
    <w:p w14:paraId="604FDC72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b/>
          <w:bCs/>
          <w:sz w:val="22"/>
          <w:szCs w:val="22"/>
        </w:rPr>
        <w:t>Goal:</w:t>
      </w:r>
      <w:r>
        <w:rPr>
          <w:rFonts w:hint="default" w:ascii="Calibri" w:hAnsi="Calibri" w:eastAsia="sans-serif" w:cs="Calibri"/>
          <w:sz w:val="22"/>
          <w:szCs w:val="22"/>
        </w:rPr>
        <w:t xml:space="preserve"> Real-time camera feed and external stream processing.</w:t>
      </w:r>
    </w:p>
    <w:p w14:paraId="72EC632C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b/>
          <w:bCs/>
          <w:sz w:val="22"/>
          <w:szCs w:val="22"/>
        </w:rPr>
        <w:t>Instruction Prompt for AI Agent:</w:t>
      </w:r>
    </w:p>
    <w:p w14:paraId="08ADAD0B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 w:right="720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t>"Integrate the browser's MediaDevices API. Create a 'Vision' component where the user can share their camera or a video file. Feed the frames into the local Gemma 3 model for analysis (e.g., 'What is in this receipt?' or 'Is the office door open?'). Add a setting for 'External Sources' where users can input local IP Camera stream URLs (RTSP via a local proxy). All processing must stay in the browser's memory."</w:t>
      </w:r>
    </w:p>
    <w:p w14:paraId="7FAAD86E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E66162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t>Phase 5: Advanced Customization &amp; Paywall</w:t>
      </w:r>
    </w:p>
    <w:p w14:paraId="69A3E9B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b/>
          <w:bCs/>
          <w:sz w:val="22"/>
          <w:szCs w:val="22"/>
        </w:rPr>
        <w:t>Goal:</w:t>
      </w:r>
      <w:r>
        <w:rPr>
          <w:rFonts w:hint="default" w:ascii="Calibri" w:hAnsi="Calibri" w:eastAsia="sans-serif" w:cs="Calibri"/>
          <w:sz w:val="22"/>
          <w:szCs w:val="22"/>
        </w:rPr>
        <w:t xml:space="preserve"> Locking "Business" features behind a paywall and adding tech-savvy settings.</w:t>
      </w:r>
    </w:p>
    <w:p w14:paraId="2F2F4F91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b/>
          <w:bCs/>
          <w:sz w:val="22"/>
          <w:szCs w:val="22"/>
        </w:rPr>
        <w:t>Instruction Prompt for AI Agent:</w:t>
      </w:r>
    </w:p>
    <w:p w14:paraId="7078C789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720" w:right="720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t>"Create a 'Settings &gt; Advanced' section. Allow users to manually swap model URLs or tweak temperature/top-p settings for the LLM. Implement a 'Feature Gate':</w:t>
      </w:r>
    </w:p>
    <w:p w14:paraId="63099D40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ind w:left="1440" w:right="720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b/>
          <w:bCs/>
          <w:sz w:val="22"/>
          <w:szCs w:val="22"/>
        </w:rPr>
        <w:t>Free:</w:t>
      </w:r>
      <w:r>
        <w:rPr>
          <w:rFonts w:hint="default" w:ascii="Calibri" w:hAnsi="Calibri" w:eastAsia="sans-serif" w:cs="Calibri"/>
          <w:sz w:val="22"/>
          <w:szCs w:val="22"/>
        </w:rPr>
        <w:t xml:space="preserve"> Family Mode, basic Chat, 10 local actions/day.</w:t>
      </w:r>
    </w:p>
    <w:p w14:paraId="20D663AF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1440" w:right="720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t>Pro: Business Mode, Vision features, unlimited actions, External Camera support.</w:t>
      </w:r>
    </w:p>
    <w:p w14:paraId="44370C6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pacing w:before="0" w:beforeAutospacing="0" w:line="14" w:lineRule="atLeast"/>
        <w:ind w:left="1440" w:right="720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t>Use RevenueCat web SDK for subscription management. Finally, ensure the build script removes the 'LocalDevLog' UI but keeps the logic for a hidden 'Debug Mode'."</w:t>
      </w:r>
    </w:p>
    <w:p w14:paraId="33E1164D">
      <w:pPr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5709D6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t>App Functionality Cheat-Sheet (The "Big Picture")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8"/>
        <w:gridCol w:w="4548"/>
        <w:gridCol w:w="1782"/>
      </w:tblGrid>
      <w:tr w14:paraId="607DB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C862D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2"/>
                <w:szCs w:val="22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Function Category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B120C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2"/>
                <w:szCs w:val="22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Specific Functions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14720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2"/>
                <w:szCs w:val="22"/>
              </w:rPr>
            </w:pPr>
            <w:r>
              <w:rPr>
                <w:rStyle w:val="9"/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Mode (Family/Biz)</w:t>
            </w:r>
          </w:p>
        </w:tc>
      </w:tr>
      <w:tr w14:paraId="7639B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D9EF3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2"/>
                <w:szCs w:val="22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Communication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B9AEE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2"/>
                <w:szCs w:val="22"/>
              </w:rPr>
            </w:pPr>
            <w:r>
              <w:rPr>
                <w:rStyle w:val="6"/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compose_email</w:t>
            </w: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call_logger</w:t>
            </w: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contact_manager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9B3EA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2"/>
                <w:szCs w:val="22"/>
              </w:rPr>
            </w:pP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Both</w:t>
            </w:r>
          </w:p>
        </w:tc>
      </w:tr>
      <w:tr w14:paraId="0C9BA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2901A6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2"/>
                <w:szCs w:val="22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Finance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D4B4C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2"/>
                <w:szCs w:val="22"/>
              </w:rPr>
            </w:pPr>
            <w:r>
              <w:rPr>
                <w:rStyle w:val="6"/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calculate_tax</w:t>
            </w: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expense_tracker</w:t>
            </w: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budget_forecast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A8D96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2"/>
                <w:szCs w:val="22"/>
              </w:rPr>
            </w:pP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Business Focus</w:t>
            </w:r>
          </w:p>
        </w:tc>
      </w:tr>
      <w:tr w14:paraId="0B6DBA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0D677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2"/>
                <w:szCs w:val="22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Vision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AF31F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2"/>
                <w:szCs w:val="22"/>
              </w:rPr>
            </w:pPr>
            <w:r>
              <w:rPr>
                <w:rStyle w:val="6"/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read_receipt</w:t>
            </w: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security_monitor</w:t>
            </w: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object_detection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2FCE0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2"/>
                <w:szCs w:val="22"/>
              </w:rPr>
            </w:pP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Both</w:t>
            </w:r>
          </w:p>
        </w:tc>
      </w:tr>
      <w:tr w14:paraId="516B45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6173ED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2"/>
                <w:szCs w:val="22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Productivity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525824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2"/>
                <w:szCs w:val="22"/>
              </w:rPr>
            </w:pPr>
            <w:r>
              <w:rPr>
                <w:rStyle w:val="6"/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schedule_meeting</w:t>
            </w: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generate_report</w:t>
            </w: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task_priority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24F93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2"/>
                <w:szCs w:val="22"/>
              </w:rPr>
            </w:pP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Business Focus</w:t>
            </w:r>
          </w:p>
        </w:tc>
      </w:tr>
      <w:tr w14:paraId="713EC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B0C4C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2"/>
                <w:szCs w:val="22"/>
              </w:rPr>
            </w:pPr>
            <w:r>
              <w:rPr>
                <w:rFonts w:hint="default" w:ascii="Calibri" w:hAnsi="Calibri" w:eastAsia="sans-serif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Privacy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3B653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2"/>
                <w:szCs w:val="22"/>
              </w:rPr>
            </w:pPr>
            <w:r>
              <w:rPr>
                <w:rStyle w:val="6"/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wipe_local_data</w:t>
            </w: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 xml:space="preserve">, </w:t>
            </w:r>
            <w:r>
              <w:rPr>
                <w:rStyle w:val="6"/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export_encrypted_backup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FCD78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jc w:val="left"/>
              <w:rPr>
                <w:rFonts w:hint="default" w:ascii="Calibri" w:hAnsi="Calibri" w:eastAsia="sans-serif" w:cs="Calibri"/>
                <w:sz w:val="22"/>
                <w:szCs w:val="22"/>
              </w:rPr>
            </w:pPr>
            <w:r>
              <w:rPr>
                <w:rFonts w:hint="default" w:ascii="Calibri" w:hAnsi="Calibri" w:eastAsia="sans-serif" w:cs="Calibri"/>
                <w:kern w:val="0"/>
                <w:sz w:val="22"/>
                <w:szCs w:val="22"/>
                <w:lang w:val="en-US" w:eastAsia="zh-CN" w:bidi="ar"/>
              </w:rPr>
              <w:t>Both</w:t>
            </w:r>
          </w:p>
        </w:tc>
      </w:tr>
    </w:tbl>
    <w:p w14:paraId="2620C4B4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t>Development Pro-Tip:</w:t>
      </w:r>
    </w:p>
    <w:p w14:paraId="7188D9ED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sz w:val="22"/>
          <w:szCs w:val="22"/>
        </w:rPr>
        <w:t xml:space="preserve">When the agent generates code, always check the </w:t>
      </w:r>
      <w:r>
        <w:rPr>
          <w:rFonts w:hint="default" w:ascii="Calibri" w:hAnsi="Calibri" w:eastAsia="sans-serif" w:cs="Calibri"/>
          <w:b/>
          <w:bCs/>
          <w:sz w:val="22"/>
          <w:szCs w:val="22"/>
        </w:rPr>
        <w:t>WebGPU</w:t>
      </w:r>
      <w:r>
        <w:rPr>
          <w:rFonts w:hint="default" w:ascii="Calibri" w:hAnsi="Calibri" w:eastAsia="sans-serif" w:cs="Calibri"/>
          <w:sz w:val="22"/>
          <w:szCs w:val="22"/>
        </w:rPr>
        <w:t xml:space="preserve"> compatibility. If the user's browser doesn't support it, the agent should be instructed to provide a clear "Hardware Acceleration Required" message rather than crashing.</w:t>
      </w:r>
    </w:p>
    <w:p w14:paraId="0F1DF386">
      <w:pPr>
        <w:pStyle w:val="8"/>
        <w:keepNext w:val="0"/>
        <w:keepLines w:val="0"/>
        <w:widowControl/>
        <w:suppressLineNumbers w:val="0"/>
        <w:spacing w:before="0" w:beforeAutospacing="0" w:line="14" w:lineRule="atLeast"/>
        <w:rPr>
          <w:rFonts w:hint="default" w:ascii="Calibri" w:hAnsi="Calibri" w:eastAsia="sans-serif" w:cs="Calibri"/>
          <w:sz w:val="22"/>
          <w:szCs w:val="22"/>
        </w:rPr>
      </w:pPr>
      <w:r>
        <w:rPr>
          <w:rFonts w:hint="default" w:ascii="Calibri" w:hAnsi="Calibri" w:eastAsia="sans-serif" w:cs="Calibri"/>
          <w:b/>
          <w:bCs/>
          <w:sz w:val="22"/>
          <w:szCs w:val="22"/>
        </w:rPr>
        <w:t>Would you like me to generate the specific SQLite Schema for the Family and Business databases to get you started?</w:t>
      </w:r>
    </w:p>
    <w:p w14:paraId="5A3D345D">
      <w:pPr>
        <w:rPr>
          <w:rFonts w:hint="default" w:ascii="Calibri" w:hAnsi="Calibri" w:cs="Calibri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5A29AA"/>
    <w:rsid w:val="2F907296"/>
    <w:rsid w:val="495A2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2026-01-13T13:49:00Z</dcterms:created>
  <dc:creator>Mario Perez</dc:creator>
  <cp:lastModifiedBy>Mario Perez</cp:lastModifiedBy>
  <dcterms:modified xsi:type="dcterms:W3CDTF">2026-01-13T14:09:55Z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D49FAB87BC5346C080789A75EDB84DDE_11</vt:lpwstr>
  </property>
</Properties>
</file>