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Default Extension="jpg" ContentType="image/jpeg"/>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7"/>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Record Measure</w:t>
      </w:r>
    </w:p>
    <w:p>
      <w:pPr>
        <w:spacing w:before="360" w:after="240"/>
        <w:jc w:val="center"/>
      </w:pPr>
      <w:r>
        <w:rPr>
          <w:b/>
          <w:bCs/>
          <w:sz w:val="32"/>
          <w:szCs w:val="32"/>
        </w:rPr>
        <w:t xml:space="preserve">Artist’s Proof 07</w:t>
      </w:r>
    </w:p>
    <w:p>
      <w:pPr>
        <w:spacing w:before="120" w:after="1200"/>
        <w:jc w:val="center"/>
      </w:pPr>
      <w:r>
        <w:rPr>
          <w:i/>
          <w:iCs/>
        </w:rPr>
        <w:t xml:space="preserve">A redefinition of force-strength from within the Operator framework</w:t>
      </w:r>
    </w:p>
    <w:p>
      <w:pPr>
        <w:pStyle w:val="Heading1"/>
        <w:keepNext/>
        <w:keepLines/>
        <w:pageBreakBefore/>
        <w:spacing w:after="360" w:before="480"/>
        <w:jc w:val="left"/>
      </w:pPr>
      <w:r>
        <w:rPr>
          <w:rFonts w:ascii="Arial" w:cs="Arial" w:eastAsia="Arial" w:hAnsi="Arial"/>
          <w:b/>
          <w:bCs/>
          <w:sz w:val="40"/>
          <w:szCs w:val="40"/>
        </w:rPr>
        <w:t>0 — Dependency and Scope</w:t>
      </w:r>
    </w:p>
    <w:p>
      <w:pPr>
        <w:pStyle w:val="Heading2"/>
        <w:keepNext/>
        <w:keepLines/>
        <w:spacing w:after="240" w:before="480"/>
      </w:pPr>
      <w:r>
        <w:rPr>
          <w:rFonts w:ascii="Arial" w:cs="Arial" w:eastAsia="Arial" w:hAnsi="Arial"/>
          <w:b/>
          <w:bCs/>
          <w:sz w:val="28"/>
          <w:szCs w:val="28"/>
        </w:rPr>
        <w:t xml:space="preserve">What this paper does</w:t>
      </w:r>
    </w:p>
    <w:p>
      <w:pPr>
        <w:spacing w:after="160" w:before="0" w:line="300"/>
      </w:pPr>
      <w:r>
        <w:rPr>
          <w:rFonts w:ascii="Arial" w:cs="Arial" w:eastAsia="Arial" w:hAnsi="Arial"/>
          <w:sz w:val="22"/>
          <w:szCs w:val="22"/>
        </w:rPr>
        <w:t xml:space="preserve">AP07 reframes the question of force-strength under Axiom R.</w:t>
      </w:r>
    </w:p>
    <w:p>
      <w:pPr>
        <w:spacing w:after="160" w:before="0" w:line="300"/>
      </w:pPr>
      <w:r>
        <w:rPr>
          <w:rFonts w:ascii="Arial" w:cs="Arial" w:eastAsia="Arial" w:hAnsi="Arial"/>
          <w:sz w:val="22"/>
          <w:szCs w:val="22"/>
        </w:rPr>
        <w:t xml:space="preserve">If reality is constituted by irreversible records (Axiom R), then the meaningful measure of a force is not its coupling constant — it is its capacity to write durable configurable records at a given scale.</w:t>
      </w:r>
    </w:p>
    <w:p>
      <w:pPr>
        <w:spacing w:after="160" w:before="0" w:line="300"/>
      </w:pPr>
      <w:r>
        <w:rPr>
          <w:rFonts w:ascii="Arial" w:cs="Arial" w:eastAsia="Arial" w:hAnsi="Arial"/>
          <w:sz w:val="22"/>
          <w:szCs w:val="22"/>
        </w:rPr>
        <w:t xml:space="preserve">This paper defines that capacity formally.</w:t>
      </w:r>
    </w:p>
    <w:p>
      <w:pPr>
        <w:spacing w:after="160" w:before="0" w:line="300"/>
      </w:pPr>
      <w:r>
        <w:rPr>
          <w:rFonts w:ascii="Arial" w:cs="Arial" w:eastAsia="Arial" w:hAnsi="Arial"/>
          <w:sz w:val="22"/>
          <w:szCs w:val="22"/>
        </w:rPr>
        <w:t xml:space="preserve">Definition 1: the record measure Σ(F, s) = sup persistence times of configurable registers F produces at scale s.</w:t>
      </w:r>
    </w:p>
    <w:p>
      <w:pPr>
        <w:spacing w:after="160" w:before="0" w:line="300"/>
      </w:pPr>
      <w:r>
        <w:rPr>
          <w:rFonts w:ascii="Arial" w:cs="Arial" w:eastAsia="Arial" w:hAnsi="Arial"/>
          <w:sz w:val="22"/>
          <w:szCs w:val="22"/>
        </w:rPr>
        <w:t xml:space="preserve">Definition 3: the erasure-strength Ε(F, s) ≤ 0 — the expected reduction in persistence induced by F in records written by other forces.</w:t>
      </w:r>
    </w:p>
    <w:p>
      <w:pPr>
        <w:spacing w:after="160" w:before="0" w:line="300"/>
      </w:pPr>
      <w:r>
        <w:rPr>
          <w:rFonts w:ascii="Arial" w:cs="Arial" w:eastAsia="Arial" w:hAnsi="Arial"/>
          <w:sz w:val="22"/>
          <w:szCs w:val="22"/>
        </w:rPr>
        <w:t xml:space="preserve">Theorem 4.1: at the chemical-biological scale (s ~ 0.1–10 nm, E ~ 0.01–10 eV), under the record measure Σ, electromagnetic coupling via the electron is the dominant writer of durable configurable records.</w:t>
      </w:r>
    </w:p>
    <w:p>
      <w:pPr>
        <w:spacing w:after="160" w:before="0" w:line="300"/>
      </w:pPr>
      <w:r>
        <w:rPr>
          <w:rFonts w:ascii="Arial" w:cs="Arial" w:eastAsia="Arial" w:hAnsi="Arial"/>
          <w:sz w:val="22"/>
          <w:szCs w:val="22"/>
        </w:rPr>
        <w:t xml:space="preserve">Corollary 5.1: Σ(EM) ≫ Σ(Strong) = Σ(Gravity) = Σ(Weak) = 0, with Ε(Weak) &lt; 0.</w:t>
      </w:r>
    </w:p>
    <w:p>
      <w:pPr>
        <w:spacing w:after="160" w:before="0" w:line="300"/>
      </w:pPr>
      <w:r>
        <w:rPr>
          <w:rFonts w:ascii="Arial" w:cs="Arial" w:eastAsia="Arial" w:hAnsi="Arial"/>
          <w:sz w:val="22"/>
          <w:szCs w:val="22"/>
        </w:rPr>
        <w:t xml:space="preserve">The conventional hierarchy of forces inverts at this scale. The strong force is substrate. The weak force is eraser and clock. Gravity is loop-closure.</w:t>
      </w:r>
    </w:p>
    <w:p>
      <w:pPr>
        <w:spacing w:after="160" w:before="0" w:line="300"/>
      </w:pPr>
      <w:r>
        <w:rPr>
          <w:rFonts w:ascii="Arial" w:cs="Arial" w:eastAsia="Arial" w:hAnsi="Arial"/>
          <w:sz w:val="22"/>
          <w:szCs w:val="22"/>
        </w:rPr>
        <w:t xml:space="preserve">Only the electron writes.</w:t>
      </w:r>
    </w:p>
    <w:p>
      <w:pPr>
        <w:pStyle w:val="Heading2"/>
        <w:keepNext/>
        <w:keepLines/>
        <w:spacing w:after="240" w:before="480"/>
      </w:pPr>
      <w:r>
        <w:rPr>
          <w:rFonts w:ascii="Arial" w:cs="Arial" w:eastAsia="Arial" w:hAnsi="Arial"/>
          <w:b/>
          <w:bCs/>
          <w:sz w:val="28"/>
          <w:szCs w:val="28"/>
        </w:rPr>
        <w:t xml:space="preserve">Epistemic status</w:t>
      </w:r>
    </w:p>
    <w:p>
      <w:pPr>
        <w:spacing w:after="160" w:before="0" w:line="300"/>
      </w:pPr>
      <w:r>
        <w:rPr>
          <w:rFonts w:ascii="Arial" w:cs="Arial" w:eastAsia="Arial" w:hAnsi="Arial"/>
          <w:sz w:val="22"/>
          <w:szCs w:val="22"/>
        </w:rPr>
        <w:t xml:space="preserve">The chapter is structurally weaker than AP09, AP11, AP15, AP12.</w:t>
      </w:r>
    </w:p>
    <w:p>
      <w:pPr>
        <w:spacing w:after="160" w:before="0" w:line="300"/>
      </w:pPr>
      <w:r>
        <w:rPr>
          <w:rFonts w:ascii="Arial" w:cs="Arial" w:eastAsia="Arial" w:hAnsi="Arial"/>
          <w:sz w:val="22"/>
          <w:szCs w:val="22"/>
        </w:rPr>
        <w:t xml:space="preserve">Those papers derive physics structure (QM, spin, EM, uncertainty) directly from {S, B, R, C}.</w:t>
      </w:r>
    </w:p>
    <w:p>
      <w:pPr>
        <w:spacing w:after="160" w:before="0" w:line="300"/>
      </w:pPr>
      <w:r>
        <w:rPr>
          <w:rFonts w:ascii="Arial" w:cs="Arial" w:eastAsia="Arial" w:hAnsi="Arial"/>
          <w:sz w:val="22"/>
          <w:szCs w:val="22"/>
        </w:rPr>
        <w:t xml:space="preserve">This paper derives a logical consequence of a definition (the record measure) applied to the current empirical inventory of which interactions produce configurable registers.</w:t>
      </w:r>
    </w:p>
    <w:p>
      <w:pPr>
        <w:spacing w:after="160" w:before="0" w:line="300"/>
      </w:pPr>
      <w:r>
        <w:rPr>
          <w:rFonts w:ascii="Arial" w:cs="Arial" w:eastAsia="Arial" w:hAnsi="Arial"/>
          <w:sz w:val="22"/>
          <w:szCs w:val="22"/>
        </w:rPr>
        <w:t xml:space="preserve">The definition is forced by Axiom R. The empirical inventory is not.</w:t>
      </w:r>
    </w:p>
    <w:p>
      <w:pPr>
        <w:spacing w:after="160" w:before="0" w:line="300"/>
      </w:pPr>
      <w:r>
        <w:rPr>
          <w:rFonts w:ascii="Arial" w:cs="Arial" w:eastAsia="Arial" w:hAnsi="Arial"/>
          <w:sz w:val="22"/>
          <w:szCs w:val="22"/>
        </w:rPr>
        <w:t xml:space="preserve">Status declarations are preserved per section.</w:t>
      </w:r>
    </w:p>
    <w:p>
      <w:pPr>
        <w:pStyle w:val="Heading2"/>
        <w:keepNext/>
        <w:keepLines/>
        <w:spacing w:after="240" w:before="480"/>
      </w:pPr>
      <w:r>
        <w:rPr>
          <w:rFonts w:ascii="Arial" w:cs="Arial" w:eastAsia="Arial" w:hAnsi="Arial"/>
          <w:b/>
          <w:bCs/>
          <w:sz w:val="28"/>
          <w:szCs w:val="28"/>
        </w:rPr>
        <w:t xml:space="preserve">Dependencies</w:t>
      </w:r>
    </w:p>
    <w:p>
      <w:pPr>
        <w:spacing w:after="160" w:before="0" w:line="300"/>
      </w:pPr>
      <w:r>
        <w:rPr>
          <w:rFonts w:ascii="Arial" w:cs="Arial" w:eastAsia="Arial" w:hAnsi="Arial"/>
          <w:sz w:val="22"/>
          <w:szCs w:val="22"/>
        </w:rPr>
        <w:t xml:space="preserve">AP20 4 (axioms; fenced KS-P.1 / KS-P.2). Load-bearing for Axiom R.</w:t>
      </w:r>
    </w:p>
    <w:p>
      <w:pPr>
        <w:spacing w:after="160" w:before="0" w:line="300"/>
      </w:pPr>
      <w:r>
        <w:rPr>
          <w:rFonts w:ascii="Arial" w:cs="Arial" w:eastAsia="Arial" w:hAnsi="Arial"/>
          <w:sz w:val="22"/>
          <w:szCs w:val="22"/>
        </w:rPr>
        <w:t xml:space="preserve">AP06 (Leakage Constant): ε &gt; 0 whenever c is finite. Load-bearing for the existence of records.</w:t>
      </w:r>
    </w:p>
    <w:p>
      <w:pPr>
        <w:spacing w:after="160" w:before="0" w:line="300"/>
      </w:pPr>
      <w:r>
        <w:rPr>
          <w:rFonts w:ascii="Arial" w:cs="Arial" w:eastAsia="Arial" w:hAnsi="Arial"/>
          <w:sz w:val="22"/>
          <w:szCs w:val="22"/>
        </w:rPr>
        <w:t>AP09 4 (measurement as the break). Load-bearing for the structural reading of records.</w:t>
      </w:r>
    </w:p>
    <w:p>
      <w:pPr>
        <w:spacing w:after="160" w:before="0" w:line="300"/>
      </w:pPr>
      <w:r>
        <w:rPr>
          <w:rFonts w:ascii="Arial" w:cs="Arial" w:eastAsia="Arial" w:hAnsi="Arial"/>
          <w:sz w:val="22"/>
          <w:szCs w:val="22"/>
        </w:rPr>
        <w:t xml:space="preserve">AP15 (The Connection): electromagnetism as the connection. Load-bearing for the identification of ε as the unique writer.</w:t>
      </w:r>
    </w:p>
    <w:p>
      <w:pPr>
        <w:spacing w:after="160" w:before="0" w:line="300"/>
      </w:pPr>
      <w:r>
        <w:rPr>
          <w:rFonts w:ascii="Arial" w:cs="Arial" w:eastAsia="Arial" w:hAnsi="Arial"/>
          <w:sz w:val="22"/>
          <w:szCs w:val="22"/>
        </w:rPr>
        <w:t xml:space="preserve">The Lock: ε = electron. Load-bearing for the chemical-biological-scale identification.</w:t>
      </w:r>
    </w:p>
    <w:p>
      <w:pPr>
        <w:pStyle w:val="Heading2"/>
        <w:keepNext/>
        <w:keepLines/>
        <w:spacing w:after="240" w:before="480"/>
      </w:pPr>
      <w:r>
        <w:rPr>
          <w:rFonts w:ascii="Arial" w:cs="Arial" w:eastAsia="Arial" w:hAnsi="Arial"/>
          <w:b/>
          <w:bCs/>
          <w:sz w:val="28"/>
          <w:szCs w:val="28"/>
        </w:rPr>
        <w:t xml:space="preserve">Axiom mapping</w:t>
      </w:r>
    </w:p>
    <w:p>
      <w:pPr>
        <w:spacing w:after="160" w:before="0" w:line="300"/>
      </w:pPr>
      <w:r>
        <w:rPr>
          <w:rFonts w:ascii="Arial" w:cs="Arial" w:eastAsia="Arial" w:hAnsi="Arial"/>
          <w:sz w:val="22"/>
          <w:szCs w:val="22"/>
        </w:rPr>
        <w:t xml:space="preserve">Axiom R → the record measure. Records accumulate irreversibly; the natural force-strength is the persistence of records a force can produce.</w:t>
      </w:r>
    </w:p>
    <w:p>
      <w:pPr>
        <w:spacing w:after="160" w:before="0" w:line="300"/>
      </w:pPr>
      <w:r>
        <w:rPr>
          <w:rFonts w:ascii="Arial" w:cs="Arial" w:eastAsia="Arial" w:hAnsi="Arial"/>
          <w:sz w:val="22"/>
          <w:szCs w:val="22"/>
        </w:rPr>
        <w:t xml:space="preserve">Axiom B → ε as the unique writer. The minimum viable splinter, with no σ-image, identified with the electron.</w:t>
      </w:r>
    </w:p>
    <w:p>
      <w:pPr>
        <w:spacing w:after="160" w:before="0" w:line="300"/>
      </w:pPr>
      <w:r>
        <w:rPr>
          <w:rFonts w:ascii="Arial" w:cs="Arial" w:eastAsia="Arial" w:hAnsi="Arial"/>
          <w:sz w:val="22"/>
          <w:szCs w:val="22"/>
        </w:rPr>
        <w:t xml:space="preserve">Axiom S → not directly load-bearing. The two-sector structure provides the substrate for distinction but does not enter the record measure formally.</w:t>
      </w:r>
    </w:p>
    <w:p>
      <w:pPr>
        <w:spacing w:after="160" w:before="0" w:line="300"/>
      </w:pPr>
      <w:r>
        <w:rPr>
          <w:rFonts w:ascii="Arial" w:cs="Arial" w:eastAsia="Arial" w:hAnsi="Arial"/>
          <w:sz w:val="22"/>
          <w:szCs w:val="22"/>
        </w:rPr>
        <w:t xml:space="preserve">Axiom C → enabling. The finite causal bound permits stellar burning (weak force as clock) and propagation of fields (EM, gravity).</w:t>
      </w:r>
    </w:p>
    <w:p>
      <w:pPr>
        <w:pStyle w:val="Heading2"/>
        <w:keepNext/>
        <w:keepLines/>
        <w:spacing w:after="240" w:before="480"/>
      </w:pPr>
      <w:r>
        <w:rPr>
          <w:rFonts w:ascii="Arial" w:cs="Arial" w:eastAsia="Arial" w:hAnsi="Arial"/>
          <w:b/>
          <w:bCs/>
          <w:sz w:val="28"/>
          <w:szCs w:val="28"/>
        </w:rPr>
        <w:t xml:space="preserve">Kill switch summary</w:t>
      </w:r>
    </w:p>
    <w:p>
      <w:pPr>
        <w:spacing w:after="160" w:before="0" w:line="300"/>
      </w:pPr>
      <w:r>
        <w:rPr>
          <w:rFonts w:ascii="Arial" w:cs="Arial" w:eastAsia="Arial" w:hAnsi="Arial"/>
          <w:sz w:val="22"/>
          <w:szCs w:val="22"/>
        </w:rPr>
        <w:t xml:space="preserve">KS-RM.1 (EM uniqueness as writer): LIVE — EMPIRICAL.</w:t>
      </w:r>
    </w:p>
    <w:p>
      <w:pPr>
        <w:spacing w:after="160" w:before="0" w:line="300"/>
      </w:pPr>
      <w:r>
        <w:rPr>
          <w:rFonts w:ascii="Arial" w:cs="Arial" w:eastAsia="Arial" w:hAnsi="Arial"/>
          <w:sz w:val="22"/>
          <w:szCs w:val="22"/>
        </w:rPr>
        <w:t xml:space="preserve">KS-RM.2 (Non-triviality of the record measure): LIVE — HARD.</w:t>
      </w:r>
    </w:p>
    <w:p>
      <w:pPr>
        <w:spacing w:after="160" w:before="0" w:line="300"/>
      </w:pPr>
      <w:r>
        <w:rPr>
          <w:rFonts w:ascii="Arial" w:cs="Arial" w:eastAsia="Arial" w:hAnsi="Arial"/>
          <w:sz w:val="22"/>
          <w:szCs w:val="22"/>
        </w:rPr>
        <w:t xml:space="preserve">KS-RM.3 (Tuning of α and G): LIVE — EMPIRICAL.</w:t>
      </w:r>
    </w:p>
    <w:p>
      <w:pPr>
        <w:spacing w:after="160" w:before="0" w:line="300"/>
      </w:pPr>
      <w:r>
        <w:rPr>
          <w:rFonts w:ascii="Arial" w:cs="Arial" w:eastAsia="Arial" w:hAnsi="Arial"/>
          <w:sz w:val="22"/>
          <w:szCs w:val="22"/>
        </w:rPr>
        <w:t xml:space="preserve">KS-RM.4 (Scale-specificity of the inversion): LIVE — EMPIRICAL.</w:t>
      </w:r>
    </w:p>
    <w:p>
      <w:pPr>
        <w:spacing w:after="160" w:before="0" w:line="300"/>
      </w:pPr>
      <w:r>
        <w:rPr>
          <w:rFonts w:ascii="Arial" w:cs="Arial" w:eastAsia="Arial" w:hAnsi="Arial"/>
          <w:sz w:val="22"/>
          <w:szCs w:val="22"/>
        </w:rPr>
        <w:t xml:space="preserve">KS-RM.5 (Configurable register criterion): LIVE — EMPIRICAL.</w:t>
      </w:r>
    </w:p>
    <w:p>
      <w:pPr>
        <w:pStyle w:val="Heading2"/>
        <w:keepNext/>
        <w:keepLines/>
        <w:spacing w:after="240" w:before="480"/>
      </w:pPr>
      <w:r>
        <w:rPr>
          <w:rFonts w:ascii="Arial" w:cs="Arial" w:eastAsia="Arial" w:hAnsi="Arial"/>
          <w:b/>
          <w:bCs/>
          <w:sz w:val="28"/>
          <w:szCs w:val="28"/>
        </w:rPr>
        <w:t xml:space="preserve">Structural relationships</w:t>
      </w:r>
    </w:p>
    <w:p>
      <w:pPr>
        <w:spacing w:after="160" w:before="0" w:line="300"/>
      </w:pPr>
      <w:r>
        <w:rPr>
          <w:rFonts w:ascii="Arial" w:cs="Arial" w:eastAsia="Arial" w:hAnsi="Arial"/>
          <w:sz w:val="22"/>
          <w:szCs w:val="22"/>
        </w:rPr>
        <w:t>AP01 4 (records). Load-bearing for the foundational notion.</w:t>
      </w:r>
    </w:p>
    <w:p>
      <w:pPr>
        <w:spacing w:after="160" w:before="0" w:line="300"/>
      </w:pPr>
      <w:r>
        <w:rPr>
          <w:rFonts w:ascii="Arial" w:cs="Arial" w:eastAsia="Arial" w:hAnsi="Arial"/>
          <w:sz w:val="22"/>
          <w:szCs w:val="22"/>
        </w:rPr>
        <w:t xml:space="preserve">AP06 (Leakage). ε &gt; 0 is the structural foundation for records.</w:t>
      </w:r>
    </w:p>
    <w:p>
      <w:pPr>
        <w:spacing w:after="160" w:before="0" w:line="300"/>
      </w:pPr>
      <w:r>
        <w:rPr>
          <w:rFonts w:ascii="Arial" w:cs="Arial" w:eastAsia="Arial" w:hAnsi="Arial"/>
          <w:sz w:val="22"/>
          <w:szCs w:val="22"/>
        </w:rPr>
        <w:t xml:space="preserve">AP08 (Identity, Einstein’s field equations). Gravity’s role as loop-closure.</w:t>
      </w:r>
    </w:p>
    <w:p>
      <w:pPr>
        <w:spacing w:after="160" w:before="0" w:line="300"/>
      </w:pPr>
      <w:r>
        <w:rPr>
          <w:rFonts w:ascii="Arial" w:cs="Arial" w:eastAsia="Arial" w:hAnsi="Arial"/>
          <w:sz w:val="22"/>
          <w:szCs w:val="22"/>
        </w:rPr>
        <w:t xml:space="preserve">AP09 (QM). Measurement as the break — records as actualisation events.</w:t>
      </w:r>
    </w:p>
    <w:p>
      <w:pPr>
        <w:spacing w:after="160" w:before="0" w:line="300"/>
      </w:pPr>
      <w:r>
        <w:rPr>
          <w:rFonts w:ascii="Arial" w:cs="Arial" w:eastAsia="Arial" w:hAnsi="Arial"/>
          <w:sz w:val="22"/>
          <w:szCs w:val="22"/>
        </w:rPr>
        <w:t xml:space="preserve">AP15 (Connection). Electromagnetic coupling as the writer.</w:t>
      </w:r>
    </w:p>
    <w:p>
      <w:pPr>
        <w:spacing w:after="160" w:before="0" w:line="300"/>
      </w:pPr>
      <w:r>
        <w:rPr>
          <w:rFonts w:ascii="Arial" w:cs="Arial" w:eastAsia="Arial" w:hAnsi="Arial"/>
          <w:sz w:val="22"/>
          <w:szCs w:val="22"/>
        </w:rPr>
        <w:t xml:space="preserve">AP12 (Limit). ℏ as the quantum cost per record.</w:t>
      </w:r>
    </w:p>
    <w:p>
      <w:pPr>
        <w:spacing w:after="160" w:before="0" w:line="300"/>
      </w:pPr>
      <w:r>
        <w:rPr>
          <w:rFonts w:ascii="Arial" w:cs="Arial" w:eastAsia="Arial" w:hAnsi="Arial"/>
          <w:sz w:val="22"/>
          <w:szCs w:val="22"/>
        </w:rPr>
        <w:t xml:space="preserve">AP24 (Residual). α-tuning band’s connection to The Now.</w:t>
      </w:r>
    </w:p>
    <w:p>
      <w:pPr>
        <w:pStyle w:val="Heading2"/>
        <w:keepNext/>
        <w:keepLines/>
        <w:spacing w:after="240" w:before="480"/>
      </w:pPr>
      <w:r>
        <w:rPr>
          <w:rFonts w:ascii="Arial" w:cs="Arial" w:eastAsia="Arial" w:hAnsi="Arial"/>
          <w:b/>
          <w:bCs/>
          <w:sz w:val="28"/>
          <w:szCs w:val="28"/>
        </w:rPr>
        <w:t xml:space="preserve">What makes a force strong?</w:t>
      </w:r>
    </w:p>
    <w:p>
      <w:pPr>
        <w:spacing w:after="160" w:before="0" w:line="300"/>
      </w:pPr>
      <w:r>
        <w:rPr>
          <w:rFonts w:ascii="Arial" w:cs="Arial" w:eastAsia="Arial" w:hAnsi="Arial"/>
          <w:sz w:val="22"/>
          <w:szCs w:val="22"/>
        </w:rPr>
        <w:t xml:space="preserve">Ask a physicist which force is strongest. You will get one answer.</w:t>
      </w:r>
    </w:p>
    <w:p>
      <w:pPr>
        <w:spacing w:after="160" w:before="0" w:line="300"/>
      </w:pPr>
      <w:r>
        <w:rPr>
          <w:rFonts w:ascii="Arial" w:cs="Arial" w:eastAsia="Arial" w:hAnsi="Arial"/>
          <w:sz w:val="22"/>
          <w:szCs w:val="22"/>
        </w:rPr>
        <w:t xml:space="preserve">The strong force. Roughly a hundred times stronger than electromagnetism. A thousand million billion billion billion times stronger than gravity.</w:t>
      </w:r>
    </w:p>
    <w:p>
      <w:pPr>
        <w:spacing w:after="160" w:before="0" w:line="300"/>
      </w:pPr>
      <w:r>
        <w:rPr>
          <w:rFonts w:ascii="Arial" w:cs="Arial" w:eastAsia="Arial" w:hAnsi="Arial"/>
          <w:sz w:val="22"/>
          <w:szCs w:val="22"/>
        </w:rPr>
        <w:t xml:space="preserve">The hierarchy is locked in every textbook you have ever opened:</w:t>
      </w:r>
    </w:p>
    <w:p>
      <w:pPr>
        <w:spacing w:after="120" w:before="0" w:line="300"/>
        <w:jc w:val="center"/>
      </w:pPr>
      <w:r>
        <w:rPr>
          <w:rFonts w:ascii="Arial" w:cs="Arial" w:eastAsia="Arial" w:hAnsi="Arial"/>
          <w:sz w:val="22"/>
          <w:szCs w:val="22"/>
        </w:rPr>
        <w:t xml:space="preserve">Strong ≫ Electromagnetic ≫ Weak ≫ Gravity</w:t>
      </w:r>
    </w:p>
    <w:p>
      <w:pPr>
        <w:spacing w:after="160" w:before="0" w:line="300"/>
      </w:pPr>
      <w:r>
        <w:rPr>
          <w:rFonts w:ascii="Arial" w:cs="Arial" w:eastAsia="Arial" w:hAnsi="Arial"/>
          <w:sz w:val="22"/>
          <w:szCs w:val="22"/>
        </w:rPr>
        <w:t xml:space="preserve">Ranked by coupling constant. By interaction probability.</w:t>
      </w:r>
    </w:p>
    <w:p>
      <w:pPr>
        <w:spacing w:after="160" w:before="0" w:line="300"/>
      </w:pPr>
      <w:r>
        <w:rPr>
          <w:rFonts w:ascii="Arial" w:cs="Arial" w:eastAsia="Arial" w:hAnsi="Arial"/>
          <w:sz w:val="22"/>
          <w:szCs w:val="22"/>
        </w:rPr>
        <w:t xml:space="preserve">This hierarchy is correct for the question it answers.</w:t>
      </w:r>
    </w:p>
    <w:p>
      <w:pPr>
        <w:spacing w:after="160" w:before="0" w:line="300"/>
      </w:pPr>
      <w:r>
        <w:rPr>
          <w:rFonts w:ascii="Arial" w:cs="Arial" w:eastAsia="Arial" w:hAnsi="Arial"/>
          <w:sz w:val="22"/>
          <w:szCs w:val="22"/>
        </w:rPr>
        <w:t xml:space="preserve">It answers: which force makes two particles most likely to interact?</w:t>
      </w:r>
    </w:p>
    <w:p>
      <w:pPr>
        <w:spacing w:after="160" w:before="0" w:line="300"/>
      </w:pPr>
      <w:r>
        <w:rPr>
          <w:rFonts w:ascii="Arial" w:cs="Arial" w:eastAsia="Arial" w:hAnsi="Arial"/>
          <w:sz w:val="22"/>
          <w:szCs w:val="22"/>
        </w:rPr>
        <w:t xml:space="preserve">But it is not the question this chapter asks.</w:t>
      </w:r>
    </w:p>
    <w:p>
      <w:pPr>
        <w:spacing w:after="160" w:before="0" w:line="300"/>
      </w:pPr>
      <w:r>
        <w:rPr>
          <w:rFonts w:ascii="Arial" w:cs="Arial" w:eastAsia="Arial" w:hAnsi="Arial"/>
          <w:sz w:val="22"/>
          <w:szCs w:val="22"/>
        </w:rPr>
        <w:t xml:space="preserve">Axiom R says reality is constituted by records — irreversible traces written into the manifold.</w:t>
      </w:r>
    </w:p>
    <w:p>
      <w:pPr>
        <w:spacing w:after="160" w:before="0" w:line="300"/>
      </w:pPr>
      <w:r>
        <w:rPr>
          <w:rFonts w:ascii="Arial" w:cs="Arial" w:eastAsia="Arial" w:hAnsi="Arial"/>
          <w:sz w:val="22"/>
          <w:szCs w:val="22"/>
        </w:rPr>
        <w:t xml:space="preserve">You are inside one. Your body is one. Every sentence you have ever read is one.</w:t>
      </w:r>
    </w:p>
    <w:p>
      <w:pPr>
        <w:spacing w:after="160" w:before="0" w:line="300"/>
      </w:pPr>
      <w:r>
        <w:rPr>
          <w:rFonts w:ascii="Arial" w:cs="Arial" w:eastAsia="Arial" w:hAnsi="Arial"/>
          <w:sz w:val="22"/>
          <w:szCs w:val="22"/>
        </w:rPr>
        <w:t xml:space="preserve">If reality is records, then the meaningful question about force-strength is not which force interacts most.</w:t>
      </w:r>
    </w:p>
    <w:p>
      <w:pPr>
        <w:spacing w:after="160" w:before="0" w:line="300"/>
      </w:pPr>
      <w:r>
        <w:rPr>
          <w:rFonts w:ascii="Arial" w:cs="Arial" w:eastAsia="Arial" w:hAnsi="Arial"/>
          <w:sz w:val="22"/>
          <w:szCs w:val="22"/>
        </w:rPr>
        <w:t xml:space="preserve">It is which force writes.</w:t>
      </w:r>
    </w:p>
    <w:p>
      <w:pPr>
        <w:spacing w:after="160" w:before="0" w:line="300"/>
      </w:pPr>
      <w:r>
        <w:rPr>
          <w:rFonts w:ascii="Arial" w:cs="Arial" w:eastAsia="Arial" w:hAnsi="Arial"/>
          <w:sz w:val="22"/>
          <w:szCs w:val="22"/>
        </w:rPr>
        <w:t xml:space="preserve">And the answer is different from the one you were taught.</w:t>
      </w:r>
    </w:p>
    <w:p>
      <w:pPr>
        <w:pStyle w:val="Heading2"/>
        <w:keepNext/>
        <w:keepLines/>
        <w:spacing w:after="240" w:before="480"/>
      </w:pPr>
      <w:r>
        <w:rPr>
          <w:rFonts w:ascii="Arial" w:cs="Arial" w:eastAsia="Arial" w:hAnsi="Arial"/>
          <w:b/>
          <w:bCs/>
          <w:sz w:val="28"/>
          <w:szCs w:val="28"/>
        </w:rPr>
        <w:t xml:space="preserve">The record measure</w:t>
      </w:r>
    </w:p>
    <w:p>
      <w:pPr>
        <w:spacing w:after="160" w:before="0" w:line="300"/>
      </w:pPr>
      <w:r>
        <w:rPr>
          <w:rFonts w:ascii="Arial" w:cs="Arial" w:eastAsia="Arial" w:hAnsi="Arial"/>
          <w:sz w:val="22"/>
          <w:szCs w:val="22"/>
        </w:rPr>
        <w:t xml:space="preserve">Let F be a fundamental interaction with coupling constant α_F.</w:t>
      </w:r>
    </w:p>
    <w:p>
      <w:pPr>
        <w:spacing w:after="160" w:before="0" w:line="300"/>
      </w:pPr>
      <w:r>
        <w:rPr>
          <w:rFonts w:ascii="Arial" w:cs="Arial" w:eastAsia="Arial" w:hAnsi="Arial"/>
          <w:sz w:val="22"/>
          <w:szCs w:val="22"/>
        </w:rPr>
        <w:t xml:space="preserve">Let s denote a scale regime — chemical, nuclear, cosmological.</w:t>
      </w:r>
    </w:p>
    <w:p>
      <w:pPr>
        <w:spacing w:after="160" w:before="0" w:line="300"/>
      </w:pPr>
      <w:r>
        <w:rPr>
          <w:rFonts w:ascii="Arial" w:cs="Arial" w:eastAsia="Arial" w:hAnsi="Arial"/>
          <w:sz w:val="22"/>
          <w:szCs w:val="22"/>
        </w:rPr>
        <w:t xml:space="preserve">Let R_cfg(F, s) be the set of configurable registers F produces at scale s.</w:t>
      </w:r>
    </w:p>
    <w:p>
      <w:pPr>
        <w:spacing w:after="160" w:before="0" w:line="300"/>
      </w:pPr>
      <w:r>
        <w:rPr>
          <w:rFonts w:ascii="Arial" w:cs="Arial" w:eastAsia="Arial" w:hAnsi="Arial"/>
          <w:sz w:val="22"/>
          <w:szCs w:val="22"/>
        </w:rPr>
        <w:t xml:space="preserve">And let τ(r) be the persistence time of record r under ambient conditions.</w:t>
      </w:r>
    </w:p>
    <w:p>
      <w:pPr>
        <w:spacing w:after="160" w:before="0" w:line="300"/>
      </w:pPr>
      <w:r>
        <w:rPr>
          <w:rFonts w:ascii="Arial" w:cs="Arial" w:eastAsia="Arial" w:hAnsi="Arial"/>
          <w:b/>
          <w:bCs/>
          <w:sz w:val="22"/>
          <w:szCs w:val="22"/>
        </w:rPr>
        <w:t xml:space="preserve">Definition 1 (The Record Measure).</w:t>
      </w:r>
    </w:p>
    <w:p>
      <w:pPr>
        <w:spacing w:after="120" w:before="0" w:line="300"/>
        <w:jc w:val="center"/>
      </w:pPr>
      <w:r>
        <w:rPr>
          <w:rFonts w:ascii="Arial" w:cs="Arial" w:eastAsia="Arial" w:hAnsi="Arial"/>
          <w:sz w:val="22"/>
          <w:szCs w:val="22"/>
        </w:rPr>
        <w:t xml:space="preserve">Σ(F, s) = sup { τ(r) : r ∈ R_cfg(F, s) }</w:t>
      </w:r>
    </w:p>
    <w:p>
      <w:pPr>
        <w:spacing w:after="160" w:before="0" w:line="300"/>
      </w:pPr>
      <w:r>
        <w:rPr>
          <w:rFonts w:ascii="Arial" w:cs="Arial" w:eastAsia="Arial" w:hAnsi="Arial"/>
          <w:sz w:val="22"/>
          <w:szCs w:val="22"/>
        </w:rPr>
        <w:t xml:space="preserve">The record-strength of F at scale s is the longest-persisting configurable register F can produce at that scale.</w:t>
      </w:r>
    </w:p>
    <w:p>
      <w:pPr>
        <w:spacing w:after="160" w:before="0" w:line="300"/>
      </w:pPr>
      <w:r>
        <w:rPr>
          <w:rFonts w:ascii="Arial" w:cs="Arial" w:eastAsia="Arial" w:hAnsi="Arial"/>
          <w:sz w:val="22"/>
          <w:szCs w:val="22"/>
        </w:rPr>
        <w:t xml:space="preserve">If R_cfg(F, s) is empty — if F produces no configurable registers at scale s — then Σ(F, s) = 0 by convention.</w:t>
      </w:r>
    </w:p>
    <w:p>
      <w:pPr>
        <w:spacing w:after="160" w:before="0" w:line="300"/>
      </w:pPr>
      <w:r>
        <w:rPr>
          <w:rFonts w:ascii="Arial" w:cs="Arial" w:eastAsia="Arial" w:hAnsi="Arial"/>
          <w:sz w:val="22"/>
          <w:szCs w:val="22"/>
        </w:rPr>
        <w:t xml:space="preserve">The force produces irreversible traces but none that carry information at that scale. Its record-strength is zero. Not undefined.</w:t>
      </w:r>
    </w:p>
    <w:p>
      <w:pPr>
        <w:spacing w:after="160" w:before="0" w:line="300"/>
      </w:pPr>
      <w:r>
        <w:rPr>
          <w:rFonts w:ascii="Arial" w:cs="Arial" w:eastAsia="Arial" w:hAnsi="Arial"/>
          <w:sz w:val="22"/>
          <w:szCs w:val="22"/>
        </w:rPr>
        <w:t xml:space="preserve">Σ measures the write-capacity of a force.</w:t>
      </w:r>
    </w:p>
    <w:p>
      <w:pPr>
        <w:pStyle w:val="Heading2"/>
        <w:keepNext/>
        <w:keepLines/>
        <w:spacing w:after="240" w:before="480"/>
      </w:pPr>
      <w:r>
        <w:rPr>
          <w:rFonts w:ascii="Arial" w:cs="Arial" w:eastAsia="Arial" w:hAnsi="Arial"/>
          <w:b/>
          <w:bCs/>
          <w:sz w:val="28"/>
          <w:szCs w:val="28"/>
        </w:rPr>
        <w:t xml:space="preserve">What a configurable register is</w:t>
      </w:r>
    </w:p>
    <w:p>
      <w:pPr>
        <w:spacing w:after="160" w:before="0" w:line="300"/>
      </w:pPr>
      <w:r>
        <w:rPr>
          <w:rFonts w:ascii="Arial" w:cs="Arial" w:eastAsia="Arial" w:hAnsi="Arial"/>
          <w:sz w:val="22"/>
          <w:szCs w:val="22"/>
        </w:rPr>
        <w:t xml:space="preserve">Not every record is a configurable register.</w:t>
      </w:r>
    </w:p>
    <w:p>
      <w:pPr>
        <w:spacing w:after="160" w:before="0" w:line="300"/>
      </w:pPr>
      <w:r>
        <w:rPr>
          <w:rFonts w:ascii="Arial" w:cs="Arial" w:eastAsia="Arial" w:hAnsi="Arial"/>
          <w:sz w:val="22"/>
          <w:szCs w:val="22"/>
        </w:rPr>
        <w:t xml:space="preserve">A configurable register at scale s is a system with at least two metastable states that are (i) distinguishable and (ii) settable by interventions whose characteristic energies and lengthscales lie in the regime defining s.</w:t>
      </w:r>
    </w:p>
    <w:p>
      <w:pPr>
        <w:spacing w:after="160" w:before="0" w:line="300"/>
      </w:pPr>
      <w:r>
        <w:rPr>
          <w:rFonts w:ascii="Arial" w:cs="Arial" w:eastAsia="Arial" w:hAnsi="Arial"/>
          <w:sz w:val="22"/>
          <w:szCs w:val="22"/>
        </w:rPr>
        <w:t xml:space="preserve">A proton is a record. It is an irreversible trace produced by the strong force. It has persisted for over 10³⁴ years.</w:t>
      </w:r>
    </w:p>
    <w:p>
      <w:pPr>
        <w:spacing w:after="160" w:before="0" w:line="300"/>
      </w:pPr>
      <w:r>
        <w:rPr>
          <w:rFonts w:ascii="Arial" w:cs="Arial" w:eastAsia="Arial" w:hAnsi="Arial"/>
          <w:sz w:val="22"/>
          <w:szCs w:val="22"/>
        </w:rPr>
        <w:t xml:space="preserve">But it is not a configurable register at the chemical scale.</w:t>
      </w:r>
    </w:p>
    <w:p>
      <w:pPr>
        <w:spacing w:after="160" w:before="0" w:line="300"/>
      </w:pPr>
      <w:r>
        <w:rPr>
          <w:rFonts w:ascii="Arial" w:cs="Arial" w:eastAsia="Arial" w:hAnsi="Arial"/>
          <w:sz w:val="22"/>
          <w:szCs w:val="22"/>
        </w:rPr>
        <w:t xml:space="preserve">A proton’s quantum numbers are fixed by QCD symmetry. Every proton is identical.</w:t>
      </w:r>
    </w:p>
    <w:p>
      <w:pPr>
        <w:spacing w:after="160" w:before="0" w:line="300"/>
      </w:pPr>
      <w:r>
        <w:rPr>
          <w:rFonts w:ascii="Arial" w:cs="Arial" w:eastAsia="Arial" w:hAnsi="Arial"/>
          <w:sz w:val="22"/>
          <w:szCs w:val="22"/>
        </w:rPr>
        <w:t xml:space="preserve">A proton made in the first second after the Big Bang is indistinguishable from a proton made in a particle accelerator yesterday.</w:t>
      </w:r>
    </w:p>
    <w:p>
      <w:pPr>
        <w:spacing w:after="160" w:before="0" w:line="300"/>
      </w:pPr>
      <w:r>
        <w:rPr>
          <w:rFonts w:ascii="Arial" w:cs="Arial" w:eastAsia="Arial" w:hAnsi="Arial"/>
          <w:sz w:val="22"/>
          <w:szCs w:val="22"/>
        </w:rPr>
        <w:t xml:space="preserve">It carries no information about the process that created it.</w:t>
      </w:r>
    </w:p>
    <w:p>
      <w:pPr>
        <w:spacing w:after="160" w:before="0" w:line="300"/>
      </w:pPr>
      <w:r>
        <w:rPr>
          <w:rFonts w:ascii="Arial" w:cs="Arial" w:eastAsia="Arial" w:hAnsi="Arial"/>
          <w:sz w:val="22"/>
          <w:szCs w:val="22"/>
        </w:rPr>
        <w:t xml:space="preserve">A covalent bond is also a record. It is an irreversible electromagnetic trace. It can persist indefinitely under ambient conditions.</w:t>
      </w:r>
    </w:p>
    <w:p>
      <w:pPr>
        <w:spacing w:after="160" w:before="0" w:line="300"/>
      </w:pPr>
      <w:r>
        <w:rPr>
          <w:rFonts w:ascii="Arial" w:cs="Arial" w:eastAsia="Arial" w:hAnsi="Arial"/>
          <w:sz w:val="22"/>
          <w:szCs w:val="22"/>
        </w:rPr>
        <w:t xml:space="preserve">And it IS a configurable register at the chemical scale.</w:t>
      </w:r>
    </w:p>
    <w:p>
      <w:pPr>
        <w:spacing w:after="160" w:before="0" w:line="300"/>
      </w:pPr>
      <w:r>
        <w:rPr>
          <w:rFonts w:ascii="Arial" w:cs="Arial" w:eastAsia="Arial" w:hAnsi="Arial"/>
          <w:sz w:val="22"/>
          <w:szCs w:val="22"/>
        </w:rPr>
        <w:t xml:space="preserve">Because the same two atoms can be bonded in many different ways, and which way they are bonded depends on the history that wrote them.</w:t>
      </w:r>
    </w:p>
    <w:p>
      <w:pPr>
        <w:spacing w:after="160" w:before="0" w:line="300"/>
      </w:pPr>
      <w:r>
        <w:rPr>
          <w:rFonts w:ascii="Arial" w:cs="Arial" w:eastAsia="Arial" w:hAnsi="Arial"/>
          <w:sz w:val="22"/>
          <w:szCs w:val="22"/>
        </w:rPr>
        <w:t xml:space="preserve">Diamond and graphite are made of the same atoms. The records are different.</w:t>
      </w:r>
    </w:p>
    <w:p>
      <w:pPr>
        <w:spacing w:after="160" w:before="0" w:line="300"/>
      </w:pPr>
      <w:r>
        <w:rPr>
          <w:rFonts w:ascii="Arial" w:cs="Arial" w:eastAsia="Arial" w:hAnsi="Arial"/>
          <w:sz w:val="22"/>
          <w:szCs w:val="22"/>
        </w:rPr>
        <w:t xml:space="preserve">Your tongue can tell the difference. So can your eyes.</w:t>
      </w:r>
    </w:p>
    <w:p>
      <w:pPr>
        <w:spacing w:after="160" w:before="0" w:line="300"/>
      </w:pPr>
      <w:r>
        <w:rPr>
          <w:rFonts w:ascii="Arial" w:cs="Arial" w:eastAsia="Arial" w:hAnsi="Arial"/>
          <w:sz w:val="22"/>
          <w:szCs w:val="22"/>
        </w:rPr>
        <w:t xml:space="preserve">Configurable registers carry alternative histories. Fixed-symmetry objects do not.</w:t>
      </w:r>
    </w:p>
    <w:p>
      <w:pPr>
        <w:pStyle w:val="Heading2"/>
        <w:keepNext/>
        <w:keepLines/>
        <w:spacing w:after="240" w:before="480"/>
      </w:pPr>
      <w:r>
        <w:rPr>
          <w:rFonts w:ascii="Arial" w:cs="Arial" w:eastAsia="Arial" w:hAnsi="Arial"/>
          <w:b/>
          <w:bCs/>
          <w:sz w:val="28"/>
          <w:szCs w:val="28"/>
        </w:rPr>
        <w:t xml:space="preserve">Erasure-strength</w:t>
      </w:r>
    </w:p>
    <w:p>
      <w:pPr>
        <w:spacing w:after="160" w:before="0" w:line="300"/>
      </w:pPr>
      <w:r>
        <w:rPr>
          <w:rFonts w:ascii="Arial" w:cs="Arial" w:eastAsia="Arial" w:hAnsi="Arial"/>
          <w:sz w:val="22"/>
          <w:szCs w:val="22"/>
        </w:rPr>
        <w:t xml:space="preserve">A force may also act to reduce the persistence of records written by other forces.</w:t>
      </w:r>
    </w:p>
    <w:p>
      <w:pPr>
        <w:spacing w:after="160" w:before="0" w:line="300"/>
      </w:pPr>
      <w:r>
        <w:rPr>
          <w:rFonts w:ascii="Arial" w:cs="Arial" w:eastAsia="Arial" w:hAnsi="Arial"/>
          <w:sz w:val="22"/>
          <w:szCs w:val="22"/>
        </w:rPr>
        <w:t xml:space="preserve">This is a distinct quantity. It needs its own symbol.</w:t>
      </w:r>
    </w:p>
    <w:p>
      <w:pPr>
        <w:spacing w:after="160" w:before="0" w:line="300"/>
      </w:pPr>
      <w:r>
        <w:rPr>
          <w:rFonts w:ascii="Arial" w:cs="Arial" w:eastAsia="Arial" w:hAnsi="Arial"/>
          <w:b/>
          <w:bCs/>
          <w:sz w:val="22"/>
          <w:szCs w:val="22"/>
        </w:rPr>
        <w:t xml:space="preserve">Definition 3 (Erasure-strength).</w:t>
      </w:r>
      <w:r>
        <w:rPr>
          <w:rFonts w:ascii="Arial" w:cs="Arial" w:eastAsia="Arial" w:hAnsi="Arial"/>
          <w:sz w:val="22"/>
          <w:szCs w:val="22"/>
        </w:rPr>
        <w:t xml:space="preserve"> Ε(F, s) ≤ 0 is the expected change in persistence time induced by F in configurable records written by other forces at scale s.</w:t>
      </w:r>
    </w:p>
    <w:p>
      <w:pPr>
        <w:spacing w:after="160" w:before="0" w:line="300"/>
      </w:pPr>
      <w:r>
        <w:rPr>
          <w:rFonts w:ascii="Arial" w:cs="Arial" w:eastAsia="Arial" w:hAnsi="Arial"/>
          <w:sz w:val="22"/>
          <w:szCs w:val="22"/>
        </w:rPr>
        <w:t xml:space="preserve">A force has negative erasure-strength at scale s if its primary effect at that scale is to reduce the persistence of records.</w:t>
      </w:r>
    </w:p>
    <w:p>
      <w:pPr>
        <w:spacing w:after="160" w:before="0" w:line="300"/>
      </w:pPr>
      <w:r>
        <w:rPr>
          <w:rFonts w:ascii="Arial" w:cs="Arial" w:eastAsia="Arial" w:hAnsi="Arial"/>
          <w:sz w:val="22"/>
          <w:szCs w:val="22"/>
        </w:rPr>
        <w:t xml:space="preserve">β-decay alters nuclear identity. The nucleus of an atom embedded in a molecule changes element. The electromagnetic bond network that depended on the old nucleus must reorganise.</w:t>
      </w:r>
    </w:p>
    <w:p>
      <w:pPr>
        <w:spacing w:after="160" w:before="0" w:line="300"/>
      </w:pPr>
      <w:r>
        <w:rPr>
          <w:rFonts w:ascii="Arial" w:cs="Arial" w:eastAsia="Arial" w:hAnsi="Arial"/>
          <w:sz w:val="22"/>
          <w:szCs w:val="22"/>
        </w:rPr>
        <w:t xml:space="preserve">The weak force at the chemical scale is an eraser. Ε(Weak, s_chem) &lt; 0.</w:t>
      </w:r>
    </w:p>
    <w:p>
      <w:pPr>
        <w:pStyle w:val="Heading2"/>
        <w:keepNext/>
        <w:keepLines/>
        <w:spacing w:after="240" w:before="480"/>
      </w:pPr>
      <w:r>
        <w:rPr>
          <w:rFonts w:ascii="Arial" w:cs="Arial" w:eastAsia="Arial" w:hAnsi="Arial"/>
          <w:b/>
          <w:bCs/>
          <w:sz w:val="28"/>
          <w:szCs w:val="28"/>
        </w:rPr>
        <w:t xml:space="preserve">Electromagnetic dominance</w:t>
      </w:r>
    </w:p>
    <w:p>
      <w:pPr>
        <w:spacing w:after="160" w:before="0" w:line="300"/>
      </w:pPr>
      <w:r>
        <w:rPr>
          <w:rFonts w:ascii="Arial" w:cs="Arial" w:eastAsia="Arial" w:hAnsi="Arial"/>
          <w:b/>
          <w:bCs/>
          <w:sz w:val="22"/>
          <w:szCs w:val="22"/>
        </w:rPr>
        <w:t xml:space="preserve">Theorem 4.1 (Electromagnetic Dominance).</w:t>
      </w:r>
      <w:r>
        <w:rPr>
          <w:rFonts w:ascii="Arial" w:cs="Arial" w:eastAsia="Arial" w:hAnsi="Arial"/>
          <w:sz w:val="22"/>
          <w:szCs w:val="22"/>
        </w:rPr>
        <w:t xml:space="preserve"> At the chemical-biological scale (s ~ 0.1–10 nm, E ~ 0.01–10 eV), and under the record measure Σ, electromagnetic coupling via the electron is the dominant writer of durable configurable records. Other interactions contribute primarily as substrate (strong), time-regulation and erasure (weak), or concentration and loop-closure (gravity).</w:t>
      </w:r>
    </w:p>
    <w:p>
      <w:pPr>
        <w:spacing w:after="160" w:before="0" w:line="300"/>
      </w:pPr>
      <w:r>
        <w:rPr>
          <w:rFonts w:ascii="Arial" w:cs="Arial" w:eastAsia="Arial" w:hAnsi="Arial"/>
          <w:sz w:val="22"/>
          <w:szCs w:val="22"/>
        </w:rPr>
        <w:t xml:space="preserve">Evidence.</w:t>
      </w:r>
    </w:p>
    <w:p>
      <w:pPr>
        <w:spacing w:after="160" w:before="0" w:line="300"/>
      </w:pPr>
      <w:r>
        <w:rPr>
          <w:rFonts w:ascii="Arial" w:cs="Arial" w:eastAsia="Arial" w:hAnsi="Arial"/>
          <w:sz w:val="22"/>
          <w:szCs w:val="22"/>
        </w:rPr>
        <w:t xml:space="preserve">The strong force produces nucleons. Lifetimes exceed the age of the universe. But nucleons are not configurable registers at the chemical-biological scale — their quantum numbers are fixed by QCD symmetry, identical for every proton regardless of formation history.</w:t>
      </w:r>
    </w:p>
    <w:p>
      <w:pPr>
        <w:spacing w:after="160" w:before="0" w:line="300"/>
      </w:pPr>
      <w:r>
        <w:rPr>
          <w:rFonts w:ascii="Arial" w:cs="Arial" w:eastAsia="Arial" w:hAnsi="Arial"/>
          <w:sz w:val="22"/>
          <w:szCs w:val="22"/>
        </w:rPr>
        <w:t xml:space="preserve">Σ(Strong, s_chem) = 0 by the empty-set convention.</w:t>
      </w:r>
    </w:p>
    <w:p>
      <w:pPr>
        <w:spacing w:after="160" w:before="0" w:line="300"/>
      </w:pPr>
      <w:r>
        <w:rPr>
          <w:rFonts w:ascii="Arial" w:cs="Arial" w:eastAsia="Arial" w:hAnsi="Arial"/>
          <w:sz w:val="22"/>
          <w:szCs w:val="22"/>
        </w:rPr>
        <w:t xml:space="preserve">Gravity produces large-scale structure. Galaxies, stars, planets. But these structures store information only through their electromagnetic properties — chemical composition, crystalline structure, molecular arrangement. Gravity itself cannot form bonds at the chemical scale. It cannot distinguish molecular configurations.</w:t>
      </w:r>
    </w:p>
    <w:p>
      <w:pPr>
        <w:spacing w:after="160" w:before="0" w:line="300"/>
      </w:pPr>
      <w:r>
        <w:rPr>
          <w:rFonts w:ascii="Arial" w:cs="Arial" w:eastAsia="Arial" w:hAnsi="Arial"/>
          <w:sz w:val="22"/>
          <w:szCs w:val="22"/>
        </w:rPr>
        <w:t xml:space="preserve">Σ(Gravity, s_chem) = 0.</w:t>
      </w:r>
    </w:p>
    <w:p>
      <w:pPr>
        <w:spacing w:after="160" w:before="0" w:line="300"/>
      </w:pPr>
      <w:r>
        <w:rPr>
          <w:rFonts w:ascii="Arial" w:cs="Arial" w:eastAsia="Arial" w:hAnsi="Arial"/>
          <w:sz w:val="22"/>
          <w:szCs w:val="22"/>
        </w:rPr>
        <w:t xml:space="preserve">The weak force mediates flavour-changing decay. β-decay, neutrino interactions. Irreversible, yes. But no durable configurable records at the chemical scale. Its primary chemical-scale effect is erasure.</w:t>
      </w:r>
    </w:p>
    <w:p>
      <w:pPr>
        <w:spacing w:after="160" w:before="0" w:line="300"/>
      </w:pPr>
      <w:r>
        <w:rPr>
          <w:rFonts w:ascii="Arial" w:cs="Arial" w:eastAsia="Arial" w:hAnsi="Arial"/>
          <w:sz w:val="22"/>
          <w:szCs w:val="22"/>
        </w:rPr>
        <w:t xml:space="preserve">Σ(Weak, s_chem) = 0. Ε(Weak, s_chem) &lt; 0.</w:t>
      </w:r>
    </w:p>
    <w:p>
      <w:pPr>
        <w:spacing w:after="160" w:before="0" w:line="300"/>
      </w:pPr>
      <w:r>
        <w:rPr>
          <w:rFonts w:ascii="Arial" w:cs="Arial" w:eastAsia="Arial" w:hAnsi="Arial"/>
          <w:sz w:val="22"/>
          <w:szCs w:val="22"/>
        </w:rPr>
        <w:t xml:space="preserve">Electromagnetic coupling via the electron produces:</w:t>
      </w:r>
    </w:p>
    <w:p>
      <w:pPr>
        <w:spacing w:after="160" w:before="0" w:line="300"/>
      </w:pPr>
      <w:r>
        <w:rPr>
          <w:rFonts w:ascii="Arial" w:cs="Arial" w:eastAsia="Arial" w:hAnsi="Arial"/>
          <w:sz w:val="22"/>
          <w:szCs w:val="22"/>
        </w:rPr>
        <w:t xml:space="preserve">Covalent bond networks — persistence indefinite under ambient conditions. Diamond, quartz, and silicate minerals preserve their bond structure for billions of years.</w:t>
      </w:r>
    </w:p>
    <w:p>
      <w:pPr>
        <w:spacing w:after="160" w:before="0" w:line="300"/>
      </w:pPr>
      <w:r>
        <w:rPr>
          <w:rFonts w:ascii="Arial" w:cs="Arial" w:eastAsia="Arial" w:hAnsi="Arial"/>
          <w:sz w:val="22"/>
          <w:szCs w:val="22"/>
        </w:rPr>
        <w:t xml:space="preserve">Hydrogen bond networks — individually transient (picoseconds in liquid water) but collectively stable when embedded in fixed geometries. Protein secondary structure. The DNA double helix that holds your genome together.</w:t>
      </w:r>
    </w:p>
    <w:p>
      <w:pPr>
        <w:spacing w:after="160" w:before="0" w:line="300"/>
      </w:pPr>
      <w:r>
        <w:rPr>
          <w:rFonts w:ascii="Arial" w:cs="Arial" w:eastAsia="Arial" w:hAnsi="Arial"/>
          <w:sz w:val="22"/>
          <w:szCs w:val="22"/>
        </w:rPr>
        <w:t xml:space="preserve">Van der Waals interactions, molecular configurations, base-pair sequences — every one a configurable register at the chemical-biological scale.</w:t>
      </w:r>
    </w:p>
    <w:p>
      <w:pPr>
        <w:spacing w:after="160" w:before="0" w:line="300"/>
      </w:pPr>
      <w:r>
        <w:rPr>
          <w:rFonts w:ascii="Arial" w:cs="Arial" w:eastAsia="Arial" w:hAnsi="Arial"/>
          <w:sz w:val="22"/>
          <w:szCs w:val="22"/>
        </w:rPr>
        <w:t xml:space="preserve">Σ(EM, s_chem) is the maximum persistence among these. Dominant.</w:t>
      </w:r>
    </w:p>
    <w:p>
      <w:pPr>
        <w:spacing w:after="160" w:before="0" w:line="300"/>
      </w:pPr>
      <w:r>
        <w:rPr>
          <w:rFonts w:ascii="Arial" w:cs="Arial" w:eastAsia="Arial" w:hAnsi="Arial"/>
          <w:sz w:val="22"/>
          <w:szCs w:val="22"/>
        </w:rPr>
        <w:t xml:space="preserve">No known durable configurable record at the chemical-biological scale is written without electromagnetic coupling.</w:t>
      </w:r>
    </w:p>
    <w:p>
      <w:pPr>
        <w:spacing w:after="160" w:before="0" w:line="300"/>
      </w:pPr>
      <w:r>
        <w:rPr>
          <w:rFonts w:ascii="Arial" w:cs="Arial" w:eastAsia="Arial" w:hAnsi="Arial"/>
          <w:sz w:val="22"/>
          <w:szCs w:val="22"/>
        </w:rPr>
        <w:t xml:space="preserve">Including you.</w:t>
      </w:r>
    </w:p>
    <w:p>
      <w:pPr>
        <w:spacing w:after="160" w:before="0" w:line="300"/>
      </w:pPr>
      <w:r>
        <w:rPr>
          <w:rFonts w:ascii="Arial" w:cs="Arial" w:eastAsia="Arial" w:hAnsi="Arial"/>
          <w:b/>
          <w:bCs/>
          <w:sz w:val="22"/>
          <w:szCs w:val="22"/>
        </w:rPr>
        <w:t xml:space="preserve">Status:</w:t>
      </w:r>
      <w:r>
        <w:rPr>
          <w:rFonts w:ascii="Arial" w:cs="Arial" w:eastAsia="Arial" w:hAnsi="Arial"/>
          <w:sz w:val="22"/>
          <w:szCs w:val="22"/>
        </w:rPr>
        <w:t xml:space="preserve"> logical consequence of Definition 1, applied to the current empirical inventory of which interactions produce configurable registers. The theorem’s logical structure follows from Axiom R via Definitions 1–3. Its classification of the four forces depends on the current empirical inventory.</w:t>
      </w:r>
    </w:p>
    <w:p>
      <w:pPr>
        <w:spacing w:after="160" w:before="0" w:line="300"/>
      </w:pPr>
      <w:r>
        <w:rPr>
          <w:rFonts w:ascii="Arial" w:cs="Arial" w:eastAsia="Arial" w:hAnsi="Arial"/>
          <w:b/>
          <w:bCs/>
          <w:sz w:val="22"/>
          <w:szCs w:val="22"/>
        </w:rPr>
        <w:t xml:space="preserve">Kill switch KS-RM.1.</w:t>
      </w:r>
      <w:r>
        <w:rPr>
          <w:rFonts w:ascii="Arial" w:cs="Arial" w:eastAsia="Arial" w:hAnsi="Arial"/>
          <w:sz w:val="22"/>
          <w:szCs w:val="22"/>
        </w:rPr>
        <w:t xml:space="preserve"> Demonstrate a non-electromagnetic interaction that produces configurable registers (Definition 1) of equal or greater durability at the chemical-biological scale. If such an interaction exists, the electron’s dominance claim fails. LIVE — EMPIRICAL.</w:t>
      </w:r>
    </w:p>
    <w:p>
      <w:pPr>
        <w:spacing w:after="160" w:before="0" w:line="300"/>
      </w:pPr>
      <w:r>
        <w:rPr>
          <w:rFonts w:ascii="Arial" w:cs="Arial" w:eastAsia="Arial" w:hAnsi="Arial"/>
          <w:b/>
          <w:bCs/>
          <w:sz w:val="22"/>
          <w:szCs w:val="22"/>
        </w:rPr>
        <w:t xml:space="preserve">Kill switch KS-RM.5.</w:t>
      </w:r>
      <w:r>
        <w:rPr>
          <w:rFonts w:ascii="Arial" w:cs="Arial" w:eastAsia="Arial" w:hAnsi="Arial"/>
          <w:sz w:val="22"/>
          <w:szCs w:val="22"/>
        </w:rPr>
        <w:t xml:space="preserve"> Demonstrate that strong-force-produced objects or gravitationally-bound macrostates encode formation history in a distinguishable way — through quantum decoherence records, nuclear isomer states, or other mechanisms not currently classified as configurable registers. If fixed-symmetry objects carry retrievable formation history, the configurable-register criterion is too restrictive. LIVE — EMPIRICAL.</w:t>
      </w:r>
    </w:p>
    <w:p>
      <w:pPr>
        <w:pStyle w:val="Heading2"/>
        <w:keepNext/>
        <w:keepLines/>
        <w:spacing w:after="240" w:before="480"/>
      </w:pPr>
      <w:r>
        <w:rPr>
          <w:rFonts w:ascii="Arial" w:cs="Arial" w:eastAsia="Arial" w:hAnsi="Arial"/>
          <w:b/>
          <w:bCs/>
          <w:sz w:val="28"/>
          <w:szCs w:val="28"/>
        </w:rPr>
        <w:t xml:space="preserve">The hierarchy</w:t>
      </w:r>
    </w:p>
    <w:p>
      <w:pPr>
        <w:spacing w:after="160" w:before="0" w:line="300"/>
      </w:pPr>
      <w:r>
        <w:rPr>
          <w:rFonts w:ascii="Arial" w:cs="Arial" w:eastAsia="Arial" w:hAnsi="Arial"/>
          <w:b/>
          <w:bCs/>
          <w:sz w:val="22"/>
          <w:szCs w:val="22"/>
        </w:rPr>
        <w:t xml:space="preserve">Corollary 5.1.</w:t>
      </w:r>
      <w:r>
        <w:rPr>
          <w:rFonts w:ascii="Arial" w:cs="Arial" w:eastAsia="Arial" w:hAnsi="Arial"/>
          <w:sz w:val="22"/>
          <w:szCs w:val="22"/>
        </w:rPr>
        <w:t xml:space="preserve"> At the chemical-biological scale, the forces rank by record-strength as follows:</w:t>
      </w:r>
    </w:p>
    <w:p>
      <w:pPr>
        <w:spacing w:after="120" w:before="0" w:line="300"/>
        <w:jc w:val="center"/>
      </w:pPr>
      <w:r>
        <w:rPr>
          <w:rFonts w:ascii="Arial" w:cs="Arial" w:eastAsia="Arial" w:hAnsi="Arial"/>
          <w:sz w:val="22"/>
          <w:szCs w:val="22"/>
        </w:rPr>
        <w:t xml:space="preserve">Σ(EM, s_chem) ≫ Σ(Strong, s_chem) = Σ(Gravity, s_chem) = Σ(Weak, s_chem) = 0</w:t>
      </w:r>
    </w:p>
    <w:p>
      <w:pPr>
        <w:spacing w:after="160" w:before="0" w:line="300"/>
      </w:pPr>
      <w:r>
        <w:rPr>
          <w:rFonts w:ascii="Arial" w:cs="Arial" w:eastAsia="Arial" w:hAnsi="Arial"/>
          <w:sz w:val="22"/>
          <w:szCs w:val="22"/>
        </w:rPr>
        <w:t xml:space="preserve">Only electromagnetic coupling writes configurable records at the chemical-biological scale.</w:t>
      </w:r>
    </w:p>
    <w:p>
      <w:pPr>
        <w:spacing w:after="160" w:before="0" w:line="300"/>
      </w:pPr>
      <w:r>
        <w:rPr>
          <w:rFonts w:ascii="Arial" w:cs="Arial" w:eastAsia="Arial" w:hAnsi="Arial"/>
          <w:sz w:val="22"/>
          <w:szCs w:val="22"/>
        </w:rPr>
        <w:t xml:space="preserve">The strong force, gravity, and the weak force all have zero record-strength at this scale.</w:t>
      </w:r>
    </w:p>
    <w:p>
      <w:pPr>
        <w:spacing w:after="160" w:before="0" w:line="300"/>
      </w:pPr>
      <w:r>
        <w:rPr>
          <w:rFonts w:ascii="Arial" w:cs="Arial" w:eastAsia="Arial" w:hAnsi="Arial"/>
          <w:sz w:val="22"/>
          <w:szCs w:val="22"/>
        </w:rPr>
        <w:t xml:space="preserve">The weak force is further distinguished by negative erasure-strength.</w:t>
      </w:r>
    </w:p>
    <w:p>
      <w:pPr>
        <w:spacing w:after="160" w:before="0" w:line="300"/>
      </w:pPr>
      <w:r>
        <w:rPr>
          <w:rFonts w:ascii="Arial" w:cs="Arial" w:eastAsia="Arial" w:hAnsi="Arial"/>
          <w:sz w:val="22"/>
          <w:szCs w:val="22"/>
        </w:rPr>
        <w:t xml:space="preserve">This formal hierarchy captures only direct write-capacity and direct erasure.</w:t>
      </w:r>
    </w:p>
    <w:p>
      <w:pPr>
        <w:spacing w:after="160" w:before="0" w:line="300"/>
      </w:pPr>
      <w:r>
        <w:rPr>
          <w:rFonts w:ascii="Arial" w:cs="Arial" w:eastAsia="Arial" w:hAnsi="Arial"/>
          <w:sz w:val="22"/>
          <w:szCs w:val="22"/>
        </w:rPr>
        <w:t xml:space="preserve">The enabling contributions of the other three forces are essential but qualitatively distinct.</w:t>
      </w:r>
    </w:p>
    <w:p>
      <w:pPr>
        <w:spacing w:after="160" w:before="0" w:line="300"/>
      </w:pPr>
      <w:r>
        <w:rPr>
          <w:rFonts w:ascii="Arial" w:cs="Arial" w:eastAsia="Arial" w:hAnsi="Arial"/>
          <w:sz w:val="22"/>
          <w:szCs w:val="22"/>
        </w:rPr>
        <w:t xml:space="preserve">The strong force provides the nuclear substrate on which EM writes.</w:t>
      </w:r>
    </w:p>
    <w:p>
      <w:pPr>
        <w:spacing w:after="160" w:before="0" w:line="300"/>
      </w:pPr>
      <w:r>
        <w:rPr>
          <w:rFonts w:ascii="Arial" w:cs="Arial" w:eastAsia="Arial" w:hAnsi="Arial"/>
          <w:sz w:val="22"/>
          <w:szCs w:val="22"/>
        </w:rPr>
        <w:t xml:space="preserve">The weak force provides the temporal window — stellar lifetime — in which EM can write.</w:t>
      </w:r>
    </w:p>
    <w:p>
      <w:pPr>
        <w:spacing w:after="160" w:before="0" w:line="300"/>
      </w:pPr>
      <w:r>
        <w:rPr>
          <w:rFonts w:ascii="Arial" w:cs="Arial" w:eastAsia="Arial" w:hAnsi="Arial"/>
          <w:sz w:val="22"/>
          <w:szCs w:val="22"/>
        </w:rPr>
        <w:t xml:space="preserve">Gravity provides the mass-energy concentration — planet formation, loop-closure — within which EM writes.</w:t>
      </w:r>
    </w:p>
    <w:p>
      <w:pPr>
        <w:spacing w:after="160" w:before="0" w:line="300"/>
      </w:pPr>
      <w:r>
        <w:rPr>
          <w:rFonts w:ascii="Arial" w:cs="Arial" w:eastAsia="Arial" w:hAnsi="Arial"/>
          <w:sz w:val="22"/>
          <w:szCs w:val="22"/>
        </w:rPr>
        <w:t xml:space="preserve">A complete functional picture requires both the formal hierarchy and the enabling analysis.</w:t>
      </w:r>
    </w:p>
    <w:p>
      <w:pPr>
        <w:spacing w:after="160" w:before="0" w:line="300"/>
      </w:pPr>
      <w:r>
        <w:rPr>
          <w:rFonts w:ascii="Arial" w:cs="Arial" w:eastAsia="Arial" w:hAnsi="Arial"/>
          <w:b/>
          <w:bCs/>
          <w:sz w:val="22"/>
          <w:szCs w:val="22"/>
        </w:rPr>
        <w:t xml:space="preserve">Kill switch KS-RM.4.</w:t>
      </w:r>
      <w:r>
        <w:rPr>
          <w:rFonts w:ascii="Arial" w:cs="Arial" w:eastAsia="Arial" w:hAnsi="Arial"/>
          <w:sz w:val="22"/>
          <w:szCs w:val="22"/>
        </w:rPr>
        <w:t xml:space="preserve"> If the hierarchy does not invert at different scales — if electromagnetism is also the strongest record-writer at the nuclear or cosmological scale — then the claim is not about functional tuning but about a universal property of electromagnetism, requiring a different explanation. LIVE — EMPIRICAL.</w:t>
      </w:r>
    </w:p>
    <w:p>
      <w:pPr>
        <w:pStyle w:val="Heading2"/>
        <w:keepNext/>
        <w:keepLines/>
        <w:spacing w:after="240" w:before="480"/>
      </w:pPr>
      <w:r>
        <w:rPr>
          <w:rFonts w:ascii="Arial" w:cs="Arial" w:eastAsia="Arial" w:hAnsi="Arial"/>
          <w:b/>
          <w:bCs/>
          <w:sz w:val="28"/>
          <w:szCs w:val="28"/>
        </w:rPr>
        <w:t xml:space="preserve">The strong force — substrate</w:t>
      </w:r>
    </w:p>
    <w:p>
      <w:pPr>
        <w:spacing w:after="160" w:before="0" w:line="300"/>
      </w:pPr>
      <w:r>
        <w:rPr>
          <w:rFonts w:ascii="Arial" w:cs="Arial" w:eastAsia="Arial" w:hAnsi="Arial"/>
          <w:sz w:val="22"/>
          <w:szCs w:val="22"/>
        </w:rPr>
        <w:t xml:space="preserve">Coupling constant α_s ≈ 1 at low energies. The largest of any fundamental force.</w:t>
      </w:r>
    </w:p>
    <w:p>
      <w:pPr>
        <w:spacing w:after="160" w:before="0" w:line="300"/>
      </w:pPr>
      <w:r>
        <w:rPr>
          <w:rFonts w:ascii="Arial" w:cs="Arial" w:eastAsia="Arial" w:hAnsi="Arial"/>
          <w:sz w:val="22"/>
          <w:szCs w:val="22"/>
        </w:rPr>
        <w:t xml:space="preserve">Binds quarks into hadrons via colour confinement.</w:t>
      </w:r>
    </w:p>
    <w:p>
      <w:pPr>
        <w:spacing w:after="160" w:before="0" w:line="300"/>
      </w:pPr>
      <w:r>
        <w:rPr>
          <w:rFonts w:ascii="Arial" w:cs="Arial" w:eastAsia="Arial" w:hAnsi="Arial"/>
          <w:sz w:val="22"/>
          <w:szCs w:val="22"/>
        </w:rPr>
        <w:t xml:space="preserve">Creates the nuclear platform on which all heavier structure depends.</w:t>
      </w:r>
    </w:p>
    <w:p>
      <w:pPr>
        <w:spacing w:after="160" w:before="0" w:line="300"/>
      </w:pPr>
      <w:r>
        <w:rPr>
          <w:rFonts w:ascii="Arial" w:cs="Arial" w:eastAsia="Arial" w:hAnsi="Arial"/>
          <w:sz w:val="22"/>
          <w:szCs w:val="22"/>
        </w:rPr>
        <w:t xml:space="preserve">Record-strength at the chemical scale: Σ = 0.</w:t>
      </w:r>
    </w:p>
    <w:p>
      <w:pPr>
        <w:spacing w:after="160" w:before="0" w:line="300"/>
      </w:pPr>
      <w:r>
        <w:rPr>
          <w:rFonts w:ascii="Arial" w:cs="Arial" w:eastAsia="Arial" w:hAnsi="Arial"/>
          <w:sz w:val="22"/>
          <w:szCs w:val="22"/>
        </w:rPr>
        <w:t xml:space="preserve">A proton carries no information about the process that created it. All protons are identical.</w:t>
      </w:r>
    </w:p>
    <w:p>
      <w:pPr>
        <w:spacing w:after="160" w:before="0" w:line="300"/>
      </w:pPr>
      <w:r>
        <w:rPr>
          <w:rFonts w:ascii="Arial" w:cs="Arial" w:eastAsia="Arial" w:hAnsi="Arial"/>
          <w:sz w:val="22"/>
          <w:szCs w:val="22"/>
        </w:rPr>
        <w:t xml:space="preserve">Their quantum numbers are fixed by the symmetry of QCD, not by any historical event.</w:t>
      </w:r>
    </w:p>
    <w:p>
      <w:pPr>
        <w:spacing w:after="160" w:before="0" w:line="300"/>
      </w:pPr>
      <w:r>
        <w:rPr>
          <w:rFonts w:ascii="Arial" w:cs="Arial" w:eastAsia="Arial" w:hAnsi="Arial"/>
          <w:sz w:val="22"/>
          <w:szCs w:val="22"/>
        </w:rPr>
        <w:t xml:space="preserve">The strong force creates objects of extraordinary stability. But they do not meet the configurable-register criterion at the chemical-biological scale.</w:t>
      </w:r>
    </w:p>
    <w:p>
      <w:pPr>
        <w:spacing w:after="160" w:before="0" w:line="300"/>
      </w:pPr>
      <w:r>
        <w:rPr>
          <w:rFonts w:ascii="Arial" w:cs="Arial" w:eastAsia="Arial" w:hAnsi="Arial"/>
          <w:sz w:val="22"/>
          <w:szCs w:val="22"/>
        </w:rPr>
        <w:t xml:space="preserve">Their state space encodes no alternative histories settable by chemical-scale interventions.</w:t>
      </w:r>
    </w:p>
    <w:p>
      <w:pPr>
        <w:spacing w:after="160" w:before="0" w:line="300"/>
      </w:pPr>
      <w:r>
        <w:rPr>
          <w:rFonts w:ascii="Arial" w:cs="Arial" w:eastAsia="Arial" w:hAnsi="Arial"/>
          <w:sz w:val="22"/>
          <w:szCs w:val="22"/>
        </w:rPr>
        <w:t xml:space="preserve">Functional role: substrate provision.</w:t>
      </w:r>
    </w:p>
    <w:p>
      <w:pPr>
        <w:spacing w:after="160" w:before="0" w:line="300"/>
      </w:pPr>
      <w:r>
        <w:rPr>
          <w:rFonts w:ascii="Arial" w:cs="Arial" w:eastAsia="Arial" w:hAnsi="Arial"/>
          <w:sz w:val="22"/>
          <w:szCs w:val="22"/>
        </w:rPr>
        <w:t xml:space="preserve">Enabling, not writing.</w:t>
      </w:r>
    </w:p>
    <w:p>
      <w:pPr>
        <w:spacing w:after="160" w:before="0" w:line="300"/>
      </w:pPr>
      <w:r>
        <w:rPr>
          <w:rFonts w:ascii="Arial" w:cs="Arial" w:eastAsia="Arial" w:hAnsi="Arial"/>
          <w:sz w:val="22"/>
          <w:szCs w:val="22"/>
        </w:rPr>
        <w:t xml:space="preserve">Without the strong force, there are no stable nuclei, no atoms, no surfaces for the electron to bond across.</w:t>
      </w:r>
    </w:p>
    <w:p>
      <w:pPr>
        <w:spacing w:after="160" w:before="0" w:line="300"/>
      </w:pPr>
      <w:r>
        <w:rPr>
          <w:rFonts w:ascii="Arial" w:cs="Arial" w:eastAsia="Arial" w:hAnsi="Arial"/>
          <w:sz w:val="22"/>
          <w:szCs w:val="22"/>
        </w:rPr>
        <w:t xml:space="preserve">Necessary condition for record-formation. Not sufficient.</w:t>
      </w:r>
    </w:p>
    <w:p>
      <w:pPr>
        <w:pStyle w:val="Heading2"/>
        <w:keepNext/>
        <w:keepLines/>
        <w:spacing w:after="240" w:before="480"/>
      </w:pPr>
      <w:r>
        <w:rPr>
          <w:rFonts w:ascii="Arial" w:cs="Arial" w:eastAsia="Arial" w:hAnsi="Arial"/>
          <w:b/>
          <w:bCs/>
          <w:sz w:val="28"/>
          <w:szCs w:val="28"/>
        </w:rPr>
        <w:t xml:space="preserve">The electromagnetic force — writer</w:t>
      </w:r>
    </w:p>
    <w:p>
      <w:pPr>
        <w:spacing w:after="160" w:before="0" w:line="300"/>
      </w:pPr>
      <w:r>
        <w:rPr>
          <w:rFonts w:ascii="Arial" w:cs="Arial" w:eastAsia="Arial" w:hAnsi="Arial"/>
          <w:sz w:val="22"/>
          <w:szCs w:val="22"/>
        </w:rPr>
        <w:t xml:space="preserve">Coupling constant α ≈ 1/137. The fine-structure constant.</w:t>
      </w:r>
    </w:p>
    <w:p>
      <w:pPr>
        <w:spacing w:after="160" w:before="0" w:line="300"/>
      </w:pPr>
      <w:r>
        <w:rPr>
          <w:rFonts w:ascii="Arial" w:cs="Arial" w:eastAsia="Arial" w:hAnsi="Arial"/>
          <w:sz w:val="22"/>
          <w:szCs w:val="22"/>
        </w:rPr>
        <w:t xml:space="preserve">Governs all interactions between charged particles.</w:t>
      </w:r>
    </w:p>
    <w:p>
      <w:pPr>
        <w:spacing w:after="160" w:before="0" w:line="300"/>
      </w:pPr>
      <w:r>
        <w:rPr>
          <w:rFonts w:ascii="Arial" w:cs="Arial" w:eastAsia="Arial" w:hAnsi="Arial"/>
          <w:sz w:val="22"/>
          <w:szCs w:val="22"/>
        </w:rPr>
        <w:t xml:space="preserve">At the chemical scale, it is the electron’s coupling to nuclei and to other electrons that produces all molecular structure — including yours.</w:t>
      </w:r>
    </w:p>
    <w:p>
      <w:pPr>
        <w:spacing w:after="160" w:before="0" w:line="300"/>
      </w:pPr>
      <w:r>
        <w:rPr>
          <w:rFonts w:ascii="Arial" w:cs="Arial" w:eastAsia="Arial" w:hAnsi="Arial"/>
          <w:sz w:val="22"/>
          <w:szCs w:val="22"/>
        </w:rPr>
        <w:t xml:space="preserve">Record-strength at the chemical scale: dominant. The only force that writes configurable records.</w:t>
      </w:r>
    </w:p>
    <w:p>
      <w:pPr>
        <w:spacing w:after="160" w:before="0" w:line="300"/>
      </w:pPr>
      <w:r>
        <w:rPr>
          <w:rFonts w:ascii="Arial" w:cs="Arial" w:eastAsia="Arial" w:hAnsi="Arial"/>
          <w:sz w:val="22"/>
          <w:szCs w:val="22"/>
        </w:rPr>
        <w:t xml:space="preserve">The electron operates at the energy scale of chemistry — 0.01 to 10 eV.</w:t>
      </w:r>
    </w:p>
    <w:p>
      <w:pPr>
        <w:spacing w:after="160" w:before="0" w:line="300"/>
      </w:pPr>
      <w:r>
        <w:rPr>
          <w:rFonts w:ascii="Arial" w:cs="Arial" w:eastAsia="Arial" w:hAnsi="Arial"/>
          <w:sz w:val="22"/>
          <w:szCs w:val="22"/>
        </w:rPr>
        <w:t xml:space="preserve">It is light enough (~0.511 MeV/c²) to be shared between nuclei (covalent bonding), transferred between atoms (ionic bonding), and delocalised across molecular orbitals (metallic and conjugated systems) — all without disturbing the nuclear structure beneath it.</w:t>
      </w:r>
    </w:p>
    <w:p>
      <w:pPr>
        <w:spacing w:after="160" w:before="0" w:line="300"/>
      </w:pPr>
      <w:r>
        <w:rPr>
          <w:rFonts w:ascii="Arial" w:cs="Arial" w:eastAsia="Arial" w:hAnsi="Arial"/>
          <w:sz w:val="22"/>
          <w:szCs w:val="22"/>
        </w:rPr>
        <w:t xml:space="preserve">This is the critical asymmetry.</w:t>
      </w:r>
    </w:p>
    <w:p>
      <w:pPr>
        <w:spacing w:after="160" w:before="0" w:line="300"/>
      </w:pPr>
      <w:r>
        <w:rPr>
          <w:rFonts w:ascii="Arial" w:cs="Arial" w:eastAsia="Arial" w:hAnsi="Arial"/>
          <w:sz w:val="22"/>
          <w:szCs w:val="22"/>
        </w:rPr>
        <w:t xml:space="preserve">The electron can rearrange itself around fixed nuclei without destroying the platform.</w:t>
      </w:r>
    </w:p>
    <w:p>
      <w:pPr>
        <w:spacing w:after="160" w:before="0" w:line="300"/>
      </w:pPr>
      <w:r>
        <w:rPr>
          <w:rFonts w:ascii="Arial" w:cs="Arial" w:eastAsia="Arial" w:hAnsi="Arial"/>
          <w:sz w:val="22"/>
          <w:szCs w:val="22"/>
        </w:rPr>
        <w:t xml:space="preserve">This allows information to be written, erased, and rewritten on a stable substrate.</w:t>
      </w:r>
    </w:p>
    <w:p>
      <w:pPr>
        <w:spacing w:after="160" w:before="0" w:line="300"/>
      </w:pPr>
      <w:r>
        <w:rPr>
          <w:rFonts w:ascii="Arial" w:cs="Arial" w:eastAsia="Arial" w:hAnsi="Arial"/>
          <w:sz w:val="22"/>
          <w:szCs w:val="22"/>
        </w:rPr>
        <w:t xml:space="preserve">Your genetic information is stored in the electron’s arrangement — which bases pair with which — not in the nuclear structure of the atoms themselves.</w:t>
      </w:r>
    </w:p>
    <w:p>
      <w:pPr>
        <w:spacing w:after="160" w:before="0" w:line="300"/>
      </w:pPr>
      <w:r>
        <w:rPr>
          <w:rFonts w:ascii="Arial" w:cs="Arial" w:eastAsia="Arial" w:hAnsi="Arial"/>
          <w:sz w:val="22"/>
          <w:szCs w:val="22"/>
        </w:rPr>
        <w:t xml:space="preserve">DNA base-pair sequences have been recovered from specimens up to 10⁶ years old.</w:t>
      </w:r>
    </w:p>
    <w:p>
      <w:pPr>
        <w:spacing w:after="160" w:before="0" w:line="300"/>
      </w:pPr>
      <w:r>
        <w:rPr>
          <w:rFonts w:ascii="Arial" w:cs="Arial" w:eastAsia="Arial" w:hAnsi="Arial"/>
          <w:sz w:val="22"/>
          <w:szCs w:val="22"/>
        </w:rPr>
        <w:t xml:space="preserve">Every atom in your body has been bonded into place by the electron writing records.</w:t>
      </w:r>
    </w:p>
    <w:p>
      <w:pPr>
        <w:spacing w:after="160" w:before="0" w:line="300"/>
      </w:pPr>
      <w:r>
        <w:rPr>
          <w:rFonts w:ascii="Arial" w:cs="Arial" w:eastAsia="Arial" w:hAnsi="Arial"/>
          <w:sz w:val="22"/>
          <w:szCs w:val="22"/>
        </w:rPr>
        <w:t xml:space="preserve">Every memory in your head is held by patterns the electron has drawn between neurons.</w:t>
      </w:r>
    </w:p>
    <w:p>
      <w:pPr>
        <w:pStyle w:val="Heading2"/>
        <w:keepNext/>
        <w:keepLines/>
        <w:spacing w:after="240" w:before="480"/>
      </w:pPr>
      <w:r>
        <w:rPr>
          <w:rFonts w:ascii="Arial" w:cs="Arial" w:eastAsia="Arial" w:hAnsi="Arial"/>
          <w:b/>
          <w:bCs/>
          <w:sz w:val="28"/>
          <w:szCs w:val="28"/>
        </w:rPr>
        <w:t xml:space="preserve">The tuning band for α</w:t>
      </w:r>
    </w:p>
    <w:p>
      <w:pPr>
        <w:spacing w:after="160" w:before="0" w:line="300"/>
      </w:pPr>
      <w:r>
        <w:rPr>
          <w:rFonts w:ascii="Arial" w:cs="Arial" w:eastAsia="Arial" w:hAnsi="Arial"/>
          <w:sz w:val="22"/>
          <w:szCs w:val="22"/>
        </w:rPr>
        <w:t xml:space="preserve">The fine-structure constant must lie within a band for record-formation to be possible.</w:t>
      </w:r>
    </w:p>
    <w:p>
      <w:pPr>
        <w:spacing w:after="160" w:before="0" w:line="300"/>
      </w:pPr>
      <w:r>
        <w:rPr>
          <w:rFonts w:ascii="Arial" w:cs="Arial" w:eastAsia="Arial" w:hAnsi="Arial"/>
          <w:sz w:val="22"/>
          <w:szCs w:val="22"/>
        </w:rPr>
        <w:t xml:space="preserve">If α were significantly larger, bonds would be too stable to break and reform at habitable temperatures. The dynamic assembly and revision of molecular records would not occur. The chemistry of your body would not be possible.</w:t>
      </w:r>
    </w:p>
    <w:p>
      <w:pPr>
        <w:spacing w:after="160" w:before="0" w:line="300"/>
      </w:pPr>
      <w:r>
        <w:rPr>
          <w:rFonts w:ascii="Arial" w:cs="Arial" w:eastAsia="Arial" w:hAnsi="Arial"/>
          <w:sz w:val="22"/>
          <w:szCs w:val="22"/>
        </w:rPr>
        <w:t xml:space="preserve">If α were significantly smaller, bonds would be too weak to persist against thermal noise. No durable structures. No you.</w:t>
      </w:r>
    </w:p>
    <w:p>
      <w:pPr>
        <w:spacing w:after="160" w:before="0" w:line="300"/>
      </w:pPr>
      <w:r>
        <w:rPr>
          <w:rFonts w:ascii="Arial" w:cs="Arial" w:eastAsia="Arial" w:hAnsi="Arial"/>
          <w:sz w:val="22"/>
          <w:szCs w:val="22"/>
        </w:rPr>
        <w:t xml:space="preserve">The observed value of α lies in the band where records are durable enough to persist but flexible enough to be revised.</w:t>
      </w:r>
    </w:p>
    <w:p>
      <w:pPr>
        <w:spacing w:after="160" w:before="0" w:line="300"/>
      </w:pPr>
      <w:r>
        <w:rPr>
          <w:rFonts w:ascii="Arial" w:cs="Arial" w:eastAsia="Arial" w:hAnsi="Arial"/>
          <w:b/>
          <w:bCs/>
          <w:sz w:val="22"/>
          <w:szCs w:val="22"/>
        </w:rPr>
        <w:t xml:space="preserve">Status:</w:t>
      </w:r>
      <w:r>
        <w:rPr>
          <w:rFonts w:ascii="Arial" w:cs="Arial" w:eastAsia="Arial" w:hAnsi="Arial"/>
          <w:sz w:val="22"/>
          <w:szCs w:val="22"/>
        </w:rPr>
        <w:t xml:space="preserve"> qualitative constraint, not quantitative derivation. The bounds are order-of-magnitude indications. Exact viability bands are empirical and model-dependent.</w:t>
      </w:r>
    </w:p>
    <w:p>
      <w:pPr>
        <w:spacing w:after="160" w:before="0" w:line="300"/>
      </w:pPr>
      <w:r>
        <w:rPr>
          <w:rFonts w:ascii="Arial" w:cs="Arial" w:eastAsia="Arial" w:hAnsi="Arial"/>
          <w:b/>
          <w:bCs/>
          <w:sz w:val="22"/>
          <w:szCs w:val="22"/>
        </w:rPr>
        <w:t xml:space="preserve">Kill switch KS-RM.3.</w:t>
      </w:r>
      <w:r>
        <w:rPr>
          <w:rFonts w:ascii="Arial" w:cs="Arial" w:eastAsia="Arial" w:hAnsi="Arial"/>
          <w:sz w:val="22"/>
          <w:szCs w:val="22"/>
        </w:rPr>
        <w:t xml:space="preserve"> Via cosmological simulation or theoretical analysis, demonstrate that a universe with significantly different coupling constants (α and G varied by large factors) can still support the full inheritance chain through alternative mechanisms. If such a universe exists and the couplings are not constrained by the functional requirements of the loop, the tuning claim is false. The values remain arbitrary. LIVE — EMPIRICAL.</w:t>
      </w:r>
    </w:p>
    <w:p>
      <w:pPr>
        <w:spacing w:after="160" w:before="0" w:line="300"/>
      </w:pPr>
      <w:r>
        <w:rPr>
          <w:rFonts w:ascii="Arial" w:cs="Arial" w:eastAsia="Arial" w:hAnsi="Arial"/>
          <w:sz w:val="22"/>
          <w:szCs w:val="22"/>
        </w:rPr>
        <w:t xml:space="preserve">Whether α’s observed value is uniquely required is open.</w:t>
      </w:r>
    </w:p>
    <w:p>
      <w:pPr>
        <w:spacing w:after="160" w:before="0" w:line="300"/>
      </w:pPr>
      <w:r>
        <w:rPr>
          <w:rFonts w:ascii="Arial" w:cs="Arial" w:eastAsia="Arial" w:hAnsi="Arial"/>
          <w:sz w:val="22"/>
          <w:szCs w:val="22"/>
        </w:rPr>
        <w:t xml:space="preserve">What is not open: the role α plays. It is the coupling strength of the electron — the splinter ε — to the connection (AP15).</w:t>
      </w:r>
    </w:p>
    <w:p>
      <w:pPr>
        <w:spacing w:after="160" w:before="0" w:line="300"/>
      </w:pPr>
      <w:r>
        <w:rPr>
          <w:rFonts w:ascii="Arial" w:cs="Arial" w:eastAsia="Arial" w:hAnsi="Arial"/>
          <w:sz w:val="22"/>
          <w:szCs w:val="22"/>
        </w:rPr>
        <w:t xml:space="preserve">It is the strength at which one minimum element breaks one minimum symmetry.</w:t>
      </w:r>
    </w:p>
    <w:p>
      <w:pPr>
        <w:pStyle w:val="Heading2"/>
        <w:keepNext/>
        <w:keepLines/>
        <w:spacing w:after="240" w:before="480"/>
      </w:pPr>
      <w:r>
        <w:rPr>
          <w:rFonts w:ascii="Arial" w:cs="Arial" w:eastAsia="Arial" w:hAnsi="Arial"/>
          <w:b/>
          <w:bCs/>
          <w:sz w:val="28"/>
          <w:szCs w:val="28"/>
        </w:rPr>
        <w:t xml:space="preserve">The weak force — eraser and clock</w:t>
      </w:r>
    </w:p>
    <w:p>
      <w:pPr>
        <w:spacing w:after="160" w:before="0" w:line="300"/>
      </w:pPr>
      <w:r>
        <w:rPr>
          <w:rFonts w:ascii="Arial" w:cs="Arial" w:eastAsia="Arial" w:hAnsi="Arial"/>
          <w:sz w:val="22"/>
          <w:szCs w:val="22"/>
        </w:rPr>
        <w:t xml:space="preserve">Coupling constant G_F ≈ 1.166 × 10⁻⁵ GeV⁻².</w:t>
      </w:r>
    </w:p>
    <w:p>
      <w:pPr>
        <w:spacing w:after="160" w:before="0" w:line="300"/>
      </w:pPr>
      <w:r>
        <w:rPr>
          <w:rFonts w:ascii="Arial" w:cs="Arial" w:eastAsia="Arial" w:hAnsi="Arial"/>
          <w:sz w:val="22"/>
          <w:szCs w:val="22"/>
        </w:rPr>
        <w:t xml:space="preserve">Mediates flavour-changing processes — β-decay, neutrino interactions. Converts neutrons to protons and vice versa. Enables nucleosynthesis.</w:t>
      </w:r>
    </w:p>
    <w:p>
      <w:pPr>
        <w:spacing w:after="160" w:before="0" w:line="300"/>
      </w:pPr>
      <w:r>
        <w:rPr>
          <w:rFonts w:ascii="Arial" w:cs="Arial" w:eastAsia="Arial" w:hAnsi="Arial"/>
          <w:sz w:val="22"/>
          <w:szCs w:val="22"/>
        </w:rPr>
        <w:t xml:space="preserve">Record-strength at the chemical scale: Σ = 0. Erasure-strength: Ε &lt; 0.</w:t>
      </w:r>
    </w:p>
    <w:p>
      <w:pPr>
        <w:spacing w:after="160" w:before="0" w:line="300"/>
      </w:pPr>
      <w:r>
        <w:rPr>
          <w:rFonts w:ascii="Arial" w:cs="Arial" w:eastAsia="Arial" w:hAnsi="Arial"/>
          <w:sz w:val="22"/>
          <w:szCs w:val="22"/>
        </w:rPr>
        <w:t xml:space="preserve">Radioactive decay destroys nuclear configurations. It converts one element into another, changing the substrate on which the electron writes.</w:t>
      </w:r>
    </w:p>
    <w:p>
      <w:pPr>
        <w:spacing w:after="160" w:before="0" w:line="300"/>
      </w:pPr>
      <w:r>
        <w:rPr>
          <w:rFonts w:ascii="Arial" w:cs="Arial" w:eastAsia="Arial" w:hAnsi="Arial"/>
          <w:sz w:val="22"/>
          <w:szCs w:val="22"/>
        </w:rPr>
        <w:t xml:space="preserve">A carbon-14 atom in your body that decays to nitrogen-14 does not preserve the molecular structure that contained it. The bond network must reorganise around the new nucleus.</w:t>
      </w:r>
    </w:p>
    <w:p>
      <w:pPr>
        <w:spacing w:after="160" w:before="0" w:line="300"/>
      </w:pPr>
      <w:r>
        <w:rPr>
          <w:rFonts w:ascii="Arial" w:cs="Arial" w:eastAsia="Arial" w:hAnsi="Arial"/>
          <w:sz w:val="22"/>
          <w:szCs w:val="22"/>
        </w:rPr>
        <w:t xml:space="preserve">The weak force contributes to one form of record — the isotopic ratio across an ensemble. Radiometric dating.</w:t>
      </w:r>
    </w:p>
    <w:p>
      <w:pPr>
        <w:spacing w:after="160" w:before="0" w:line="300"/>
      </w:pPr>
      <w:r>
        <w:rPr>
          <w:rFonts w:ascii="Arial" w:cs="Arial" w:eastAsia="Arial" w:hAnsi="Arial"/>
          <w:sz w:val="22"/>
          <w:szCs w:val="22"/>
        </w:rPr>
        <w:t xml:space="preserve">But that record is written by the statistical pattern of decay, not by any individual weak interaction. And the record itself is read by electromagnetic means — mass spectrometry, fluorescence.</w:t>
      </w:r>
    </w:p>
    <w:p>
      <w:pPr>
        <w:pStyle w:val="Heading2"/>
        <w:keepNext/>
        <w:keepLines/>
        <w:spacing w:after="240" w:before="480"/>
      </w:pPr>
      <w:r>
        <w:rPr>
          <w:rFonts w:ascii="Arial" w:cs="Arial" w:eastAsia="Arial" w:hAnsi="Arial"/>
          <w:b/>
          <w:bCs/>
          <w:sz w:val="28"/>
          <w:szCs w:val="28"/>
        </w:rPr>
        <w:t xml:space="preserve">The weak force as clock</w:t>
      </w:r>
    </w:p>
    <w:p>
      <w:pPr>
        <w:spacing w:after="160" w:before="0" w:line="300"/>
      </w:pPr>
      <w:r>
        <w:rPr>
          <w:rFonts w:ascii="Arial" w:cs="Arial" w:eastAsia="Arial" w:hAnsi="Arial"/>
          <w:sz w:val="22"/>
          <w:szCs w:val="22"/>
        </w:rPr>
        <w:t xml:space="preserve">The weak force’s deeper role is temporal.</w:t>
      </w:r>
    </w:p>
    <w:p>
      <w:pPr>
        <w:spacing w:after="160" w:before="0" w:line="300"/>
      </w:pPr>
      <w:r>
        <w:rPr>
          <w:rFonts w:ascii="Arial" w:cs="Arial" w:eastAsia="Arial" w:hAnsi="Arial"/>
          <w:sz w:val="22"/>
          <w:szCs w:val="22"/>
        </w:rPr>
        <w:t xml:space="preserve">The proton-proton chain — the reaction that powers the sun above your head — has its rate-limiting step mediated by the weak interaction.</w:t>
      </w:r>
    </w:p>
    <w:p>
      <w:pPr>
        <w:spacing w:after="160" w:before="0" w:line="300"/>
      </w:pPr>
      <w:r>
        <w:rPr>
          <w:rFonts w:ascii="Arial" w:cs="Arial" w:eastAsia="Arial" w:hAnsi="Arial"/>
          <w:sz w:val="22"/>
          <w:szCs w:val="22"/>
        </w:rPr>
        <w:t xml:space="preserve">This bottleneck determines the main-sequence lifetime of stars:</w:t>
      </w:r>
    </w:p>
    <w:p>
      <w:pPr>
        <w:spacing w:after="120" w:before="0" w:line="300"/>
        <w:jc w:val="center"/>
      </w:pPr>
      <w:r>
        <w:rPr>
          <w:rFonts w:ascii="Arial" w:cs="Arial" w:eastAsia="Arial" w:hAnsi="Arial"/>
          <w:sz w:val="22"/>
          <w:szCs w:val="22"/>
        </w:rPr>
        <w:t xml:space="preserve">τ_star ~ G_F⁻² × (nuclear and gravitational factors)</w:t>
      </w:r>
    </w:p>
    <w:p>
      <w:pPr>
        <w:spacing w:after="160" w:before="0" w:line="300"/>
      </w:pPr>
      <w:r>
        <w:rPr>
          <w:rFonts w:ascii="Arial" w:cs="Arial" w:eastAsia="Arial" w:hAnsi="Arial"/>
          <w:sz w:val="22"/>
          <w:szCs w:val="22"/>
        </w:rPr>
        <w:t xml:space="preserve">Yielding τ_star ~ 10¹–10¹⁰ years for solar-type stars.</w:t>
      </w:r>
    </w:p>
    <w:p>
      <w:pPr>
        <w:spacing w:after="160" w:before="0" w:line="300"/>
      </w:pPr>
      <w:r>
        <w:rPr>
          <w:rFonts w:ascii="Arial" w:cs="Arial" w:eastAsia="Arial" w:hAnsi="Arial"/>
          <w:sz w:val="22"/>
          <w:szCs w:val="22"/>
        </w:rPr>
        <w:t xml:space="preserve">This timescale is the precondition for chemistry. And for you.</w:t>
      </w:r>
    </w:p>
    <w:p>
      <w:pPr>
        <w:spacing w:after="160" w:before="0" w:line="300"/>
      </w:pPr>
      <w:r>
        <w:rPr>
          <w:rFonts w:ascii="Arial" w:cs="Arial" w:eastAsia="Arial" w:hAnsi="Arial"/>
          <w:sz w:val="22"/>
          <w:szCs w:val="22"/>
        </w:rPr>
        <w:t xml:space="preserve">If G_F were significantly larger, stellar lifetimes would shorten dramatically — potentially below the timescale required for prebiotic chemistry.</w:t>
      </w:r>
    </w:p>
    <w:p>
      <w:pPr>
        <w:spacing w:after="160" w:before="0" w:line="300"/>
      </w:pPr>
      <w:r>
        <w:rPr>
          <w:rFonts w:ascii="Arial" w:cs="Arial" w:eastAsia="Arial" w:hAnsi="Arial"/>
          <w:sz w:val="22"/>
          <w:szCs w:val="22"/>
        </w:rPr>
        <w:t xml:space="preserve">If G_F were significantly smaller, the proton-proton reaction rate would drop below the threshold for sustained fusion. Main-sequence stars would not ignite.</w:t>
      </w:r>
    </w:p>
    <w:p>
      <w:pPr>
        <w:spacing w:after="160" w:before="0" w:line="300"/>
      </w:pPr>
      <w:r>
        <w:rPr>
          <w:rFonts w:ascii="Arial" w:cs="Arial" w:eastAsia="Arial" w:hAnsi="Arial"/>
          <w:sz w:val="22"/>
          <w:szCs w:val="22"/>
        </w:rPr>
        <w:t xml:space="preserve">The weak force does not write configurable records. It buys the time in which records can be written.</w:t>
      </w:r>
    </w:p>
    <w:p>
      <w:pPr>
        <w:spacing w:after="160" w:before="0" w:line="300"/>
      </w:pPr>
      <w:r>
        <w:rPr>
          <w:rFonts w:ascii="Arial" w:cs="Arial" w:eastAsia="Arial" w:hAnsi="Arial"/>
          <w:sz w:val="22"/>
          <w:szCs w:val="22"/>
        </w:rPr>
        <w:t xml:space="preserve">Its coupling constant is tuned to the timescale of stellar burning, which sets the timescale of planetary chemistry, which sets the timescale of electromagnetic record-formation.</w:t>
      </w:r>
    </w:p>
    <w:p>
      <w:pPr>
        <w:spacing w:after="160" w:before="0" w:line="300"/>
      </w:pPr>
      <w:r>
        <w:rPr>
          <w:rFonts w:ascii="Arial" w:cs="Arial" w:eastAsia="Arial" w:hAnsi="Arial"/>
          <w:sz w:val="22"/>
          <w:szCs w:val="22"/>
        </w:rPr>
        <w:t xml:space="preserve">You are reading this because the sun has been burning slowly enough to let chemistry happen.</w:t>
      </w:r>
    </w:p>
    <w:p>
      <w:pPr>
        <w:spacing w:after="160" w:before="0" w:line="300"/>
      </w:pPr>
      <w:r>
        <w:rPr>
          <w:rFonts w:ascii="Arial" w:cs="Arial" w:eastAsia="Arial" w:hAnsi="Arial"/>
          <w:b/>
          <w:bCs/>
          <w:sz w:val="22"/>
          <w:szCs w:val="22"/>
        </w:rPr>
        <w:t xml:space="preserve">Status:</w:t>
      </w:r>
      <w:r>
        <w:rPr>
          <w:rFonts w:ascii="Arial" w:cs="Arial" w:eastAsia="Arial" w:hAnsi="Arial"/>
          <w:sz w:val="22"/>
          <w:szCs w:val="22"/>
        </w:rPr>
        <w:t xml:space="preserve"> derived enabling role, conditional on stellar physics. The weak-force-clock observation is not captured by Σ or Ε but is essential to the record economy.</w:t>
      </w:r>
    </w:p>
    <w:p>
      <w:pPr>
        <w:pStyle w:val="Heading2"/>
        <w:keepNext/>
        <w:keepLines/>
        <w:spacing w:after="240" w:before="480"/>
      </w:pPr>
      <w:r>
        <w:rPr>
          <w:rFonts w:ascii="Arial" w:cs="Arial" w:eastAsia="Arial" w:hAnsi="Arial"/>
          <w:b/>
          <w:bCs/>
          <w:sz w:val="28"/>
          <w:szCs w:val="28"/>
        </w:rPr>
        <w:t xml:space="preserve">Gravity — loop-closure</w:t>
      </w:r>
    </w:p>
    <w:p>
      <w:pPr>
        <w:spacing w:after="160" w:before="0" w:line="300"/>
      </w:pPr>
      <w:r>
        <w:rPr>
          <w:rFonts w:ascii="Arial" w:cs="Arial" w:eastAsia="Arial" w:hAnsi="Arial"/>
          <w:sz w:val="22"/>
          <w:szCs w:val="22"/>
        </w:rPr>
        <w:t xml:space="preserve">Coupling constant G ≈ 6.674 × 10⁻¹¹ N·m²/kg². Roughly 10⁻³⁹ relative to the strong force by conventional measure.</w:t>
      </w:r>
    </w:p>
    <w:p>
      <w:pPr>
        <w:spacing w:after="160" w:before="0" w:line="300"/>
      </w:pPr>
      <w:r>
        <w:rPr>
          <w:rFonts w:ascii="Arial" w:cs="Arial" w:eastAsia="Arial" w:hAnsi="Arial"/>
          <w:sz w:val="22"/>
          <w:szCs w:val="22"/>
        </w:rPr>
        <w:t xml:space="preserve">Curved spacetime geometry. Gathers mass-energy. Enables large-scale structure formation. Closes the cosmological loop through black hole formation.</w:t>
      </w:r>
    </w:p>
    <w:p>
      <w:pPr>
        <w:spacing w:after="160" w:before="0" w:line="300"/>
      </w:pPr>
      <w:r>
        <w:rPr>
          <w:rFonts w:ascii="Arial" w:cs="Arial" w:eastAsia="Arial" w:hAnsi="Arial"/>
          <w:sz w:val="22"/>
          <w:szCs w:val="22"/>
        </w:rPr>
        <w:t xml:space="preserve">Record-strength at the chemical scale: Σ = 0.</w:t>
      </w:r>
    </w:p>
    <w:p>
      <w:pPr>
        <w:spacing w:after="160" w:before="0" w:line="300"/>
      </w:pPr>
      <w:r>
        <w:rPr>
          <w:rFonts w:ascii="Arial" w:cs="Arial" w:eastAsia="Arial" w:hAnsi="Arial"/>
          <w:sz w:val="22"/>
          <w:szCs w:val="22"/>
        </w:rPr>
        <w:t xml:space="preserve">Gravity at the molecular scale is negligible. The gravitational force between two protons in your body is 10⁻³⁶ times weaker than their electromagnetic interaction.</w:t>
      </w:r>
    </w:p>
    <w:p>
      <w:pPr>
        <w:spacing w:after="160" w:before="0" w:line="300"/>
      </w:pPr>
      <w:r>
        <w:rPr>
          <w:rFonts w:ascii="Arial" w:cs="Arial" w:eastAsia="Arial" w:hAnsi="Arial"/>
          <w:sz w:val="22"/>
          <w:szCs w:val="22"/>
        </w:rPr>
        <w:t xml:space="preserve">Gravity cannot write molecular records. It cannot form bonds. It cannot distinguish configurations.</w:t>
      </w:r>
    </w:p>
    <w:p>
      <w:pPr>
        <w:spacing w:after="160" w:before="0" w:line="300"/>
      </w:pPr>
      <w:r>
        <w:rPr>
          <w:rFonts w:ascii="Arial" w:cs="Arial" w:eastAsia="Arial" w:hAnsi="Arial"/>
          <w:sz w:val="22"/>
          <w:szCs w:val="22"/>
        </w:rPr>
        <w:t xml:space="preserve">Its weakness at this scale is not a deficiency.</w:t>
      </w:r>
    </w:p>
    <w:p>
      <w:pPr>
        <w:spacing w:after="160" w:before="0" w:line="300"/>
      </w:pPr>
      <w:r>
        <w:rPr>
          <w:rFonts w:ascii="Arial" w:cs="Arial" w:eastAsia="Arial" w:hAnsi="Arial"/>
          <w:sz w:val="22"/>
          <w:szCs w:val="22"/>
        </w:rPr>
        <w:t xml:space="preserve">It is structural necessity.</w:t>
      </w:r>
    </w:p>
    <w:p>
      <w:pPr>
        <w:spacing w:after="160" w:before="0" w:line="300"/>
      </w:pPr>
      <w:r>
        <w:rPr>
          <w:rFonts w:ascii="Arial" w:cs="Arial" w:eastAsia="Arial" w:hAnsi="Arial"/>
          <w:sz w:val="22"/>
          <w:szCs w:val="22"/>
        </w:rPr>
        <w:t xml:space="preserve">If gravitational coupling were strong enough to compete with electromagnetism at the molecular scale, molecular structures would be gravitationally unstable. No chemistry above a threshold complexity could persist. You could not exist.</w:t>
      </w:r>
    </w:p>
    <w:p>
      <w:pPr>
        <w:spacing w:after="160" w:before="0" w:line="300"/>
      </w:pPr>
      <w:r>
        <w:rPr>
          <w:rFonts w:ascii="Arial" w:cs="Arial" w:eastAsia="Arial" w:hAnsi="Arial"/>
          <w:sz w:val="22"/>
          <w:szCs w:val="22"/>
        </w:rPr>
        <w:t xml:space="preserve">Functional role: loop-closure.</w:t>
      </w:r>
    </w:p>
    <w:p>
      <w:pPr>
        <w:spacing w:after="160" w:before="0" w:line="300"/>
      </w:pPr>
      <w:r>
        <w:rPr>
          <w:rFonts w:ascii="Arial" w:cs="Arial" w:eastAsia="Arial" w:hAnsi="Arial"/>
          <w:sz w:val="22"/>
          <w:szCs w:val="22"/>
        </w:rPr>
        <w:t xml:space="preserve">Gravity is the only force that operates at the cosmological scale with sufficient reach to gather spent structure and return it to potential.</w:t>
      </w:r>
    </w:p>
    <w:p>
      <w:pPr>
        <w:spacing w:after="160" w:before="0" w:line="300"/>
      </w:pPr>
      <w:r>
        <w:rPr>
          <w:rFonts w:ascii="Arial" w:cs="Arial" w:eastAsia="Arial" w:hAnsi="Arial"/>
          <w:sz w:val="22"/>
          <w:szCs w:val="22"/>
        </w:rPr>
        <w:t xml:space="preserve">Its coupling constant is tuned to the timescale of the loop — strong enough to form black holes within the age of the universe, weak enough to allow structure to persist for the billions of years required for chemistry, biology, and agency to emerge.</w:t>
      </w:r>
    </w:p>
    <w:p>
      <w:pPr>
        <w:spacing w:after="160" w:before="0" w:line="300"/>
      </w:pPr>
      <w:r>
        <w:rPr>
          <w:rFonts w:ascii="Arial" w:cs="Arial" w:eastAsia="Arial" w:hAnsi="Arial"/>
          <w:b/>
          <w:bCs/>
          <w:sz w:val="22"/>
          <w:szCs w:val="22"/>
        </w:rPr>
        <w:t xml:space="preserve">Status:</w:t>
      </w:r>
      <w:r>
        <w:rPr>
          <w:rFonts w:ascii="Arial" w:cs="Arial" w:eastAsia="Arial" w:hAnsi="Arial"/>
          <w:sz w:val="22"/>
          <w:szCs w:val="22"/>
        </w:rPr>
        <w:t xml:space="preserve"> consistency observation, not derivation of G from α. That gravity’s weakness and the electron’s dominance are aspects of a single constraint is structurally suggestive but non-load-bearing for the core theorem.</w:t>
      </w:r>
    </w:p>
    <w:p>
      <w:pPr>
        <w:pStyle w:val="Heading2"/>
        <w:keepNext/>
        <w:keepLines/>
        <w:spacing w:after="240" w:before="480"/>
      </w:pPr>
      <w:r>
        <w:rPr>
          <w:rFonts w:ascii="Arial" w:cs="Arial" w:eastAsia="Arial" w:hAnsi="Arial"/>
          <w:b/>
          <w:bCs/>
          <w:sz w:val="28"/>
          <w:szCs w:val="28"/>
        </w:rPr>
        <w:t xml:space="preserve">The hierarchy inverted</w:t>
      </w:r>
    </w:p>
    <w:p>
      <w:pPr>
        <w:spacing w:after="160" w:before="0" w:line="300"/>
      </w:pPr>
      <w:r>
        <w:rPr>
          <w:rFonts w:ascii="Arial" w:cs="Arial" w:eastAsia="Arial" w:hAnsi="Arial"/>
          <w:sz w:val="22"/>
          <w:szCs w:val="22"/>
        </w:rPr>
        <w:t xml:space="preserve">The conventional hierarchy of forces, ranked by coupling constant:</w:t>
      </w:r>
    </w:p>
    <w:p>
      <w:pPr>
        <w:spacing w:after="120" w:before="0" w:line="300"/>
        <w:jc w:val="center"/>
      </w:pPr>
      <w:r>
        <w:rPr>
          <w:rFonts w:ascii="Arial" w:cs="Arial" w:eastAsia="Arial" w:hAnsi="Arial"/>
          <w:sz w:val="22"/>
          <w:szCs w:val="22"/>
        </w:rPr>
        <w:t xml:space="preserve">Strong ≫ Electromagnetic ≫ Weak ≫ Gravity</w:t>
      </w:r>
    </w:p>
    <w:p>
      <w:pPr>
        <w:spacing w:after="160" w:before="0" w:line="300"/>
      </w:pPr>
      <w:r>
        <w:rPr>
          <w:rFonts w:ascii="Arial" w:cs="Arial" w:eastAsia="Arial" w:hAnsi="Arial"/>
          <w:sz w:val="22"/>
          <w:szCs w:val="22"/>
        </w:rPr>
        <w:t xml:space="preserve">The record-measure hierarchy at the chemical-biological scale, ranked by record-strength:</w:t>
      </w:r>
    </w:p>
    <w:p>
      <w:pPr>
        <w:spacing w:after="120" w:before="0" w:line="300"/>
        <w:jc w:val="center"/>
      </w:pPr>
      <w:r>
        <w:rPr>
          <w:rFonts w:ascii="Arial" w:cs="Arial" w:eastAsia="Arial" w:hAnsi="Arial"/>
          <w:sz w:val="22"/>
          <w:szCs w:val="22"/>
        </w:rPr>
        <w:t xml:space="preserve">Σ(EM) ≫ Σ(Strong) = Σ(Gravity) = Σ(Weak) = 0</w:t>
      </w:r>
    </w:p>
    <w:p>
      <w:pPr>
        <w:spacing w:after="160" w:before="0" w:line="300"/>
      </w:pPr>
      <w:r>
        <w:rPr>
          <w:rFonts w:ascii="Arial" w:cs="Arial" w:eastAsia="Arial" w:hAnsi="Arial"/>
          <w:sz w:val="22"/>
          <w:szCs w:val="22"/>
        </w:rPr>
        <w:t xml:space="preserve">With the weak force further distinguished by Ε(Weak) &lt; 0 — net erasure at this scale.</w:t>
      </w:r>
    </w:p>
    <w:p>
      <w:pPr>
        <w:spacing w:after="160" w:before="0" w:line="300"/>
      </w:pPr>
      <w:r>
        <w:rPr>
          <w:rFonts w:ascii="Arial" w:cs="Arial" w:eastAsia="Arial" w:hAnsi="Arial"/>
          <w:sz w:val="22"/>
          <w:szCs w:val="22"/>
        </w:rPr>
        <w:t xml:space="preserve">The inversion is total at this scale.</w:t>
      </w:r>
    </w:p>
    <w:p>
      <w:pPr>
        <w:spacing w:after="160" w:before="0" w:line="300"/>
      </w:pPr>
      <w:r>
        <w:rPr>
          <w:rFonts w:ascii="Arial" w:cs="Arial" w:eastAsia="Arial" w:hAnsi="Arial"/>
          <w:sz w:val="22"/>
          <w:szCs w:val="22"/>
        </w:rPr>
        <w:t xml:space="preserve">The force ranked third by conventional measure is ranked first — and uniquely first — by the record measure.</w:t>
      </w:r>
    </w:p>
    <w:p>
      <w:pPr>
        <w:spacing w:after="160" w:before="0" w:line="300"/>
      </w:pPr>
      <w:r>
        <w:rPr>
          <w:rFonts w:ascii="Arial" w:cs="Arial" w:eastAsia="Arial" w:hAnsi="Arial"/>
          <w:sz w:val="22"/>
          <w:szCs w:val="22"/>
        </w:rPr>
        <w:t xml:space="preserve">The force ranked first by conventional measure produces no configurable records at the chemical-biological scale.</w:t>
      </w:r>
    </w:p>
    <w:p>
      <w:pPr>
        <w:spacing w:after="160" w:before="0" w:line="300"/>
      </w:pPr>
      <w:r>
        <w:rPr>
          <w:rFonts w:ascii="Arial" w:cs="Arial" w:eastAsia="Arial" w:hAnsi="Arial"/>
          <w:sz w:val="22"/>
          <w:szCs w:val="22"/>
        </w:rPr>
        <w:t xml:space="preserve">The force ranked last by conventional measure is not deficient but structurally necessary, operating at a different scale for a different purpose.</w:t>
      </w:r>
    </w:p>
    <w:p>
      <w:pPr>
        <w:spacing w:after="160" w:before="0" w:line="300"/>
      </w:pPr>
      <w:r>
        <w:rPr>
          <w:rFonts w:ascii="Arial" w:cs="Arial" w:eastAsia="Arial" w:hAnsi="Arial"/>
          <w:sz w:val="22"/>
          <w:szCs w:val="22"/>
        </w:rPr>
        <w:t xml:space="preserve">This is a consequence of Axiom R applied at the chemical-biological scale.</w:t>
      </w:r>
    </w:p>
    <w:p>
      <w:pPr>
        <w:spacing w:after="160" w:before="0" w:line="300"/>
      </w:pPr>
      <w:r>
        <w:rPr>
          <w:rFonts w:ascii="Arial" w:cs="Arial" w:eastAsia="Arial" w:hAnsi="Arial"/>
          <w:sz w:val="22"/>
          <w:szCs w:val="22"/>
        </w:rPr>
        <w:t xml:space="preserve">If reality is constituted by irreversible records, then the meaningful hierarchy at any given scale is the one that measures record-formation at that scale.</w:t>
      </w:r>
    </w:p>
    <w:p>
      <w:pPr>
        <w:spacing w:after="160" w:before="0" w:line="300"/>
      </w:pPr>
      <w:r>
        <w:rPr>
          <w:rFonts w:ascii="Arial" w:cs="Arial" w:eastAsia="Arial" w:hAnsi="Arial"/>
          <w:sz w:val="22"/>
          <w:szCs w:val="22"/>
        </w:rPr>
        <w:t xml:space="preserve">The conventional hierarchy measures interaction probability.</w:t>
      </w:r>
    </w:p>
    <w:p>
      <w:pPr>
        <w:spacing w:after="160" w:before="0" w:line="300"/>
      </w:pPr>
      <w:r>
        <w:rPr>
          <w:rFonts w:ascii="Arial" w:cs="Arial" w:eastAsia="Arial" w:hAnsi="Arial"/>
          <w:sz w:val="22"/>
          <w:szCs w:val="22"/>
        </w:rPr>
        <w:t xml:space="preserve">The record-measure hierarchy measures consequence.</w:t>
      </w:r>
    </w:p>
    <w:p>
      <w:pPr>
        <w:spacing w:after="160" w:before="0" w:line="300"/>
      </w:pPr>
      <w:r>
        <w:rPr>
          <w:rFonts w:ascii="Arial" w:cs="Arial" w:eastAsia="Arial" w:hAnsi="Arial"/>
          <w:b/>
          <w:bCs/>
          <w:sz w:val="22"/>
          <w:szCs w:val="22"/>
        </w:rPr>
        <w:t xml:space="preserve">Kill switch KS-RM.2.</w:t>
      </w:r>
      <w:r>
        <w:rPr>
          <w:rFonts w:ascii="Arial" w:cs="Arial" w:eastAsia="Arial" w:hAnsi="Arial"/>
          <w:sz w:val="22"/>
          <w:szCs w:val="22"/>
        </w:rPr>
        <w:t xml:space="preserve"> Under matched scale, matched ambient conditions, and matched register class, demonstrate that persistence distributions are invariant to the interaction that writes the register, once substrate and environment are controlled. If, under controlled comparisons, persistence is fully explained by ambient and substrate factors and not by the inscribing interaction, then Σ(F, s) collapses to an environmental proxy and the record-measure hierarchy is non-informative. LIVE — HARD.</w:t>
      </w:r>
    </w:p>
    <w:p>
      <w:pPr>
        <w:pStyle w:val="Heading2"/>
        <w:keepNext/>
        <w:keepLines/>
        <w:spacing w:after="240" w:before="480"/>
      </w:pPr>
      <w:r>
        <w:rPr>
          <w:rFonts w:ascii="Arial" w:cs="Arial" w:eastAsia="Arial" w:hAnsi="Arial"/>
          <w:b/>
          <w:bCs/>
          <w:sz w:val="28"/>
          <w:szCs w:val="28"/>
        </w:rPr>
        <w:t xml:space="preserve">The connection to ε</w:t>
      </w:r>
    </w:p>
    <w:p>
      <w:pPr>
        <w:spacing w:after="160" w:before="0" w:line="300"/>
      </w:pPr>
      <w:r>
        <w:rPr>
          <w:rFonts w:ascii="Arial" w:cs="Arial" w:eastAsia="Arial" w:hAnsi="Arial"/>
          <w:sz w:val="22"/>
          <w:szCs w:val="22"/>
        </w:rPr>
        <w:t xml:space="preserve">There is a deeper reading.</w:t>
      </w:r>
    </w:p>
    <w:p>
      <w:pPr>
        <w:spacing w:after="160" w:before="0" w:line="300"/>
      </w:pPr>
      <w:r>
        <w:rPr>
          <w:rFonts w:ascii="Arial" w:cs="Arial" w:eastAsia="Arial" w:hAnsi="Arial"/>
          <w:sz w:val="22"/>
          <w:szCs w:val="22"/>
        </w:rPr>
        <w:t xml:space="preserve">Not load-bearing. But illuminating.</w:t>
      </w:r>
    </w:p>
    <w:p>
      <w:pPr>
        <w:spacing w:after="160" w:before="0" w:line="300"/>
      </w:pPr>
      <w:r>
        <w:rPr>
          <w:rFonts w:ascii="Arial" w:cs="Arial" w:eastAsia="Arial" w:hAnsi="Arial"/>
          <w:sz w:val="22"/>
          <w:szCs w:val="22"/>
        </w:rPr>
        <w:t xml:space="preserve">The founding axiom is 1:1 + 1×ε. The 1:1 is symmetry. The ε is the minimum asymmetry that breaks symmetry.</w:t>
      </w:r>
    </w:p>
    <w:p>
      <w:pPr>
        <w:spacing w:after="160" w:before="0" w:line="300"/>
      </w:pPr>
      <w:r>
        <w:rPr>
          <w:rFonts w:ascii="Arial" w:cs="Arial" w:eastAsia="Arial" w:hAnsi="Arial"/>
          <w:sz w:val="22"/>
          <w:szCs w:val="22"/>
        </w:rPr>
        <w:t xml:space="preserve">AP09 identified ε with the electron — The Lock. AP15 derived that the electron is charged because it has no σ-image, and that this charge sources the connection.</w:t>
      </w:r>
    </w:p>
    <w:p>
      <w:pPr>
        <w:spacing w:after="160" w:before="0" w:line="300"/>
      </w:pPr>
      <w:r>
        <w:rPr>
          <w:rFonts w:ascii="Arial" w:cs="Arial" w:eastAsia="Arial" w:hAnsi="Arial"/>
          <w:sz w:val="22"/>
          <w:szCs w:val="22"/>
        </w:rPr>
        <w:t xml:space="preserve">The record measure now adds: the electron is also the only force capable of writing durable configurable records at the chemical scale.</w:t>
      </w:r>
    </w:p>
    <w:p>
      <w:pPr>
        <w:spacing w:after="160" w:before="0" w:line="300"/>
      </w:pPr>
      <w:r>
        <w:rPr>
          <w:rFonts w:ascii="Arial" w:cs="Arial" w:eastAsia="Arial" w:hAnsi="Arial"/>
          <w:sz w:val="22"/>
          <w:szCs w:val="22"/>
        </w:rPr>
        <w:t xml:space="preserve">What matters is not the absolute magnitude of the coupling constant. What matters is whether the asymmetry between inscription and erasure is positive.</w:t>
      </w:r>
    </w:p>
    <w:p>
      <w:pPr>
        <w:spacing w:after="160" w:before="0" w:line="300"/>
      </w:pPr>
      <w:r>
        <w:rPr>
          <w:rFonts w:ascii="Arial" w:cs="Arial" w:eastAsia="Arial" w:hAnsi="Arial"/>
          <w:sz w:val="22"/>
          <w:szCs w:val="22"/>
        </w:rPr>
        <w:t xml:space="preserve">The electron’s coupling produces records whose persistence exceeds their erasure rate.</w:t>
      </w:r>
    </w:p>
    <w:p>
      <w:pPr>
        <w:spacing w:after="160" w:before="0" w:line="300"/>
      </w:pPr>
      <w:r>
        <w:rPr>
          <w:rFonts w:ascii="Arial" w:cs="Arial" w:eastAsia="Arial" w:hAnsi="Arial"/>
          <w:sz w:val="22"/>
          <w:szCs w:val="22"/>
        </w:rPr>
        <w:t xml:space="preserve">That minimal positive asymmetry — that ε — is what makes the record last.</w:t>
      </w:r>
    </w:p>
    <w:p>
      <w:pPr>
        <w:spacing w:after="160" w:before="0" w:line="300"/>
      </w:pPr>
      <w:r>
        <w:rPr>
          <w:rFonts w:ascii="Arial" w:cs="Arial" w:eastAsia="Arial" w:hAnsi="Arial"/>
          <w:sz w:val="22"/>
          <w:szCs w:val="22"/>
        </w:rPr>
        <w:t xml:space="preserve">A force with α = 0.01 that produces configurable records lasting 10⁹ years is functionally stronger than a force with α = 1 that produces no configurable records at all.</w:t>
      </w:r>
    </w:p>
    <w:p>
      <w:pPr>
        <w:spacing w:after="160" w:before="0" w:line="300"/>
      </w:pPr>
      <w:r>
        <w:rPr>
          <w:rFonts w:ascii="Arial" w:cs="Arial" w:eastAsia="Arial" w:hAnsi="Arial"/>
          <w:sz w:val="22"/>
          <w:szCs w:val="22"/>
        </w:rPr>
        <w:t xml:space="preserve">The record measure is the ε principle applied to force-strength.</w:t>
      </w:r>
    </w:p>
    <w:p>
      <w:pPr>
        <w:spacing w:after="160" w:before="0" w:line="300"/>
      </w:pPr>
      <w:r>
        <w:rPr>
          <w:rFonts w:ascii="Arial" w:cs="Arial" w:eastAsia="Arial" w:hAnsi="Arial"/>
          <w:sz w:val="22"/>
          <w:szCs w:val="22"/>
        </w:rPr>
        <w:t xml:space="preserve">What matters is the sign and durability of the scar, not the magnitude of the interaction.</w:t>
      </w:r>
    </w:p>
    <w:p>
      <w:pPr>
        <w:spacing w:after="160" w:before="0" w:line="300"/>
      </w:pPr>
      <w:r>
        <w:rPr>
          <w:rFonts w:ascii="Arial" w:cs="Arial" w:eastAsia="Arial" w:hAnsi="Arial"/>
          <w:b/>
          <w:bCs/>
          <w:sz w:val="22"/>
          <w:szCs w:val="22"/>
        </w:rPr>
        <w:t xml:space="preserve">Status:</w:t>
      </w:r>
      <w:r>
        <w:rPr>
          <w:rFonts w:ascii="Arial" w:cs="Arial" w:eastAsia="Arial" w:hAnsi="Arial"/>
          <w:sz w:val="22"/>
          <w:szCs w:val="22"/>
        </w:rPr>
        <w:t xml:space="preserve"> structural parallel, non-load-bearing. The core theorem (electromagnetic dominance) does not depend on this section. The analogy is illuminating but the dominance result stands on Definition 1 and the current empirical inventory.</w:t>
      </w:r>
    </w:p>
    <w:p>
      <w:pPr>
        <w:spacing w:after="160" w:before="0" w:line="300"/>
      </w:pPr>
      <w:r>
        <w:rPr>
          <w:rFonts w:ascii="Arial" w:cs="Arial" w:eastAsia="Arial" w:hAnsi="Arial"/>
          <w:b/>
          <w:bCs/>
          <w:sz w:val="22"/>
          <w:szCs w:val="22"/>
        </w:rPr>
        <w:t xml:space="preserve">What this chapter changes.</w:t>
      </w:r>
    </w:p>
    <w:p>
      <w:pPr>
        <w:spacing w:after="160" w:before="0" w:line="300"/>
      </w:pPr>
      <w:r>
        <w:rPr>
          <w:rFonts w:ascii="Arial" w:cs="Arial" w:eastAsia="Arial" w:hAnsi="Arial"/>
          <w:sz w:val="22"/>
          <w:szCs w:val="22"/>
        </w:rPr>
        <w:t xml:space="preserve">The conventional hierarchy answers the conventional question: which force is most likely to interact?</w:t>
      </w:r>
    </w:p>
    <w:p>
      <w:pPr>
        <w:spacing w:after="160" w:before="0" w:line="300"/>
      </w:pPr>
      <w:r>
        <w:rPr>
          <w:rFonts w:ascii="Arial" w:cs="Arial" w:eastAsia="Arial" w:hAnsi="Arial"/>
          <w:sz w:val="22"/>
          <w:szCs w:val="22"/>
        </w:rPr>
        <w:t xml:space="preserve">The record measure answers a different question: which force writes the record that is reality?</w:t>
      </w:r>
    </w:p>
    <w:p>
      <w:pPr>
        <w:spacing w:after="160" w:before="0" w:line="300"/>
      </w:pPr>
      <w:r>
        <w:rPr>
          <w:rFonts w:ascii="Arial" w:cs="Arial" w:eastAsia="Arial" w:hAnsi="Arial"/>
          <w:sz w:val="22"/>
          <w:szCs w:val="22"/>
        </w:rPr>
        <w:t xml:space="preserve">Axiom R says reality is records. The record measure is the natural force-strength under Axiom R.</w:t>
      </w:r>
    </w:p>
    <w:p>
      <w:pPr>
        <w:spacing w:after="160" w:before="0" w:line="300"/>
      </w:pPr>
      <w:r>
        <w:rPr>
          <w:rFonts w:ascii="Arial" w:cs="Arial" w:eastAsia="Arial" w:hAnsi="Arial"/>
          <w:sz w:val="22"/>
          <w:szCs w:val="22"/>
        </w:rPr>
        <w:t xml:space="preserve">And under the record measure, the answer is not the strong force, which makes objects but no information.</w:t>
      </w:r>
    </w:p>
    <w:p>
      <w:pPr>
        <w:spacing w:after="160" w:before="0" w:line="300"/>
      </w:pPr>
      <w:r>
        <w:rPr>
          <w:rFonts w:ascii="Arial" w:cs="Arial" w:eastAsia="Arial" w:hAnsi="Arial"/>
          <w:sz w:val="22"/>
          <w:szCs w:val="22"/>
        </w:rPr>
        <w:t xml:space="preserve">It is not gravity, which gathers but does not bond.</w:t>
      </w:r>
    </w:p>
    <w:p>
      <w:pPr>
        <w:spacing w:after="160" w:before="0" w:line="300"/>
      </w:pPr>
      <w:r>
        <w:rPr>
          <w:rFonts w:ascii="Arial" w:cs="Arial" w:eastAsia="Arial" w:hAnsi="Arial"/>
          <w:sz w:val="22"/>
          <w:szCs w:val="22"/>
        </w:rPr>
        <w:t xml:space="preserve">It is not the weak force, which erases more than it writes at this scale, but buys the time in which writing can happen.</w:t>
      </w:r>
    </w:p>
    <w:p>
      <w:pPr>
        <w:spacing w:after="160" w:before="0" w:line="300"/>
      </w:pPr>
      <w:r>
        <w:rPr>
          <w:rFonts w:ascii="Arial" w:cs="Arial" w:eastAsia="Arial" w:hAnsi="Arial"/>
          <w:sz w:val="22"/>
          <w:szCs w:val="22"/>
        </w:rPr>
        <w:t xml:space="preserve">It is the electron.</w:t>
      </w:r>
    </w:p>
    <w:p>
      <w:pPr>
        <w:spacing w:after="160" w:before="0" w:line="300"/>
      </w:pPr>
      <w:r>
        <w:rPr>
          <w:rFonts w:ascii="Arial" w:cs="Arial" w:eastAsia="Arial" w:hAnsi="Arial"/>
          <w:sz w:val="22"/>
          <w:szCs w:val="22"/>
        </w:rPr>
        <w:t xml:space="preserve">The lightest charged fermion. The minimum viable splinter. The one element with no mirror image.</w:t>
      </w:r>
    </w:p>
    <w:p>
      <w:pPr>
        <w:spacing w:after="160" w:before="0" w:line="300"/>
      </w:pPr>
      <w:r>
        <w:rPr>
          <w:rFonts w:ascii="Arial" w:cs="Arial" w:eastAsia="Arial" w:hAnsi="Arial"/>
          <w:sz w:val="22"/>
          <w:szCs w:val="22"/>
        </w:rPr>
        <w:t xml:space="preserve">ε.</w:t>
      </w:r>
    </w:p>
    <w:p>
      <w:pPr>
        <w:spacing w:after="160" w:before="0" w:line="300"/>
      </w:pPr>
      <w:r>
        <w:rPr>
          <w:rFonts w:ascii="Arial" w:cs="Arial" w:eastAsia="Arial" w:hAnsi="Arial"/>
          <w:sz w:val="22"/>
          <w:szCs w:val="22"/>
        </w:rPr>
        <w:t xml:space="preserve">Every covalent bond in every molecule in your body is a record written by ε.</w:t>
      </w:r>
    </w:p>
    <w:p>
      <w:pPr>
        <w:spacing w:after="160" w:before="0" w:line="300"/>
      </w:pPr>
      <w:r>
        <w:rPr>
          <w:rFonts w:ascii="Arial" w:cs="Arial" w:eastAsia="Arial" w:hAnsi="Arial"/>
          <w:sz w:val="22"/>
          <w:szCs w:val="22"/>
        </w:rPr>
        <w:t xml:space="preserve">Every base-pair in your DNA.</w:t>
      </w:r>
    </w:p>
    <w:p>
      <w:pPr>
        <w:spacing w:after="160" w:before="0" w:line="300"/>
      </w:pPr>
      <w:r>
        <w:rPr>
          <w:rFonts w:ascii="Arial" w:cs="Arial" w:eastAsia="Arial" w:hAnsi="Arial"/>
          <w:sz w:val="22"/>
          <w:szCs w:val="22"/>
        </w:rPr>
        <w:t xml:space="preserve">Every neural synapse currently carrying the words you are reading.</w:t>
      </w:r>
    </w:p>
    <w:p>
      <w:pPr>
        <w:spacing w:after="160" w:before="0" w:line="300"/>
      </w:pPr>
      <w:r>
        <w:rPr>
          <w:rFonts w:ascii="Arial" w:cs="Arial" w:eastAsia="Arial" w:hAnsi="Arial"/>
          <w:sz w:val="22"/>
          <w:szCs w:val="22"/>
        </w:rPr>
        <w:t xml:space="preserve">Diamond is the electron writing. Water is the electron writing. The page is the electron writing.</w:t>
      </w:r>
    </w:p>
    <w:p>
      <w:pPr>
        <w:spacing w:after="160" w:before="0" w:line="300"/>
      </w:pPr>
      <w:r>
        <w:rPr>
          <w:rFonts w:ascii="Arial" w:cs="Arial" w:eastAsia="Arial" w:hAnsi="Arial"/>
          <w:sz w:val="22"/>
          <w:szCs w:val="22"/>
        </w:rPr>
        <w:t xml:space="preserve">You are the electron writing.</w:t>
      </w:r>
    </w:p>
    <w:p>
      <w:pPr>
        <w:spacing w:after="160" w:before="0" w:line="300"/>
      </w:pPr>
      <w:r>
        <w:rPr>
          <w:rFonts w:ascii="Arial" w:cs="Arial" w:eastAsia="Arial" w:hAnsi="Arial"/>
          <w:b/>
          <w:bCs/>
          <w:sz w:val="22"/>
          <w:szCs w:val="22"/>
        </w:rPr>
        <w:t xml:space="preserve">The complete reading.</w:t>
      </w:r>
    </w:p>
    <w:p>
      <w:pPr>
        <w:spacing w:after="160" w:before="0" w:line="300"/>
      </w:pPr>
      <w:r>
        <w:rPr>
          <w:rFonts w:ascii="Arial" w:cs="Arial" w:eastAsia="Arial" w:hAnsi="Arial"/>
          <w:sz w:val="22"/>
          <w:szCs w:val="22"/>
        </w:rPr>
        <w:t xml:space="preserve">ε breaks the 1:1 (Axiom B, AP09).</w:t>
      </w:r>
    </w:p>
    <w:p>
      <w:pPr>
        <w:spacing w:after="160" w:before="0" w:line="300"/>
      </w:pPr>
      <w:r>
        <w:rPr>
          <w:rFonts w:ascii="Arial" w:cs="Arial" w:eastAsia="Arial" w:hAnsi="Arial"/>
          <w:sz w:val="22"/>
          <w:szCs w:val="22"/>
        </w:rPr>
        <w:t xml:space="preserve">ε has no σ-image, therefore ε is charged (AP15).</w:t>
      </w:r>
    </w:p>
    <w:p>
      <w:pPr>
        <w:spacing w:after="160" w:before="0" w:line="300"/>
      </w:pPr>
      <w:r>
        <w:rPr>
          <w:rFonts w:ascii="Arial" w:cs="Arial" w:eastAsia="Arial" w:hAnsi="Arial"/>
          <w:sz w:val="22"/>
          <w:szCs w:val="22"/>
        </w:rPr>
        <w:t xml:space="preserve">ε couples to the U(1) connection at strength α (AP15).</w:t>
      </w:r>
    </w:p>
    <w:p>
      <w:pPr>
        <w:spacing w:after="160" w:before="0" w:line="300"/>
      </w:pPr>
      <w:r>
        <w:rPr>
          <w:rFonts w:ascii="Arial" w:cs="Arial" w:eastAsia="Arial" w:hAnsi="Arial"/>
          <w:sz w:val="22"/>
          <w:szCs w:val="22"/>
        </w:rPr>
        <w:t xml:space="preserve">α lies in the band where bonds are durable enough to persist but flexible enough to be revised (see the tuning band for α, later in this chapter).</w:t>
      </w:r>
    </w:p>
    <w:p>
      <w:pPr>
        <w:spacing w:after="160" w:before="0" w:line="300"/>
      </w:pPr>
      <w:r>
        <w:rPr>
          <w:rFonts w:ascii="Arial" w:cs="Arial" w:eastAsia="Arial" w:hAnsi="Arial"/>
          <w:sz w:val="22"/>
          <w:szCs w:val="22"/>
        </w:rPr>
        <w:t xml:space="preserve">At the chemical-biological scale, ε is the unique writer of configurable records (Theorem 4.1, this chapter).</w:t>
      </w:r>
    </w:p>
    <w:p>
      <w:pPr>
        <w:spacing w:after="160" w:before="0" w:line="300"/>
      </w:pPr>
      <w:r>
        <w:rPr>
          <w:rFonts w:ascii="Arial" w:cs="Arial" w:eastAsia="Arial" w:hAnsi="Arial"/>
          <w:sz w:val="22"/>
          <w:szCs w:val="22"/>
        </w:rPr>
        <w:t xml:space="preserve">Therefore at the chemical-biological scale, ε is the unique writer of reality.</w:t>
      </w:r>
    </w:p>
    <w:p>
      <w:pPr>
        <w:spacing w:after="160" w:before="0" w:line="300"/>
      </w:pPr>
      <w:r>
        <w:rPr>
          <w:rFonts w:ascii="Arial" w:cs="Arial" w:eastAsia="Arial" w:hAnsi="Arial"/>
          <w:sz w:val="22"/>
          <w:szCs w:val="22"/>
        </w:rPr>
        <w:t xml:space="preserve">Not by being the strongest by coupling constant. By being the only one that writes.</w:t>
      </w:r>
    </w:p>
    <w:p>
      <w:pPr>
        <w:spacing w:after="160" w:before="0" w:line="300"/>
      </w:pPr>
      <w:r>
        <w:rPr>
          <w:rFonts w:ascii="Arial" w:cs="Arial" w:eastAsia="Arial" w:hAnsi="Arial"/>
          <w:sz w:val="22"/>
          <w:szCs w:val="22"/>
        </w:rPr>
        <w:t xml:space="preserve">Forced — by the empty set looking at itself.</w:t>
      </w:r>
    </w:p>
    <w:p>
      <w:pPr>
        <w:spacing w:after="160" w:before="0" w:line="300"/>
      </w:pPr>
      <w:r>
        <w:rPr>
          <w:rFonts w:ascii="Arial" w:cs="Arial" w:eastAsia="Arial" w:hAnsi="Arial"/>
          <w:sz w:val="22"/>
          <w:szCs w:val="22"/>
        </w:rPr>
        <w:t xml:space="preserve">And then — once the looking happens — written, one bond at a time, by ε.</w:t>
      </w:r>
    </w:p>
    <w:p>
      <w:pPr>
        <w:pStyle w:val="Heading1"/>
        <w:keepNext/>
        <w:keepLines/>
        <w:pageBreakBefore/>
        <w:spacing w:after="360" w:before="480"/>
        <w:jc w:val="left"/>
      </w:pPr>
      <w:r>
        <w:rPr>
          <w:rFonts w:ascii="Arial" w:cs="Arial" w:eastAsia="Arial" w:hAnsi="Arial"/>
          <w:b/>
          <w:bCs/>
          <w:sz w:val="40"/>
          <w:szCs w:val="40"/>
        </w:rPr>
        <w:t>10 — What Is Now Established</w:t>
      </w:r>
    </w:p>
    <w:p>
      <w:pPr>
        <w:pStyle w:val="Heading2"/>
        <w:keepNext/>
        <w:keepLines/>
        <w:spacing w:after="240" w:before="480"/>
      </w:pPr>
      <w:r>
        <w:rPr>
          <w:rFonts w:ascii="Arial" w:cs="Arial" w:eastAsia="Arial" w:hAnsi="Arial"/>
          <w:b/>
          <w:bCs/>
          <w:sz w:val="28"/>
          <w:szCs w:val="28"/>
        </w:rPr>
        <w:t xml:space="preserve">The record measure as natural force-strength</w:t>
      </w:r>
    </w:p>
    <w:p>
      <w:pPr>
        <w:spacing w:after="160" w:before="0" w:line="300"/>
      </w:pPr>
      <w:r>
        <w:rPr>
          <w:rFonts w:ascii="Arial" w:cs="Arial" w:eastAsia="Arial" w:hAnsi="Arial"/>
          <w:sz w:val="22"/>
          <w:szCs w:val="22"/>
        </w:rPr>
        <w:t xml:space="preserve">Σ(F, s) = sup persistence times of configurable registers F produces at scale s.</w:t>
      </w:r>
    </w:p>
    <w:p>
      <w:pPr>
        <w:spacing w:after="160" w:before="0" w:line="300"/>
      </w:pPr>
      <w:r>
        <w:rPr>
          <w:rFonts w:ascii="Arial" w:cs="Arial" w:eastAsia="Arial" w:hAnsi="Arial"/>
          <w:sz w:val="22"/>
          <w:szCs w:val="22"/>
        </w:rPr>
        <w:t xml:space="preserve">This is the natural force-strength under Axiom R.</w:t>
      </w:r>
    </w:p>
    <w:p>
      <w:pPr>
        <w:spacing w:after="160" w:before="0" w:line="300"/>
      </w:pPr>
      <w:r>
        <w:rPr>
          <w:rFonts w:ascii="Arial" w:cs="Arial" w:eastAsia="Arial" w:hAnsi="Arial"/>
          <w:sz w:val="22"/>
          <w:szCs w:val="22"/>
        </w:rPr>
        <w:t xml:space="preserve">It measures what reality counts: how long the records last.</w:t>
      </w:r>
    </w:p>
    <w:p>
      <w:pPr>
        <w:spacing w:after="160" w:before="0" w:line="300"/>
      </w:pPr>
      <w:r>
        <w:rPr>
          <w:rFonts w:ascii="Arial" w:cs="Arial" w:eastAsia="Arial" w:hAnsi="Arial"/>
          <w:sz w:val="22"/>
          <w:szCs w:val="22"/>
        </w:rPr>
        <w:t xml:space="preserve">The conventional measure (coupling constant) answers a different question — interaction probability.</w:t>
      </w:r>
    </w:p>
    <w:p>
      <w:pPr>
        <w:spacing w:after="160" w:before="0" w:line="300"/>
      </w:pPr>
      <w:r>
        <w:rPr>
          <w:rFonts w:ascii="Arial" w:cs="Arial" w:eastAsia="Arial" w:hAnsi="Arial"/>
          <w:sz w:val="22"/>
          <w:szCs w:val="22"/>
        </w:rPr>
        <w:t xml:space="preserve">Both questions are legitimate. They have different answers, and at the chemical-biological scale they give opposite hierarchies.</w:t>
      </w:r>
    </w:p>
    <w:p>
      <w:pPr>
        <w:pStyle w:val="Heading2"/>
        <w:keepNext/>
        <w:keepLines/>
        <w:spacing w:after="240" w:before="480"/>
      </w:pPr>
      <w:r>
        <w:rPr>
          <w:rFonts w:ascii="Arial" w:cs="Arial" w:eastAsia="Arial" w:hAnsi="Arial"/>
          <w:b/>
          <w:bCs/>
          <w:sz w:val="28"/>
          <w:szCs w:val="28"/>
        </w:rPr>
        <w:t xml:space="preserve">The functional roles</w:t>
      </w:r>
    </w:p>
    <w:p>
      <w:pPr>
        <w:spacing w:after="160" w:before="0" w:line="300"/>
      </w:pPr>
      <w:r>
        <w:rPr>
          <w:rFonts w:ascii="Arial" w:cs="Arial" w:eastAsia="Arial" w:hAnsi="Arial"/>
          <w:sz w:val="22"/>
          <w:szCs w:val="22"/>
        </w:rPr>
        <w:t xml:space="preserve">The strong force is substrate. Without nucleons, there are no atoms; without atoms, no chemistry. Necessary but not sufficient for records.</w:t>
      </w:r>
    </w:p>
    <w:p>
      <w:pPr>
        <w:spacing w:after="160" w:before="0" w:line="300"/>
      </w:pPr>
      <w:r>
        <w:rPr>
          <w:rFonts w:ascii="Arial" w:cs="Arial" w:eastAsia="Arial" w:hAnsi="Arial"/>
          <w:sz w:val="22"/>
          <w:szCs w:val="22"/>
        </w:rPr>
        <w:t xml:space="preserve">Electromagnetic coupling via the electron is the writer. The only force that produces configurable registers at the chemical-biological scale.</w:t>
      </w:r>
    </w:p>
    <w:p>
      <w:pPr>
        <w:spacing w:after="160" w:before="0" w:line="300"/>
      </w:pPr>
      <w:r>
        <w:rPr>
          <w:rFonts w:ascii="Arial" w:cs="Arial" w:eastAsia="Arial" w:hAnsi="Arial"/>
          <w:sz w:val="22"/>
          <w:szCs w:val="22"/>
        </w:rPr>
        <w:t xml:space="preserve">The weak force is eraser and clock. Negative erasure-strength at the chemical scale (β-decay reorganises bond networks). Positive temporal role at the stellar scale (rate-limits the proton-proton chain, sets τ_star ~ 10¹⁰ years).</w:t>
      </w:r>
    </w:p>
    <w:p>
      <w:pPr>
        <w:spacing w:after="160" w:before="0" w:line="300"/>
      </w:pPr>
      <w:r>
        <w:rPr>
          <w:rFonts w:ascii="Arial" w:cs="Arial" w:eastAsia="Arial" w:hAnsi="Arial"/>
          <w:sz w:val="22"/>
          <w:szCs w:val="22"/>
        </w:rPr>
        <w:t xml:space="preserve">Gravity is loop-closure. Negligible at the chemical scale; necessary at the cosmological scale to gather spent structure and return it to potential (black hole formation).</w:t>
      </w:r>
    </w:p>
    <w:p>
      <w:pPr>
        <w:spacing w:after="160" w:before="0" w:line="300"/>
      </w:pPr>
      <w:r>
        <w:rPr>
          <w:rFonts w:ascii="Arial" w:cs="Arial" w:eastAsia="Arial" w:hAnsi="Arial"/>
          <w:sz w:val="22"/>
          <w:szCs w:val="22"/>
        </w:rPr>
        <w:t xml:space="preserve">Each force has a role. Each role is functionally distinct. None substitutes for another.</w:t>
      </w:r>
    </w:p>
    <w:p>
      <w:pPr>
        <w:pStyle w:val="Heading2"/>
        <w:keepNext/>
        <w:keepLines/>
        <w:spacing w:after="240" w:before="480"/>
      </w:pPr>
      <w:r>
        <w:rPr>
          <w:rFonts w:ascii="Arial" w:cs="Arial" w:eastAsia="Arial" w:hAnsi="Arial"/>
          <w:b/>
          <w:bCs/>
          <w:sz w:val="28"/>
          <w:szCs w:val="28"/>
        </w:rPr>
        <w:t xml:space="preserve">The architectural consequence</w:t>
      </w:r>
    </w:p>
    <w:p>
      <w:pPr>
        <w:spacing w:after="160" w:before="0" w:line="300"/>
      </w:pPr>
      <w:r>
        <w:rPr>
          <w:rFonts w:ascii="Arial" w:cs="Arial" w:eastAsia="Arial" w:hAnsi="Arial"/>
          <w:sz w:val="22"/>
          <w:szCs w:val="22"/>
        </w:rPr>
        <w:t xml:space="preserve">The fine-tuning of the cosmological constants (α and G, with G_F derived from electroweak structure) is not arbitrary.</w:t>
      </w:r>
    </w:p>
    <w:p>
      <w:pPr>
        <w:spacing w:after="160" w:before="0" w:line="300"/>
      </w:pPr>
      <w:r>
        <w:rPr>
          <w:rFonts w:ascii="Arial" w:cs="Arial" w:eastAsia="Arial" w:hAnsi="Arial"/>
          <w:sz w:val="22"/>
          <w:szCs w:val="22"/>
        </w:rPr>
        <w:t xml:space="preserve">It is the tuning that makes the record economy possible. The strong force makes substrate. The electron has the right α to write at the chemical scale. The weak force has the right G_F to buy time. Gravity has the right G to close the loop without competing with chemistry.</w:t>
      </w:r>
    </w:p>
    <w:p>
      <w:pPr>
        <w:spacing w:after="160" w:before="0" w:line="300"/>
      </w:pPr>
      <w:r>
        <w:rPr>
          <w:rFonts w:ascii="Arial" w:cs="Arial" w:eastAsia="Arial" w:hAnsi="Arial"/>
          <w:sz w:val="22"/>
          <w:szCs w:val="22"/>
        </w:rPr>
        <w:t xml:space="preserve">Each force’s coupling constant is in the band where its functional role is possible.</w:t>
      </w:r>
    </w:p>
    <w:p>
      <w:pPr>
        <w:spacing w:after="160" w:before="0" w:line="300"/>
      </w:pPr>
      <w:r>
        <w:rPr>
          <w:rFonts w:ascii="Arial" w:cs="Arial" w:eastAsia="Arial" w:hAnsi="Arial"/>
          <w:sz w:val="22"/>
          <w:szCs w:val="22"/>
        </w:rPr>
        <w:t xml:space="preserve">This is a structural observation, not a derivation of the values.</w:t>
      </w:r>
    </w:p>
    <w:p>
      <w:pPr>
        <w:pStyle w:val="Heading1"/>
        <w:keepNext/>
        <w:keepLines/>
        <w:pageBreakBefore/>
        <w:spacing w:after="360" w:before="480"/>
        <w:jc w:val="left"/>
      </w:pPr>
      <w:r>
        <w:rPr>
          <w:rFonts w:ascii="Arial" w:cs="Arial" w:eastAsia="Arial" w:hAnsi="Arial"/>
          <w:b/>
          <w:bCs/>
          <w:sz w:val="40"/>
          <w:szCs w:val="40"/>
        </w:rPr>
        <w:t>11 — Kill Switches</w:t>
      </w:r>
    </w:p>
    <w:p>
      <w:pPr>
        <w:pStyle w:val="Heading2"/>
        <w:keepNext/>
        <w:keepLines/>
        <w:spacing w:after="240" w:before="480"/>
      </w:pPr>
      <w:r>
        <w:rPr>
          <w:rFonts w:ascii="Arial" w:cs="Arial" w:eastAsia="Arial" w:hAnsi="Arial"/>
          <w:b/>
          <w:bCs/>
          <w:sz w:val="28"/>
          <w:szCs w:val="28"/>
        </w:rPr>
        <w:t xml:space="preserve">KS-RM.1 — EM uniqueness as writer</w:t>
      </w:r>
    </w:p>
    <w:p>
      <w:pPr>
        <w:spacing w:after="160" w:before="0" w:line="300"/>
      </w:pPr>
      <w:r>
        <w:rPr>
          <w:rFonts w:ascii="Arial" w:cs="Arial" w:eastAsia="Arial" w:hAnsi="Arial"/>
          <w:sz w:val="22"/>
          <w:szCs w:val="22"/>
        </w:rPr>
        <w:t xml:space="preserve">Status: LIVE — EMPIRICAL.</w:t>
      </w:r>
    </w:p>
    <w:p>
      <w:pPr>
        <w:spacing w:after="160" w:before="0" w:line="300"/>
      </w:pPr>
      <w:r>
        <w:rPr>
          <w:rFonts w:ascii="Arial" w:cs="Arial" w:eastAsia="Arial" w:hAnsi="Arial"/>
          <w:sz w:val="22"/>
          <w:szCs w:val="22"/>
        </w:rPr>
        <w:t xml:space="preserve">Theorem 4.1 claims electromagnetic coupling via the electron is the dominant writer of durable configurable records at the chemical-biological scale.</w:t>
      </w:r>
    </w:p>
    <w:p>
      <w:pPr>
        <w:spacing w:after="160" w:before="0" w:line="300"/>
      </w:pPr>
      <w:r>
        <w:rPr>
          <w:rFonts w:ascii="Arial" w:cs="Arial" w:eastAsia="Arial" w:hAnsi="Arial"/>
          <w:sz w:val="22"/>
          <w:szCs w:val="22"/>
        </w:rPr>
        <w:t xml:space="preserve">Test: demonstrate a non-electromagnetic interaction that produces configurable registers of equal or greater durability at the chemical-biological scale.</w:t>
      </w:r>
    </w:p>
    <w:p>
      <w:pPr>
        <w:spacing w:after="160" w:before="0" w:line="300"/>
      </w:pPr>
      <w:r>
        <w:rPr>
          <w:rFonts w:ascii="Arial" w:cs="Arial" w:eastAsia="Arial" w:hAnsi="Arial"/>
          <w:sz w:val="22"/>
          <w:szCs w:val="22"/>
        </w:rPr>
        <w:t xml:space="preserve">If such an interaction exists, the electron’s dominance claim fails.</w:t>
      </w:r>
    </w:p>
    <w:p>
      <w:pPr>
        <w:pStyle w:val="Heading2"/>
        <w:keepNext/>
        <w:keepLines/>
        <w:spacing w:after="240" w:before="480"/>
      </w:pPr>
      <w:r>
        <w:rPr>
          <w:rFonts w:ascii="Arial" w:cs="Arial" w:eastAsia="Arial" w:hAnsi="Arial"/>
          <w:b/>
          <w:bCs/>
          <w:sz w:val="28"/>
          <w:szCs w:val="28"/>
        </w:rPr>
        <w:t xml:space="preserve">KS-RM.2 — Non-triviality of the record measure</w:t>
      </w:r>
    </w:p>
    <w:p>
      <w:pPr>
        <w:spacing w:after="160" w:before="0" w:line="300"/>
      </w:pPr>
      <w:r>
        <w:rPr>
          <w:rFonts w:ascii="Arial" w:cs="Arial" w:eastAsia="Arial" w:hAnsi="Arial"/>
          <w:sz w:val="22"/>
          <w:szCs w:val="22"/>
        </w:rPr>
        <w:t xml:space="preserve">Status: LIVE — HARD.</w:t>
      </w:r>
    </w:p>
    <w:p>
      <w:pPr>
        <w:spacing w:after="160" w:before="0" w:line="300"/>
      </w:pPr>
      <w:r>
        <w:rPr>
          <w:rFonts w:ascii="Arial" w:cs="Arial" w:eastAsia="Arial" w:hAnsi="Arial"/>
          <w:sz w:val="22"/>
          <w:szCs w:val="22"/>
        </w:rPr>
        <w:t xml:space="preserve">The record measure Σ(F, s) must give different answers from the conventional measure (coupling constant) in non-trivial ways.</w:t>
      </w:r>
    </w:p>
    <w:p>
      <w:pPr>
        <w:spacing w:after="160" w:before="0" w:line="300"/>
      </w:pPr>
      <w:r>
        <w:rPr>
          <w:rFonts w:ascii="Arial" w:cs="Arial" w:eastAsia="Arial" w:hAnsi="Arial"/>
          <w:sz w:val="22"/>
          <w:szCs w:val="22"/>
        </w:rPr>
        <w:t xml:space="preserve">Test: under matched scale, matched ambient conditions, and matched register class, demonstrate that persistence distributions are invariant to the interaction that writes the register, once substrate and environment are controlled.</w:t>
      </w:r>
    </w:p>
    <w:p>
      <w:pPr>
        <w:spacing w:after="160" w:before="0" w:line="300"/>
      </w:pPr>
      <w:r>
        <w:rPr>
          <w:rFonts w:ascii="Arial" w:cs="Arial" w:eastAsia="Arial" w:hAnsi="Arial"/>
          <w:sz w:val="22"/>
          <w:szCs w:val="22"/>
        </w:rPr>
        <w:t xml:space="preserve">If, under controlled comparisons, persistence is fully explained by ambient and substrate factors and not by the inscribing interaction, then Σ(F, s) collapses to an environmental proxy and the record-measure hierarchy is non-informative.</w:t>
      </w:r>
    </w:p>
    <w:p>
      <w:pPr>
        <w:pStyle w:val="Heading2"/>
        <w:keepNext/>
        <w:keepLines/>
        <w:spacing w:after="240" w:before="480"/>
      </w:pPr>
      <w:r>
        <w:rPr>
          <w:rFonts w:ascii="Arial" w:cs="Arial" w:eastAsia="Arial" w:hAnsi="Arial"/>
          <w:b/>
          <w:bCs/>
          <w:sz w:val="28"/>
          <w:szCs w:val="28"/>
        </w:rPr>
        <w:t xml:space="preserve">KS-RM.3 — Tuning of α and G</w:t>
      </w:r>
    </w:p>
    <w:p>
      <w:pPr>
        <w:spacing w:after="160" w:before="0" w:line="300"/>
      </w:pPr>
      <w:r>
        <w:rPr>
          <w:rFonts w:ascii="Arial" w:cs="Arial" w:eastAsia="Arial" w:hAnsi="Arial"/>
          <w:sz w:val="22"/>
          <w:szCs w:val="22"/>
        </w:rPr>
        <w:t xml:space="preserve">Status: LIVE — EMPIRICAL.</w:t>
      </w:r>
    </w:p>
    <w:p>
      <w:pPr>
        <w:spacing w:after="160" w:before="0" w:line="300"/>
      </w:pPr>
      <w:r>
        <w:rPr>
          <w:rFonts w:ascii="Arial" w:cs="Arial" w:eastAsia="Arial" w:hAnsi="Arial"/>
          <w:sz w:val="22"/>
          <w:szCs w:val="22"/>
        </w:rPr>
        <w:t xml:space="preserve">The qualitative argument that α and G must lie within specific bands for record-formation is structurally suggestive but not quantitative.</w:t>
      </w:r>
    </w:p>
    <w:p>
      <w:pPr>
        <w:spacing w:after="160" w:before="0" w:line="300"/>
      </w:pPr>
      <w:r>
        <w:rPr>
          <w:rFonts w:ascii="Arial" w:cs="Arial" w:eastAsia="Arial" w:hAnsi="Arial"/>
          <w:sz w:val="22"/>
          <w:szCs w:val="22"/>
        </w:rPr>
        <w:t xml:space="preserve">Test: via cosmological simulation or theoretical analysis, demonstrate that a universe with significantly different coupling constants can still support the full inheritance chain through alternative mechanisms.</w:t>
      </w:r>
    </w:p>
    <w:p>
      <w:pPr>
        <w:spacing w:after="160" w:before="0" w:line="300"/>
      </w:pPr>
      <w:r>
        <w:rPr>
          <w:rFonts w:ascii="Arial" w:cs="Arial" w:eastAsia="Arial" w:hAnsi="Arial"/>
          <w:sz w:val="22"/>
          <w:szCs w:val="22"/>
        </w:rPr>
        <w:t xml:space="preserve">If such a universe exists and the couplings are not constrained by the functional requirements of the loop, the tuning claim is false.</w:t>
      </w:r>
    </w:p>
    <w:p>
      <w:pPr>
        <w:pStyle w:val="Heading2"/>
        <w:keepNext/>
        <w:keepLines/>
        <w:spacing w:after="240" w:before="480"/>
      </w:pPr>
      <w:r>
        <w:rPr>
          <w:rFonts w:ascii="Arial" w:cs="Arial" w:eastAsia="Arial" w:hAnsi="Arial"/>
          <w:b/>
          <w:bCs/>
          <w:sz w:val="28"/>
          <w:szCs w:val="28"/>
        </w:rPr>
        <w:t xml:space="preserve">KS-RM.4 — Scale-specificity of the inversion</w:t>
      </w:r>
    </w:p>
    <w:p>
      <w:pPr>
        <w:spacing w:after="160" w:before="0" w:line="300"/>
      </w:pPr>
      <w:r>
        <w:rPr>
          <w:rFonts w:ascii="Arial" w:cs="Arial" w:eastAsia="Arial" w:hAnsi="Arial"/>
          <w:sz w:val="22"/>
          <w:szCs w:val="22"/>
        </w:rPr>
        <w:t xml:space="preserve">Status: LIVE — EMPIRICAL.</w:t>
      </w:r>
    </w:p>
    <w:p>
      <w:pPr>
        <w:spacing w:after="160" w:before="0" w:line="300"/>
      </w:pPr>
      <w:r>
        <w:rPr>
          <w:rFonts w:ascii="Arial" w:cs="Arial" w:eastAsia="Arial" w:hAnsi="Arial"/>
          <w:sz w:val="22"/>
          <w:szCs w:val="22"/>
        </w:rPr>
        <w:t xml:space="preserve">The hierarchy inversion is specific to the chemical-biological scale. At other scales (nuclear, cosmological), the hierarchy may not invert in the same way.</w:t>
      </w:r>
    </w:p>
    <w:p>
      <w:pPr>
        <w:spacing w:after="160" w:before="0" w:line="300"/>
      </w:pPr>
      <w:r>
        <w:rPr>
          <w:rFonts w:ascii="Arial" w:cs="Arial" w:eastAsia="Arial" w:hAnsi="Arial"/>
          <w:sz w:val="22"/>
          <w:szCs w:val="22"/>
        </w:rPr>
        <w:t xml:space="preserve">Test: if the hierarchy does not invert at different scales — if electromagnetism is also the strongest record-writer at the nuclear or cosmological scale — then the claim is not about functional tuning but about a universal property of electromagnetism, requiring a different explanation.</w:t>
      </w:r>
    </w:p>
    <w:p>
      <w:pPr>
        <w:pStyle w:val="Heading2"/>
        <w:keepNext/>
        <w:keepLines/>
        <w:spacing w:after="240" w:before="480"/>
      </w:pPr>
      <w:r>
        <w:rPr>
          <w:rFonts w:ascii="Arial" w:cs="Arial" w:eastAsia="Arial" w:hAnsi="Arial"/>
          <w:b/>
          <w:bCs/>
          <w:sz w:val="28"/>
          <w:szCs w:val="28"/>
        </w:rPr>
        <w:t xml:space="preserve">KS-RM.5 — Configurable register criterion</w:t>
      </w:r>
    </w:p>
    <w:p>
      <w:pPr>
        <w:spacing w:after="160" w:before="0" w:line="300"/>
      </w:pPr>
      <w:r>
        <w:rPr>
          <w:rFonts w:ascii="Arial" w:cs="Arial" w:eastAsia="Arial" w:hAnsi="Arial"/>
          <w:sz w:val="22"/>
          <w:szCs w:val="22"/>
        </w:rPr>
        <w:t xml:space="preserve">Status: LIVE — EMPIRICAL.</w:t>
      </w:r>
    </w:p>
    <w:p>
      <w:pPr>
        <w:spacing w:after="160" w:before="0" w:line="300"/>
      </w:pPr>
      <w:r>
        <w:rPr>
          <w:rFonts w:ascii="Arial" w:cs="Arial" w:eastAsia="Arial" w:hAnsi="Arial"/>
          <w:sz w:val="22"/>
          <w:szCs w:val="22"/>
        </w:rPr>
        <w:t xml:space="preserve">The criterion that excludes protons and gravitationally-bound structures from being configurable registers (fixed symmetry, no alternative histories) is principled but empirically defeasible.</w:t>
      </w:r>
    </w:p>
    <w:p>
      <w:pPr>
        <w:spacing w:after="160" w:before="0" w:line="300"/>
      </w:pPr>
      <w:r>
        <w:rPr>
          <w:rFonts w:ascii="Arial" w:cs="Arial" w:eastAsia="Arial" w:hAnsi="Arial"/>
          <w:sz w:val="22"/>
          <w:szCs w:val="22"/>
        </w:rPr>
        <w:t xml:space="preserve">Test: demonstrate that strong-force-produced objects or gravitationally-bound macrostates encode formation history in a distinguishable way — through quantum decoherence records, nuclear isomer states, or other mechanisms not currently classified as configurable registers.</w:t>
      </w:r>
    </w:p>
    <w:p>
      <w:pPr>
        <w:spacing w:after="160" w:before="0" w:line="300"/>
      </w:pPr>
      <w:r>
        <w:rPr>
          <w:rFonts w:ascii="Arial" w:cs="Arial" w:eastAsia="Arial" w:hAnsi="Arial"/>
          <w:sz w:val="22"/>
          <w:szCs w:val="22"/>
        </w:rPr>
        <w:t xml:space="preserve">If fixed-symmetry objects carry retrievable formation history, the criterion is too restrictive.</w:t>
      </w:r>
    </w:p>
    <w:p>
      <w:pPr>
        <w:pStyle w:val="Heading1"/>
        <w:keepNext/>
        <w:keepLines/>
        <w:pageBreakBefore/>
        <w:spacing w:after="360" w:before="480"/>
        <w:jc w:val="left"/>
      </w:pPr>
      <w:r>
        <w:rPr>
          <w:rFonts w:ascii="Arial" w:cs="Arial" w:eastAsia="Arial" w:hAnsi="Arial"/>
          <w:b/>
          <w:bCs/>
          <w:sz w:val="40"/>
          <w:szCs w:val="40"/>
        </w:rPr>
        <w:t>12 — Conclusion</w:t>
      </w:r>
    </w:p>
    <w:p>
      <w:pPr>
        <w:spacing w:after="160" w:before="0" w:line="300"/>
      </w:pPr>
      <w:r>
        <w:rPr>
          <w:rFonts w:ascii="Arial" w:cs="Arial" w:eastAsia="Arial" w:hAnsi="Arial"/>
          <w:sz w:val="22"/>
          <w:szCs w:val="22"/>
        </w:rPr>
        <w:t xml:space="preserve">Force-strength can be measured in two ways.</w:t>
      </w:r>
    </w:p>
    <w:p>
      <w:pPr>
        <w:spacing w:after="160" w:before="0" w:line="300"/>
      </w:pPr>
      <w:r>
        <w:rPr>
          <w:rFonts w:ascii="Arial" w:cs="Arial" w:eastAsia="Arial" w:hAnsi="Arial"/>
          <w:sz w:val="22"/>
          <w:szCs w:val="22"/>
        </w:rPr>
        <w:t xml:space="preserve">By interaction probability. The strong force wins.</w:t>
      </w:r>
    </w:p>
    <w:p>
      <w:pPr>
        <w:spacing w:after="160" w:before="0" w:line="300"/>
      </w:pPr>
      <w:r>
        <w:rPr>
          <w:rFonts w:ascii="Arial" w:cs="Arial" w:eastAsia="Arial" w:hAnsi="Arial"/>
          <w:sz w:val="22"/>
          <w:szCs w:val="22"/>
        </w:rPr>
        <w:t xml:space="preserve">By record-writing capacity. The electron wins, alone, at the chemical-biological scale.</w:t>
      </w:r>
    </w:p>
    <w:p>
      <w:pPr>
        <w:spacing w:after="160" w:before="0" w:line="300"/>
      </w:pPr>
      <w:r>
        <w:rPr>
          <w:rFonts w:ascii="Arial" w:cs="Arial" w:eastAsia="Arial" w:hAnsi="Arial"/>
          <w:sz w:val="22"/>
          <w:szCs w:val="22"/>
        </w:rPr>
        <w:t xml:space="preserve">Axiom R says reality is records. Under Axiom R, the record measure is the natural force-strength.</w:t>
      </w:r>
    </w:p>
    <w:p>
      <w:pPr>
        <w:spacing w:after="160" w:before="0" w:line="300"/>
      </w:pPr>
      <w:r>
        <w:rPr>
          <w:rFonts w:ascii="Arial" w:cs="Arial" w:eastAsia="Arial" w:hAnsi="Arial"/>
          <w:sz w:val="22"/>
          <w:szCs w:val="22"/>
        </w:rPr>
        <w:t xml:space="preserve">Under the record measure, the hierarchy of forces inverts at the scale of chemistry, biology, and consciousness.</w:t>
      </w:r>
    </w:p>
    <w:p>
      <w:pPr>
        <w:spacing w:after="160" w:before="0" w:line="300"/>
      </w:pPr>
      <w:r>
        <w:rPr>
          <w:rFonts w:ascii="Arial" w:cs="Arial" w:eastAsia="Arial" w:hAnsi="Arial"/>
          <w:sz w:val="22"/>
          <w:szCs w:val="22"/>
        </w:rPr>
        <w:t xml:space="preserve">Each force has a functional role. The strong force makes substrate. The electron writes. The weak force buys time. Gravity closes the loop.</w:t>
      </w:r>
    </w:p>
    <w:p>
      <w:pPr>
        <w:spacing w:after="160" w:before="0" w:line="300"/>
      </w:pPr>
      <w:r>
        <w:rPr>
          <w:rFonts w:ascii="Arial" w:cs="Arial" w:eastAsia="Arial" w:hAnsi="Arial"/>
          <w:sz w:val="22"/>
          <w:szCs w:val="22"/>
        </w:rPr>
        <w:t xml:space="preserve">The fine-tuning of the cosmological constants is the tuning of the record economy.</w:t>
      </w:r>
    </w:p>
    <w:p>
      <w:pPr>
        <w:spacing w:after="160" w:before="0" w:line="300"/>
      </w:pPr>
      <w:r>
        <w:rPr>
          <w:rFonts w:ascii="Arial" w:cs="Arial" w:eastAsia="Arial" w:hAnsi="Arial"/>
          <w:sz w:val="22"/>
          <w:szCs w:val="22"/>
        </w:rPr>
        <w:t xml:space="preserve">Every record in your body is the electron’s signature. Every memory in your head is the electron’s writing.</w:t>
      </w:r>
    </w:p>
    <w:p>
      <w:pPr>
        <w:spacing w:after="160" w:before="0" w:line="300"/>
      </w:pPr>
      <w:r>
        <w:rPr>
          <w:rFonts w:ascii="Arial" w:cs="Arial" w:eastAsia="Arial" w:hAnsi="Arial"/>
          <w:sz w:val="22"/>
          <w:szCs w:val="22"/>
        </w:rPr>
        <w:t xml:space="preserve">You are the electron writing.</w:t>
      </w:r>
    </w:p>
    <w:p>
      <w:pPr>
        <w:spacing w:after="160" w:before="0" w:line="300"/>
      </w:pPr>
      <w:r>
        <w:rPr>
          <w:rFonts w:ascii="Arial" w:cs="Arial" w:eastAsia="Arial" w:hAnsi="Arial"/>
          <w:sz w:val="22"/>
          <w:szCs w:val="22"/>
        </w:rPr>
        <w:t xml:space="preserve">Forced — by the empty set looking at itself, and then writing what it sees.</w:t>
      </w:r>
    </w:p>
    <w:p>
      <w:pPr>
        <w:pStyle w:val="Heading1"/>
        <w:keepNext/>
        <w:keepLines/>
        <w:pageBreakBefore/>
        <w:spacing w:after="360" w:before="480"/>
        <w:jc w:val="left"/>
      </w:pPr>
      <w:r>
        <w:rPr>
          <w:rFonts w:ascii="Arial" w:cs="Arial" w:eastAsia="Arial" w:hAnsi="Arial"/>
          <w:b/>
          <w:bCs/>
          <w:sz w:val="40"/>
          <w:szCs w:val="40"/>
        </w:rPr>
        <w:t xml:space="preserve">Claim Summary</w:t>
      </w:r>
    </w:p>
    <w:p>
      <w:pPr>
        <w:spacing w:after="160" w:before="0" w:line="300"/>
      </w:pPr>
      <w:r>
        <w:rPr>
          <w:rFonts w:ascii="Arial" w:cs="Arial" w:eastAsia="Arial" w:hAnsi="Arial"/>
          <w:sz w:val="22"/>
          <w:szCs w:val="22"/>
        </w:rPr>
        <w:t>1 (Reframing force-strength). FRAMING. The conventional hierarchy answers one question; the record measure answers another.</w:t>
      </w:r>
    </w:p>
    <w:p>
      <w:pPr>
        <w:spacing w:after="160" w:before="0" w:line="300"/>
      </w:pPr>
      <w:r>
        <w:rPr>
          <w:rFonts w:ascii="Arial" w:cs="Arial" w:eastAsia="Arial" w:hAnsi="Arial"/>
          <w:sz w:val="22"/>
          <w:szCs w:val="22"/>
        </w:rPr>
        <w:t>2 (Definitions). FORMAL. Σ(F, s) = sup persistence of configurable registers. Ε(F, s) ≤ 0. Configurable register vs fixed-symmetry record.</w:t>
      </w:r>
    </w:p>
    <w:p>
      <w:pPr>
        <w:spacing w:after="160" w:before="0" w:line="300"/>
      </w:pPr>
      <w:r>
        <w:rPr>
          <w:rFonts w:ascii="Arial" w:cs="Arial" w:eastAsia="Arial" w:hAnsi="Arial"/>
          <w:sz w:val="22"/>
          <w:szCs w:val="22"/>
        </w:rPr>
        <w:t>3 (Theorem 4.1). LOGICAL CONSEQUENCE OF DEFINITION + CURRENT EMPIRICAL INVENTORY. Electromagnetic dominance at the chemical-biological scale. KS-RM.1, KS-RM.5.</w:t>
      </w:r>
    </w:p>
    <w:p>
      <w:pPr>
        <w:spacing w:after="160" w:before="0" w:line="300"/>
      </w:pPr>
      <w:r>
        <w:rPr>
          <w:rFonts w:ascii="Arial" w:cs="Arial" w:eastAsia="Arial" w:hAnsi="Arial"/>
          <w:sz w:val="22"/>
          <w:szCs w:val="22"/>
        </w:rPr>
        <w:t>4 (Corollary 5.1). LOGICAL CONSEQUENCE OF THEOREM 4.1. The inverted hierarchy. KS-RM.4.</w:t>
      </w:r>
    </w:p>
    <w:p>
      <w:pPr>
        <w:spacing w:after="160" w:before="0" w:line="300"/>
      </w:pPr>
      <w:r>
        <w:rPr>
          <w:rFonts w:ascii="Arial" w:cs="Arial" w:eastAsia="Arial" w:hAnsi="Arial"/>
          <w:sz w:val="22"/>
          <w:szCs w:val="22"/>
        </w:rPr>
        <w:t>5 (Force-by-force). STRUCTURAL CLASSIFICATION. Substrate, writer, eraser/clock, loop-closure.</w:t>
      </w:r>
    </w:p>
    <w:p>
      <w:pPr>
        <w:spacing w:after="160" w:before="0" w:line="300"/>
      </w:pPr>
      <w:r>
        <w:rPr>
          <w:rFonts w:ascii="Arial" w:cs="Arial" w:eastAsia="Arial" w:hAnsi="Arial"/>
          <w:sz w:val="22"/>
          <w:szCs w:val="22"/>
        </w:rPr>
        <w:t>6 (α tuning band). QUALITATIVE. The fine-structure constant must lie within a band for record-formation. KS-RM.3.</w:t>
      </w:r>
    </w:p>
    <w:p>
      <w:pPr>
        <w:spacing w:after="160" w:before="0" w:line="300"/>
      </w:pPr>
      <w:r>
        <w:rPr>
          <w:rFonts w:ascii="Arial" w:cs="Arial" w:eastAsia="Arial" w:hAnsi="Arial"/>
          <w:sz w:val="22"/>
          <w:szCs w:val="22"/>
        </w:rPr>
        <w:t>7 (ε-connection). STRUCTURAL PARALLEL. NON-LOAD-BEARING. The record measure as the ε principle applied to forces.</w:t>
      </w:r>
    </w:p>
    <w:p>
      <w:pPr>
        <w:spacing w:after="160" w:before="0" w:line="300"/>
      </w:pPr>
      <w:r>
        <w:rPr>
          <w:rFonts w:ascii="Arial" w:cs="Arial" w:eastAsia="Arial" w:hAnsi="Arial"/>
          <w:sz w:val="22"/>
          <w:szCs w:val="22"/>
        </w:rPr>
        <w:t>8 (Closing). STRUCTURAL SYNTHESIS. Non-load-bearing.</w:t>
      </w:r>
    </w:p>
    <w:p>
      <w:pPr>
        <w:pStyle w:val="Heading1"/>
        <w:keepNext/>
        <w:keepLines/>
        <w:pageBreakBefore/>
        <w:spacing w:after="360" w:before="480"/>
        <w:jc w:val="left"/>
      </w:pPr>
      <w:r>
        <w:rPr>
          <w:rFonts w:ascii="Arial" w:cs="Arial" w:eastAsia="Arial" w:hAnsi="Arial"/>
          <w:b/>
          <w:bCs/>
          <w:sz w:val="40"/>
          <w:szCs w:val="40"/>
        </w:rPr>
        <w:t xml:space="preserve">Conditionality Footer</w:t>
      </w:r>
    </w:p>
    <w:p>
      <w:pPr>
        <w:pStyle w:val="Heading2"/>
        <w:keepNext/>
        <w:keepLines/>
        <w:spacing w:after="240" w:before="480"/>
      </w:pPr>
      <w:r>
        <w:rPr>
          <w:rFonts w:ascii="Arial" w:cs="Arial" w:eastAsia="Arial" w:hAnsi="Arial"/>
          <w:b/>
          <w:bCs/>
          <w:sz w:val="28"/>
          <w:szCs w:val="28"/>
        </w:rPr>
        <w:t xml:space="preserve">Dependencies</w:t>
      </w:r>
    </w:p>
    <w:p>
      <w:pPr>
        <w:spacing w:after="160" w:before="0" w:line="300"/>
      </w:pPr>
      <w:r>
        <w:rPr>
          <w:rFonts w:ascii="Arial" w:cs="Arial" w:eastAsia="Arial" w:hAnsi="Arial"/>
          <w:sz w:val="22"/>
          <w:szCs w:val="22"/>
        </w:rPr>
        <w:t xml:space="preserve">Axiom R (formal statement at AP20 4). AP06 (ε &gt; 0). AP09 4 (records as measurement). AP15 (electromagnetism). The Lock (ε = electron).</w:t>
      </w:r>
    </w:p>
    <w:p>
      <w:pPr>
        <w:pStyle w:val="Heading2"/>
        <w:keepNext/>
        <w:keepLines/>
        <w:spacing w:after="240" w:before="480"/>
      </w:pPr>
      <w:r>
        <w:rPr>
          <w:rFonts w:ascii="Arial" w:cs="Arial" w:eastAsia="Arial" w:hAnsi="Arial"/>
          <w:b/>
          <w:bCs/>
          <w:sz w:val="28"/>
          <w:szCs w:val="28"/>
        </w:rPr>
        <w:t xml:space="preserve">Dependents</w:t>
      </w:r>
    </w:p>
    <w:p>
      <w:pPr>
        <w:spacing w:after="160" w:before="0" w:line="300"/>
      </w:pPr>
      <w:r>
        <w:rPr>
          <w:rFonts w:ascii="Arial" w:cs="Arial" w:eastAsia="Arial" w:hAnsi="Arial"/>
          <w:sz w:val="22"/>
          <w:szCs w:val="22"/>
        </w:rPr>
        <w:t xml:space="preserve">All AP results that depend on the record economy being non-trivial.</w:t>
      </w:r>
    </w:p>
    <w:p>
      <w:pPr>
        <w:spacing w:after="160" w:before="0" w:line="300"/>
      </w:pPr>
      <w:r>
        <w:rPr>
          <w:rFonts w:ascii="Arial" w:cs="Arial" w:eastAsia="Arial" w:hAnsi="Arial"/>
          <w:sz w:val="22"/>
          <w:szCs w:val="22"/>
        </w:rPr>
        <w:t xml:space="preserve">AP24 (Residual): connects α-tuning to The Now.</w:t>
      </w:r>
    </w:p>
    <w:p>
      <w:pPr>
        <w:spacing w:after="160" w:before="0" w:line="300"/>
      </w:pPr>
      <w:r>
        <w:rPr>
          <w:rFonts w:ascii="Arial" w:cs="Arial" w:eastAsia="Arial" w:hAnsi="Arial"/>
          <w:sz w:val="22"/>
          <w:szCs w:val="22"/>
        </w:rPr>
        <w:t xml:space="preserve">Future biological-scale and consciousness-scale derivations.</w:t>
      </w:r>
    </w:p>
    <w:p>
      <w:pPr>
        <w:pStyle w:val="Heading2"/>
        <w:keepNext/>
        <w:keepLines/>
        <w:spacing w:after="240" w:before="480"/>
      </w:pPr>
      <w:r>
        <w:rPr>
          <w:rFonts w:ascii="Arial" w:cs="Arial" w:eastAsia="Arial" w:hAnsi="Arial"/>
          <w:b/>
          <w:bCs/>
          <w:sz w:val="28"/>
          <w:szCs w:val="28"/>
        </w:rPr>
        <w:t xml:space="preserve">Kill switches closed</w:t>
      </w:r>
    </w:p>
    <w:p>
      <w:pPr>
        <w:spacing w:after="160" w:before="0" w:line="300"/>
      </w:pPr>
      <w:r>
        <w:rPr>
          <w:rFonts w:ascii="Arial" w:cs="Arial" w:eastAsia="Arial" w:hAnsi="Arial"/>
          <w:sz w:val="22"/>
          <w:szCs w:val="22"/>
        </w:rPr>
        <w:t xml:space="preserve">None by this paper. All five record-measure kill switches remain LIVE.</w:t>
      </w:r>
    </w:p>
    <w:p>
      <w:pPr>
        <w:pStyle w:val="Heading2"/>
        <w:keepNext/>
        <w:keepLines/>
        <w:spacing w:after="240" w:before="480"/>
      </w:pPr>
      <w:r>
        <w:rPr>
          <w:rFonts w:ascii="Arial" w:cs="Arial" w:eastAsia="Arial" w:hAnsi="Arial"/>
          <w:b/>
          <w:bCs/>
          <w:sz w:val="28"/>
          <w:szCs w:val="28"/>
        </w:rPr>
        <w:t xml:space="preserve">Kill switches live</w:t>
      </w:r>
    </w:p>
    <w:p>
      <w:pPr>
        <w:spacing w:after="160" w:before="0" w:line="300"/>
      </w:pPr>
      <w:r>
        <w:rPr>
          <w:rFonts w:ascii="Arial" w:cs="Arial" w:eastAsia="Arial" w:hAnsi="Arial"/>
          <w:sz w:val="22"/>
          <w:szCs w:val="22"/>
        </w:rPr>
        <w:t xml:space="preserve">KS-RM.1, KS-RM.2, KS-RM.3, KS-RM.4, KS-RM.5.</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AP07</w:t>
      </w:r>
    </w:p>
    <w:p>
      <w:pPr>
        <w:spacing w:after="120"/>
        <w:ind w:left="2160" w:hanging="2160"/>
      </w:pPr>
      <w:r>
        <w:rPr>
          <w:b/>
          <w:bCs/>
        </w:rPr>
        <w:t xml:space="preserve">Title</w:t>
      </w:r>
      <w:r>
        <w:tab/>
        <w:tab/>
        <w:t xml:space="preserve">The Record Measure</w:t>
      </w:r>
    </w:p>
    <w:p>
      <w:pPr>
        <w:spacing w:after="120"/>
        <w:ind w:left="2160" w:hanging="2160"/>
      </w:pPr>
      <w:r>
        <w:rPr>
          <w:b/>
          <w:bCs/>
        </w:rPr>
        <w:t xml:space="preserve">Subtitle</w:t>
      </w:r>
      <w:r>
        <w:tab/>
        <w:tab/>
        <w:t xml:space="preserve"/>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8"/>
                    <a:srcRect/>
                    <a:stretch>
                      <a:fillRect/>
                    </a:stretch>
                  </pic:blipFill>
                  <pic:spPr bwMode="auto">
                    <a:xfrm>
                      <a:off x="0" y="0"/>
                      <a:ext cx="1085850" cy="266700"/>
                    </a:xfrm>
                    <a:prstGeom prst="rect">
                      <a:avLst/>
                    </a:prstGeom>
                  </pic:spPr>
                </pic:pic>
              </a:graphicData>
            </a:graphic>
          </wp:inline>
        </w:drawing>
      </w:r>
    </w:p>
    <w:sectPr>
      <w:footerReference w:type="default" r:id="rId1009"/>
      <w:pgSz w:w="12240" w:h="15840"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Arial" w:cs="Arial" w:eastAsia="Arial" w:hAnsi="Arial"/>
      <w:b/>
      <w:bCs/>
      <w:sz w:val="40"/>
      <w:szCs w:val="40"/>
    </w:rPr>
  </w:style>
  <w:style w:type="paragraph" w:styleId="Heading2">
    <w:name w:val="Heading 2"/>
    <w:basedOn w:val="Normal"/>
    <w:next w:val="Normal"/>
    <w:qFormat/>
    <w:pPr>
      <w:spacing w:after="200" w:before="36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7" Type="http://schemas.openxmlformats.org/officeDocument/2006/relationships/image" Target="media/tmpl_eye.jpg"/><Relationship Id="rId1008" Type="http://schemas.openxmlformats.org/officeDocument/2006/relationships/image" Target="media/tmpl_logo.png"/><Relationship Id="rId1009" Type="http://schemas.openxmlformats.org/officeDocument/2006/relationships/footer" Target="footer_tmpl.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AP07 — The Record Measure</dc:title>
  <dc:creator>G</dc:creator>
  <cp:lastModifiedBy>Un-named</cp:lastModifiedBy>
  <cp:revision>1</cp:revision>
  <dcterms:created xsi:type="dcterms:W3CDTF">2026-05-14T05:29:13.769Z</dcterms:created>
  <dcterms:modified xsi:type="dcterms:W3CDTF">2026-05-14T05:29:13.769Z</dcterms:modified>
</cp:coreProperties>
</file>

<file path=docProps/custom.xml><?xml version="1.0" encoding="utf-8"?>
<Properties xmlns="http://schemas.openxmlformats.org/officeDocument/2006/custom-properties" xmlns:vt="http://schemas.openxmlformats.org/officeDocument/2006/docPropsVTypes"/>
</file>