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Registro Principal de Kill Switches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Versión 4.0 — Marzo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258 kill switches en 42 Artist’s Proofs.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cerrados. 231 activos. 1 abordado. 4 deuda abierta. 1 condicionalmente cerrado. 6 no negociables.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Cada afirmación está formulada. Cada kill switch está publicado. Cada experimento está especificado.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Publicado gratuitamente para siempre </w:t>
      </w:r>
    </w:p>
    <w:p w14:paraId="6272CC3F" w14:textId="77777777" w:rsidR="009F258A" w:rsidRDefault="006E65B7">
      <w:pPr>
        <w:pStyle w:val="Heading1"/>
      </w:pPr>
      <w:r>
        <w:t>Switches Cerrados — Lista Completa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Quince switches han sido formalmente descargados. Además: 1 condicionalmente cerrado (KS-Q.1), 1 abordado 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conjugación compleja.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tiene exactamente dos automorfismos de cuerpo que fijan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Hipótesis de Inmersión (EH). Condición central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teorema.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Alineación Cuántica-Registro (QRA).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Los estados cuánticos SON registros pre-estado.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 dimensiones espaciales. Cuatro axiomas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cuatro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Asignación axioma-a-dimensión. R únicamente irreversible.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{S, B, R, C}. Quinto GDL = espacio de Hilbert.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identificación. Teorema de Stone + argumento de forcing Axioma 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del grupo de fase (U(1)). Teorema matemático.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Maxwell. Acción local invariante de calibración dim-4 única.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entrelazamiento-conexión. Teorema 4.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Era KS-47(AP18). Topología dipolar.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AQFT (bifurcación). Sewell 1982.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Era KS-49(AP23). Variables ocultas. Bell + Axioma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campo de tensión desde {S,B,R,C}. Rosin V7.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del acoplamiento quiral. Sin explicación desde 1956. Marzo 2026.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 la regla de Born. Condicionada por KSQ.7.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COND.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del operador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 Prueba de antilinealidad exhibida.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ABORDADO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El Registro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El Estado de Actualización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kill switches. KS-V.1 es el kill switch global. Renumerado de KS-50–73 a KS-V.1–V.24 según recomendación v3.0.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A — Estado de Actualización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Invariancia operacional de AS (F0). KILL SWITCH GLOBAL.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de base de puntero (F1).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de Born (F2).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contexto (F3).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B — Selección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La tasa de selección excede el límite gravitacional (G1).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en régimen gravitacionalmente degenerado (G2).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Escalado de tasa no gravitacional (G3).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pre-irreversibilidad (B2).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C — Agencia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Aumento de agencia sin control (FC1).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Pérdida irreversible revertida (FC2).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Control estable más allá de la superficie de no retorno (FC3).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Almuerzo gratis (FC4).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Resurrección (FC5).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D — Viabilidad Acoplada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de persistencia multiagente (FD0).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supervivencia gratuita (FD1).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Aditividad bajo acoplamiento (FD2.1).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Eficiencia independiente de impedancia (FD2.2).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Optimalidad anti-resonante (FD2.3).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propagación en cascada (FD3.3).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Orden indistinguible del ruido (FD4).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Violadores persistentes (FD4.2).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Inversión de jerarquía (FD4.3).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existencia de cooperación (FD4.4a).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Salida de disuasión (FD4.4b).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El Operador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Renumerado a KS-O.1–O.3.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Dualidad deriva-disciplina.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Horizonte de capacidad.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Optimalidad de salida.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La Razón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Variabilidad independiente de acoplamientos adimensionales.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Origen no binario. El universo requiere &gt;2 sectores fundamentales.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Independencia de ratio oscuro.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Inequivalencia de horizonte.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a escala de Planck.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Violación de escalado. 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 conjeturado.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La Hipótesis del Bucle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Identidad estructural refutada. Sin 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Mapeo FRW.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resolución de singularidad. Singularidad terminal sin extensión.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Pérdida de información. Evaporación BH fundamentalmente no unitaria.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Desintegración del protón observada.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 violado. ΔS_gen &lt; 0 demostrado.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sin conciencia. GRW confirmado.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Fermiones innecesarios. Solo bosónico reproduce identidad.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Anisotropía irreconciliable. Obstáculo más agudo.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Discrepancia del CMB.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 no puede reproducir 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La Ruptura (Axioma </w:t>
      </w:r>
      <w:r>
        <w:rPr>
          <w:rFonts w:ascii="Times New Roman" w:eastAsia="Times New Roman" w:hAnsi="Times New Roman" w:cs="Times New Roman"/>
        </w:rPr>
        <w:t>→</w:t>
      </w:r>
      <w:r>
        <w:t xml:space="preserve"> Estructura)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Universal: especificaciones independientes.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Rebote superior.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espectral (escalonada). Pendiente BJP.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ESCALONADO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solución de unión. Prueba más aguda.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Ruptura de cadena. Suposición no declarada en B0–B-6.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La Constante de Fuga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cerrado.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Absorbedor perfecto.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 con c finito y acoplamiento.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Fallo de suficiencia dentro de la clase AP06.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epsilon. Cae si KS-1 o KS-2 se dispara.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El único parámetro medido.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parametrización estructural compartida. No portante.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 independiente de c. No portante.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Hipótesis de Inmersión (EH).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Amplitudes Complejas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Registro duradero no electromagnético.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Criterio de registro configurable demasiado restrictivo.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banda no restrictiva.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Jerarquía fuera de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Axioma 4 falsificado (heredado).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La Identidad (Ecuaciones de Campo de Einstein)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cerrado.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axioma-a-Poisson.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de Lovelock.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coeficientes.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inaccesibilidad estructural.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Identidad curvatura-registro.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Constante cosmológica.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Axioma 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puente de conservación de fuente.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La Ruptura (Mecánica Cuántica)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kill switches. 2 cerrados. 1 condicionalmente cerrado.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 la regla de Born. Condicionada por KS-Q.7.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COND.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Regla de Born empíricamente.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señalización (entrelazamiento).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compleja.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bucle (física).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conjugación compleja.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Construcción del puente del espacio de Hilbert.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Exclusión de desfragmentación.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Fundamentación ontológica pre-estado.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La Dimensión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cerrados.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 dimensiones espaciales.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asignación axioma-a-dimensión.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Quinto axioma / completitud de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Conteo de seis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 axioma, una cara.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El Espín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identificación con π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de espín mínimo.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intercambio-involución.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El Límite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cerrado.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identificación (era KS-Q.8).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Correcciones de conmutación.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Parámetro adimensional en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El Grano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Persistencia de coherencia anómala.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Destrucción de registro por borrador cuántico.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del sector cuántico.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La Corrección (Física)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Correcciones de conmutación a escala de Planck.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Finitud amplitud/coeficiente a un bucle.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Combinatoria de monoide a un bucle.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Finitud a bucles superiores.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La Conexión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cerrados.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del grupo de fase (U(1)).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Maxwell.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Globalidad de fase.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entrelazamiento-conexión.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(continuación).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La Ruptura (Electrodébil)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Mecanismo de ruptura electrodébil.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Distinción de sector = isospín débil.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No derivabilidad de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_em. Disparo = triunfo.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(continuación).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La Sala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cerrado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Aceleración isotrópica (elevada DURO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EMPÍRICO).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valor numérico. ~8% residual.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Dinámica de cúmulos.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Formación de estructura. Prueba más dura.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campo de tensión desde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Función de interpolación.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Galaxias sin anclaje central.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El Piso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cerrado. Anteriores KS-46/47 renumerados a KS-45.1/45.2 para resolver colisión con AP22.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factor geométrico 2π.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Predicción de Hubble. 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dipolar.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La Dirección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Anteriores KS-48/49 renumerados a KS-48c/49b para resolver colisión con AP23.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Orientación = color.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Confinamiento desde isotropía.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 desde no derivabilidad.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La Prueba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2 cerrados.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 (Hipótesis de Inmersión).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Parte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Minimalidad de Parte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Definición de registro / argumento de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 (Alineación Cuántica-Registro).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La Red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Formación de estructura (continuación).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filamentaria.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Secuencia de anclaje primordial.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El Libro Mayor (Antimateria)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1 cerrado. 1 abordado.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frontera.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AQFT.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del operador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ABORDADO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Número bariónico global. ~10 OOM de tensión.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Productos de evaporación de Hawking.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El Registro Único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cerrado. Anterior KS-49 renumerado a KS-49a para resolver colisión con AP19.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Cronometraje de correlación.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señalización.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Variables ocultas. Bell + Axioma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Colapso parcial.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El Residuo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No portante.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Multiplicidad de autoconsistencia.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Valor erróneo de autoconsistencia.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Variación independiente de constantes.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La Medida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contextualidad de Gleason.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Estadísticas no-Born.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de estado mixto.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El Excedente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deuda abierta.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 de excedente.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Protección topológica.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de valor derivado. Hoja más afilada.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DEUDA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Los Armónicos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cerrado (v3.0). 3 deudas abiertas.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Existencia del espacio de estados interno.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Sobreconteo del grupo de calibración.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del acoplamiento quiral.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CERRADO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Confusión SU(2)_débil ≠ SU(2)_spin.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Asignaciones de hipercarga.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DEUDA ABIERTA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Generaciones.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DEUDA ABIERTA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consistencia EWSB.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DEUDA ABIERTA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La Constante (Gravedad)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kill switches.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ħc/m_e². Discrepancia: 0,69%.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Predicción de G. Debe concordar dentro del 1%.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Conteo de canales (exponente 21).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Alcance de la actualización.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Independencia de canales.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Acoplamiento uniforme.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Geometría de punción (factor 1/π).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 de unificación.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La Prueba de Actualización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como estado fundamental.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Conciencia como capacidad de la energía.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como primera actualización.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Proporcionalidad de materia oscura (21:1).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 de energía.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Realismo estructural (RETROACTIVO).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de dependencia.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Reubicación del problema difícil.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La Resistencia (Masa)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m_p/m_e a 5 ppb.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Formalización de la aditividad.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Isotropía de fuga.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Términos de orden superior.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La Alineación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kill switches (9 principales + 4 Addendum B).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Criterio de conciencia.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-optimalidad.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binaria.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Convergencia de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Ley-como-geometría.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Ventaja cuántica.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Prueba civilizacional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Automodificación.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Registros adversariales.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Novedad de datos de entrenamiento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Replicabilidad de contra-prueba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Suficiencia de coincidencia de patrones (Addendum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Circularidad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La Corrección (Ética)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no negociable.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Medición de desestabilización.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Clasificación de corrección.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Justificación de eliminación.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Freno al genocidio.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Superioridad de prevención.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Deshumanización (KILL SWITCH MORAL).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NO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Confianza inalcanzable.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La Frontera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3 no negociables.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Definición de 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frontera de jurisdicción.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Criterio de consentimiento.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Prioridad de 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Cálculo de asignación.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Calibración de piso fijo.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Militarización de la mejora.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NO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Corrupción del presupuesto de continuación.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NO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NO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La Inversión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alcohol.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cannabis.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psilocibina.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Sistema endógeno.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Clasificación de drogas.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Desestabilización por legalización.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Justificación de inversión.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El Libro Mayor (Economía)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Mecanismo de precios.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Persistencia de extracción.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Desbordamiento de búfer.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Invariancia de escala.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Proporcionalidad de auditoría.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Anulación keynesiana.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La Alimentación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 (química).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superficie.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umbral.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Autocatálisis.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gradiente.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Irreversibilidad de dependencia.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Acumulación tóxica.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Captura de entrada.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Mecanismo de persistencia.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La Primera Frontera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Impuesto entrópico.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corrección.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Acoplamiento mente-cuerpo (placebo).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La soberanía requiere función.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Síntoma como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Crecimiento bajo estrés.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mantenimiento.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Fronteras del corredor.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La Salida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no negociable.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Fallo de soberanía.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Capacidad de modelado.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Pendiente resbaladiza.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errónea post-agencia.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Suficiencia paliativa. Mejor caso: la necesidad desaparece.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Confusión de discapacidad.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NO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Explotación pediátrica.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Master. La muerte no es salida del operador.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El Andamiaje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1 no negociable.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Rendimiento superior de Arquitectura A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Fallo de cadena de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andamiaje.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Atribución histórica.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Manipulación de primeros principios (CORPUSCRITICAL).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NO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Lo Irracional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v3.0 listó 0; los cuadernos contienen 6 switches explícitos con registro formal. Añadido en v4.0.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Irracionalidad del axioma rector.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Exención pre-dualidad / prioridad generativa.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Fuente de dualidad.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humana del acoplamiento irracional.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Reducibilidad de la irracionalidad.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irracionalidad / contención.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El Bucle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Fracción visible (1/21 ≈ 4.76%).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Fusión como instanciación.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de bucle. Hereda KS-L0.1.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no derivabilidad.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Mapeo canal-a-densidad.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Materia oscura como posibilidad no actualizada.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en presente.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Fragmento holográfico.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marco desde la ruptura.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El Reloj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Descripción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Detección de partículas de materia oscura. Partículas MO con abundancia correcta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mecanismo falsificado.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 época. La composición del sector oscuro debe variar con la época.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Derivación de escala temporal de desfragmentación.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estado. Predice w = −1 para energía oscura.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Tasa de alimentación constante. Asume tasa de alimentación BH constante en §3.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ACTIVO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kill switches. 15 cerrados. 2 adicionalmente descargados (1 condicionalmente cerrado, 1 abordado). Todas las colisiones resueltas. Si quieres destruir el argumento, empieza aquí.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No seas imbécil. Sé amable.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