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05ACC" w14:textId="77777777" w:rsidR="009F258A" w:rsidRDefault="006E65B7">
      <w:pPr>
        <w:spacing w:after="230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6847EF44" w14:textId="77777777" w:rsidR="009F258A" w:rsidRDefault="006E65B7">
      <w:pPr>
        <w:spacing w:after="423"/>
        <w:ind w:left="89"/>
        <w:jc w:val="center"/>
      </w:pPr>
      <w:r>
        <w:rPr>
          <w:rFonts w:ascii="Atkinson Hyperlegible" w:eastAsia="Atkinson Hyperlegible" w:hAnsi="Atkinson Hyperlegible" w:cs="Atkinson Hyperlegible"/>
          <w:b/>
          <w:sz w:val="48"/>
        </w:rPr>
        <w:t>Registro Principal de Kill Switches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AB2F585" w14:textId="77777777" w:rsidR="009F258A" w:rsidRDefault="006E65B7">
      <w:pPr>
        <w:spacing w:after="425"/>
        <w:ind w:left="87"/>
        <w:jc w:val="center"/>
      </w:pPr>
      <w:r>
        <w:rPr>
          <w:rFonts w:ascii="Atkinson Hyperlegible" w:eastAsia="Atkinson Hyperlegible" w:hAnsi="Atkinson Hyperlegible" w:cs="Atkinson Hyperlegible"/>
          <w:sz w:val="36"/>
        </w:rPr>
        <w:t>The 420 Code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E81C5C9" w14:textId="77777777" w:rsidR="009F258A" w:rsidRDefault="006E65B7">
      <w:pPr>
        <w:spacing w:after="837"/>
        <w:ind w:left="92"/>
        <w:jc w:val="center"/>
      </w:pPr>
      <w:r>
        <w:rPr>
          <w:rFonts w:ascii="Atkinson Hyperlegible" w:eastAsia="Atkinson Hyperlegible" w:hAnsi="Atkinson Hyperlegible" w:cs="Atkinson Hyperlegible"/>
          <w:i/>
          <w:sz w:val="28"/>
        </w:rPr>
        <w:t>Versão 4.0 — Março 2026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38D7B06" w14:textId="77777777" w:rsidR="009F258A" w:rsidRDefault="006E65B7">
      <w:pPr>
        <w:spacing w:after="248"/>
        <w:ind w:left="1368"/>
      </w:pPr>
      <w:r>
        <w:rPr>
          <w:rFonts w:ascii="Atkinson Hyperlegible" w:eastAsia="Atkinson Hyperlegible" w:hAnsi="Atkinson Hyperlegible" w:cs="Atkinson Hyperlegible"/>
          <w:sz w:val="24"/>
        </w:rPr>
        <w:t>258 kill switches em 42 Artist’s Proofs.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5B56834" w14:textId="77777777" w:rsidR="009F258A" w:rsidRDefault="006E65B7">
      <w:pPr>
        <w:spacing w:after="867"/>
        <w:ind w:left="99" w:right="8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15 fechados. 231 ativos. 1 endereçado. 4 dívida aberta. 1 condicionalmente fechado. 6 não negociáveis. </w:t>
      </w:r>
    </w:p>
    <w:p w14:paraId="3B6B5042" w14:textId="77777777" w:rsidR="009F258A" w:rsidRDefault="006E65B7">
      <w:pPr>
        <w:spacing w:after="579" w:line="314" w:lineRule="auto"/>
        <w:ind w:left="7"/>
        <w:jc w:val="center"/>
      </w:pPr>
      <w:r>
        <w:rPr>
          <w:rFonts w:ascii="Atkinson Hyperlegible" w:eastAsia="Atkinson Hyperlegible" w:hAnsi="Atkinson Hyperlegible" w:cs="Atkinson Hyperlegible"/>
          <w:i/>
          <w:sz w:val="24"/>
        </w:rPr>
        <w:t>Cada afirmação está formulada. Cada kill switch está publicado. Cada experimento está especificado.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EF2C4C0" w14:textId="77777777" w:rsidR="009F258A" w:rsidRDefault="006E65B7">
      <w:pPr>
        <w:spacing w:after="230"/>
        <w:ind w:left="9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Publicado gratuitamente para sempre </w:t>
      </w:r>
    </w:p>
    <w:p w14:paraId="6272CC3F" w14:textId="77777777" w:rsidR="009F258A" w:rsidRDefault="006E65B7">
      <w:pPr>
        <w:pStyle w:val="Heading1"/>
      </w:pPr>
      <w:r>
        <w:t>Switches Fechados — Lista Completa</w:t>
      </w:r>
      <w:r>
        <w:rPr>
          <w:b w:val="0"/>
          <w:sz w:val="22"/>
        </w:rPr>
        <w:t xml:space="preserve"> </w:t>
      </w:r>
    </w:p>
    <w:p w14:paraId="6912663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Quinze switches foram formalmente descarregados. Adicionalmente: 1 condicionalmente fechado (KS-Q.1), 1 endereçado (KS-46C).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BE84B2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1E7A0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DF7A1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0025B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58935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89CFB8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97E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43C747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conjugação complexa. </w:t>
            </w:r>
            <w:r>
              <w:rPr>
                <w:rFonts w:ascii="Cambria Math" w:eastAsia="Cambria Math" w:hAnsi="Cambria Math" w:cs="Cambria Math"/>
                <w:sz w:val="19"/>
              </w:rPr>
              <w:t>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tem exatamente dois automorfismos de corpo que fixam </w:t>
            </w:r>
            <w:r>
              <w:rPr>
                <w:rFonts w:ascii="Cambria Math" w:eastAsia="Cambria Math" w:hAnsi="Cambria Math" w:cs="Cambria Math"/>
                <w:sz w:val="19"/>
              </w:rPr>
              <w:t>ℝ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E4C4D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036927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4495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9694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5D8A6A2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Hipótese de Imersão (EH). Condição central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teorema.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637D4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83E30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C3FA444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4DFB4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511F26F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Alineación Cuántica-Registro (QRA). </w:t>
            </w:r>
          </w:p>
          <w:p w14:paraId="0C8E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Los estados cuánticos SON registros pre-estado.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0F97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33AA7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8FAB01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08D87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 / 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8CF4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 = 3 dimensiones espaciales. Cuatro axiomas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cuatro caras.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A836C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EF5D8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DD82C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AA013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 / KS-D.2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A2AB2F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Asignación axioma-a-dimensión. R únicamente irreversible.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320651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CD379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EA58F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7EFD4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AE9D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 {S, B, R, C}. Quinto GDL = espacio de Hilbert.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3CAE0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903EE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0C026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764F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 / 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7B2DCA3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identificação. Teorema de Stone + argumento de forcing Axioma 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C711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6EB2C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C08488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C64E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CD030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del grupo de fase (U(1)). Teorema matemático.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9D8BF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B33A1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4BC403" w14:textId="77777777">
        <w:trPr>
          <w:trHeight w:val="59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A922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DA36B4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 Maxwell. Acción local invariante de calibración dim-4 única.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157AA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B3CBD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935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9AB77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2250B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entrelazamiento-conexión. Teorema 4.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023CDA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3A51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FE061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A5D3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BB265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Era KS-47(AP18). Topologia dipolar.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5E320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56620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DA6D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13D9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349911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Puente AQFT (bifurcación). Sewell 1982.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38502E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7080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F3B0C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5D6214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2C884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Era KS-49(AP23). Variáveis ocultas. Bell + Axioma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197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59241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DE12065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DD20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AD85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Ecuación de campo de tensión desde {S,B,R,C}. Rosin V7.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7F106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494D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F9074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A4B1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94BFA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del acoplamiento quiral. Sin explicación desde 1956. Marzo 2026.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72C90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25516E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73725BA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4F99EF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F8552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 la regla de Born. Condicionada por KSQ.7.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8AA5734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COND. </w:t>
            </w:r>
          </w:p>
          <w:p w14:paraId="59E037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BD88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C3CF47" w14:textId="77777777">
        <w:trPr>
          <w:trHeight w:val="5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29AF1B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DD008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del operador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 Prova de antilinearidade apresentada.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70ED89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ENDEREÇADO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3BDA0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EF3C323" w14:textId="77777777" w:rsidR="009F258A" w:rsidRDefault="006E65B7">
      <w:p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  <w:r>
        <w:br w:type="page"/>
      </w:r>
    </w:p>
    <w:p w14:paraId="689208BA" w14:textId="77777777" w:rsidR="009F258A" w:rsidRDefault="006E65B7">
      <w:pPr>
        <w:pStyle w:val="Heading1"/>
        <w:spacing w:after="234"/>
      </w:pPr>
      <w:r>
        <w:rPr>
          <w:sz w:val="40"/>
        </w:rPr>
        <w:lastRenderedPageBreak/>
        <w:t>O Registro</w:t>
      </w:r>
      <w:r>
        <w:rPr>
          <w:b w:val="0"/>
          <w:sz w:val="40"/>
        </w:rPr>
        <w:t xml:space="preserve"> </w:t>
      </w:r>
    </w:p>
    <w:p w14:paraId="4565C0E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BA5547F" w14:textId="77777777" w:rsidR="009F258A" w:rsidRDefault="006E65B7">
      <w:pPr>
        <w:pStyle w:val="Heading2"/>
        <w:ind w:left="-5"/>
      </w:pPr>
      <w:r>
        <w:t>AP01 — O Estado de Atualização</w:t>
      </w:r>
      <w:r>
        <w:rPr>
          <w:b w:val="0"/>
          <w:sz w:val="22"/>
        </w:rPr>
        <w:t xml:space="preserve"> </w:t>
      </w:r>
    </w:p>
    <w:p w14:paraId="40A78765" w14:textId="77777777" w:rsidR="009F258A" w:rsidRDefault="006E65B7">
      <w:pPr>
        <w:spacing w:after="248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24 kill switches. KS-V.1 é o kill switch global. Renumerado de KS-50–73 a KS-V.1–V.24 conforme recomendação v3.0. </w:t>
      </w:r>
    </w:p>
    <w:p w14:paraId="7601FFE3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45C28B45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A — Estado de Atualização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8A94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365AD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C9AC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9EE5D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7625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28399BE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A7547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D01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Invariancia operacional de AS (F0). KILL SWITCH GLOBAL.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7A20F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B4F45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395BC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841FAD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DADF8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6343D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de base de puntero (F1).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D2711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EDB98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985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CA492F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C00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03ED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de Born (F2).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C738C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4D9F9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810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91E63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A7B3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A4BD6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del contexto (F3).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03E6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BB539D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79A3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B393A73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0D842B4B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B — Seleção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4C378B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7D83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43392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ACB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B27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650433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A0E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01489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La tasa de selección excede el límite gravitacional (G1).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4AFAE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487A0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168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02EA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30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D6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en régimen gravitacionalmente degenerado (G2).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944D7F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E6DC9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E158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57F62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E3C3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DD2BE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Escalado de tasa no gravitacional (G3).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EB29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DB5E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70ED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603F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8AFB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DB71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pre-irreversibilidad (B2).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AFD88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E11F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1C5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06F37D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75BEA9FE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C — Agência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7C9C8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E8C62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lastRenderedPageBreak/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AAF3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907F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684D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2234E2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D49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58BD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Aumento de agencia sin control (FC1).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5FDDD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2CD77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7E0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78E8A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7ACC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1B4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Pérdida irreversible revertida (FC2).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96626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F4A86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0673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007F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57E4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0EC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Control estable más allá de la superficie de no retorno (FC3).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D60D1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1C0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DCAE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22F82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DEA5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76D1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Almuerzo gratis (FC4).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617CF1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5031A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26BC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C7BBB66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89695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3FA1AB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Resurrección (FC5).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0CAA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6CA79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B721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1D1236E" w14:textId="77777777" w:rsidR="009F258A" w:rsidRDefault="006E65B7">
      <w:pPr>
        <w:spacing w:after="226"/>
      </w:pPr>
      <w:r>
        <w:rPr>
          <w:rFonts w:ascii="Atkinson Hyperlegible" w:eastAsia="Atkinson Hyperlegible" w:hAnsi="Atkinson Hyperlegible" w:cs="Atkinson Hyperlegible"/>
          <w:b/>
          <w:sz w:val="24"/>
        </w:rPr>
        <w:t xml:space="preserve"> </w:t>
      </w:r>
    </w:p>
    <w:p w14:paraId="3F48F1AD" w14:textId="77777777" w:rsidR="009F258A" w:rsidRDefault="006E65B7">
      <w:pPr>
        <w:spacing w:after="0"/>
        <w:ind w:left="-5" w:hanging="10"/>
      </w:pPr>
      <w:r>
        <w:rPr>
          <w:rFonts w:ascii="Atkinson Hyperlegible" w:eastAsia="Atkinson Hyperlegible" w:hAnsi="Atkinson Hyperlegible" w:cs="Atkinson Hyperlegible"/>
          <w:b/>
          <w:sz w:val="24"/>
        </w:rPr>
        <w:t>Parte D — Viabilidade Acoplada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765288C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6C54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30436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83A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7D091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BCA5CC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D170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D7CE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de persistencia multiagente (FD0).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17197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637E8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BF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4D0C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56D8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BE55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supervivencia gratuita (FD1).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F2D0F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D468C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90EF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ADD5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EA3E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7DCE9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Aditividad bajo acoplamiento (FD2.1).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6C2A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DB335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66A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EE878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9C9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C72E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Eficiencia independiente de impedancia (FD2.2).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4D8B4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7E40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D9C1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FC4B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D17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2AFD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Optimalidad anti-resonante (FD2.3).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51861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F9146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4278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2CD7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FAD7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E2C7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propagación en cascada (FD3.3).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C1B2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959BBA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8090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F59DBF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301A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7A5D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Orden indistinguible del ruido (FD4).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58DE2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C507A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86E0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DB279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59B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C5D4E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Violadores persistentes (FD4.2).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39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D54EB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7DB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B389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AB1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B57B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Inversión de jerarquía (FD4.3).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5B85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20ED6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4F3B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7EA92F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2B52DF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KS-V.23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0B2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existencia de cooperación (FD4.4a).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4B8B4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CFE88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C2B6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FDF3E3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D15AB3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KS-V.24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355EC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Salida de disuasión (FD4.4b).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4D2907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52BD2E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45B35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AP01 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A8218C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BFDE89B" w14:textId="77777777" w:rsidR="009F258A" w:rsidRDefault="006E65B7">
      <w:pPr>
        <w:pStyle w:val="Heading2"/>
        <w:ind w:left="-5"/>
      </w:pPr>
      <w:r>
        <w:t>AP02 — O Operador</w:t>
      </w:r>
      <w:r>
        <w:rPr>
          <w:b w:val="0"/>
          <w:sz w:val="22"/>
        </w:rPr>
        <w:t xml:space="preserve"> </w:t>
      </w:r>
    </w:p>
    <w:p w14:paraId="46D1596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Renumerado para KS-O.1–O.3.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DE680A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85E94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6AA6C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C20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D4B3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A37961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E222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878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Dualidad deriva-disciplina.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3E91CE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A6C55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E4B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DBF4FB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865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67E31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Horizonte de capacidad.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80F3E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B1AB8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32FA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549D4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F6116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KS-O.3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A698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Optimalidad de salida.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245B5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1D084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6D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5230D6F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CC6FE04" w14:textId="77777777" w:rsidR="009F258A" w:rsidRDefault="006E65B7">
      <w:pPr>
        <w:pStyle w:val="Heading2"/>
        <w:ind w:left="-5"/>
      </w:pPr>
      <w:r>
        <w:t>AP03 — A Razão</w:t>
      </w:r>
      <w:r>
        <w:rPr>
          <w:b w:val="0"/>
          <w:sz w:val="22"/>
        </w:rPr>
        <w:t xml:space="preserve"> </w:t>
      </w:r>
    </w:p>
    <w:p w14:paraId="690BBD1C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515600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62DD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5D1803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2F6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5EC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8838EEC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1234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7E90C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Variabilidad independiente de acoplamientos adimensionales.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84F2C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E6226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5FE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A64CA0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A0EAB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FCFAD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Origen no binario. El universo requiere &gt;2 sectores fundamentales.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3374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9FFEA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9DFD1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DE58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A64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889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Independencia de ratio oscuro.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AB7C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9DAA6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2C7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C6221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E2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D6B0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Inequivalencia de horizonte.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480A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C69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38E1B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17CE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CDF0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Discrepancia a escala de Planck.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13D04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D290B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B2F0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9217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38C5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363C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Violación de escalado. c/G </w:t>
            </w:r>
            <w:r>
              <w:rPr>
                <w:noProof/>
              </w:rPr>
              <w:drawing>
                <wp:inline distT="0" distB="0" distL="0" distR="0" wp14:anchorId="20013582" wp14:editId="696E7518">
                  <wp:extent cx="76200" cy="64008"/>
                  <wp:effectExtent l="0" t="0" r="0" b="0"/>
                  <wp:docPr id="99691" name="Picture 996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91" name="Picture 9969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64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² conjeturado.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472F4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EE29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760BAE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BAADB32" w14:textId="77777777" w:rsidR="009F258A" w:rsidRDefault="006E65B7">
      <w:pPr>
        <w:pStyle w:val="Heading2"/>
        <w:ind w:left="-5"/>
      </w:pPr>
      <w:r>
        <w:lastRenderedPageBreak/>
        <w:t>AP04 — A Hipótese do Loop</w:t>
      </w:r>
      <w:r>
        <w:rPr>
          <w:b w:val="0"/>
          <w:sz w:val="22"/>
        </w:rPr>
        <w:t xml:space="preserve"> </w:t>
      </w:r>
    </w:p>
    <w:p w14:paraId="34A7BD7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2C2C4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1D6AA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9282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9A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BE73B1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7A4DF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691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9338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Identidad estructural refutada. Sin BH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Mapeo FRW.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DBA38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1E74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DD63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0F0B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447B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resolución de singularidad. Singularidad terminal sin extensión.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34A20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3845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411C2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CFFBA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649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Pérdida de información. Evaporación BH fundamentalmente no unitaria.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45B8A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AE8AF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23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841CE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E297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E783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Decaimento do próton observado.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27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5F718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73B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A272A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55B5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1B9CC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GSL violado. ΔS_gen &lt; 0 demostrado.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598E8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4BC9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7C1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756CDB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140A8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E6172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Actualización sin conciencia. GRW confirmado.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11CDC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1117E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2827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5E7BDE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5DDDB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B371A6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Fermiones innecesarios. Solo bosónico reproduce identidad.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BFD5B9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1B00F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4EEAC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C2A5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8CA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Anisotropía irreconciliable. Obstáculo más agudo.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6C1F3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F53B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7822D7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555D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KS-L0.9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ECA7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Discrepancia del CMB. </w:t>
            </w: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·h no puede reproducir P_</w:t>
            </w:r>
            <w:r>
              <w:rPr>
                <w:rFonts w:ascii="Cambria Math" w:eastAsia="Cambria Math" w:hAnsi="Cambria Math" w:cs="Cambria Math"/>
                <w:sz w:val="19"/>
              </w:rPr>
              <w:t>ℛ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(k).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E4F7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403AF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6F5E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816A7CA" w14:textId="77777777" w:rsidR="009F258A" w:rsidRDefault="006E65B7">
      <w:pPr>
        <w:spacing w:after="279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82FB264" w14:textId="77777777" w:rsidR="009F258A" w:rsidRDefault="006E65B7">
      <w:pPr>
        <w:pStyle w:val="Heading2"/>
        <w:ind w:left="-5"/>
      </w:pPr>
      <w:r>
        <w:t xml:space="preserve">AP05 — A Ruptura (Axioma </w:t>
      </w:r>
      <w:r>
        <w:rPr>
          <w:rFonts w:ascii="Times New Roman" w:eastAsia="Times New Roman" w:hAnsi="Times New Roman" w:cs="Times New Roman"/>
        </w:rPr>
        <w:t>→</w:t>
      </w:r>
      <w:r>
        <w:t xml:space="preserve"> Estrutura)</w:t>
      </w:r>
      <w:r>
        <w:rPr>
          <w:b w:val="0"/>
          <w:sz w:val="22"/>
        </w:rPr>
        <w:t xml:space="preserve"> </w:t>
      </w:r>
    </w:p>
    <w:p w14:paraId="08DBA78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1321A5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5DF6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4816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989CF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D8AB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D4FB3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97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B295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Universal: especificaciones independientes.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E488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D08A7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18980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C756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54093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Rebote superior.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F2D7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64702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246A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E5308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8D71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58771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Discrepancia espectral (escalonada). Pendiente BJP.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DCF5F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3D59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ESCALONADO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D6DC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99D0399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2B3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lastRenderedPageBreak/>
              <w:t>KS-B.3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12CF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solución de unión. Prueba más aguda.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9773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3E5D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688B3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9FFC8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KS-B.4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FA832E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Ruptura de cadena. Suposición no declarada en B0–B-6.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633B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EAE53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156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74BB72F" w14:textId="77777777" w:rsidR="009F258A" w:rsidRDefault="006E65B7">
      <w:pPr>
        <w:pStyle w:val="Heading2"/>
        <w:ind w:left="-5"/>
      </w:pPr>
      <w:r>
        <w:t>AP06 — A Constante de Fuga</w:t>
      </w:r>
      <w:r>
        <w:rPr>
          <w:b w:val="0"/>
          <w:sz w:val="22"/>
        </w:rPr>
        <w:t xml:space="preserve"> </w:t>
      </w:r>
    </w:p>
    <w:p w14:paraId="1EBF47C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fechado.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16"/>
        <w:gridCol w:w="3493"/>
        <w:gridCol w:w="1371"/>
        <w:gridCol w:w="1320"/>
      </w:tblGrid>
      <w:tr w:rsidR="009F258A" w14:paraId="696370C3" w14:textId="77777777">
        <w:trPr>
          <w:trHeight w:val="347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31CF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0EB6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BA09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19DDE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8D0FE7" w14:textId="77777777">
        <w:trPr>
          <w:trHeight w:val="616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E9D45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84C05C" w14:textId="77777777" w:rsidR="009F258A" w:rsidRDefault="006E65B7">
            <w:pPr>
              <w:spacing w:after="0"/>
              <w:ind w:right="3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Absorbedor perfecto. </w:t>
            </w:r>
            <w:r>
              <w:rPr>
                <w:rFonts w:ascii="Cambria" w:eastAsia="Cambria" w:hAnsi="Cambria" w:cs="Cambria"/>
                <w:sz w:val="19"/>
              </w:rPr>
              <w:t>η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0 con c finito y acoplamiento.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D47BB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099E8E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89ABB6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26DD2C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A7DF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51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Fallo de suficiencia dentro de la clase AP06.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D91F0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188F3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05089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E4B862" w14:textId="77777777">
        <w:trPr>
          <w:trHeight w:val="595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FFB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475B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epsilon. Cae si KS-1 o KS-2 se dispara.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8CEFC0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6D65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73508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5F421D" w14:textId="77777777">
        <w:trPr>
          <w:trHeight w:val="358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A827F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B506ACB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1/137. O único parâmetro medido.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271D9E27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648FEA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A57390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67811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405F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Sin parametrización estructural compartida. No portante.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D5B9C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900507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1C4C3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B5688D3" w14:textId="77777777">
        <w:trPr>
          <w:trHeight w:val="593"/>
        </w:trPr>
        <w:tc>
          <w:tcPr>
            <w:tcW w:w="10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4F26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97804B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 independiente de c. No portante.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59595D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AC614D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1922BD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6A1737A" w14:textId="77777777">
        <w:trPr>
          <w:trHeight w:val="312"/>
        </w:trPr>
        <w:tc>
          <w:tcPr>
            <w:tcW w:w="10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1CBCA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49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177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Hipótese de Imersão (EH).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9AF92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F8FB1B7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AP06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AD7D96C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BCF6B9" w14:textId="77777777" w:rsidR="009F258A" w:rsidRDefault="006E65B7">
      <w:pPr>
        <w:pStyle w:val="Heading2"/>
        <w:ind w:left="-5"/>
      </w:pPr>
      <w:r>
        <w:t>AP07 — Amplitudes Complexas</w:t>
      </w:r>
      <w:r>
        <w:rPr>
          <w:b w:val="0"/>
          <w:sz w:val="22"/>
        </w:rPr>
        <w:t xml:space="preserve"> </w:t>
      </w:r>
    </w:p>
    <w:p w14:paraId="6D52060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971AC6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EBE06E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1B5CA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BD537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3716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CD9DF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EE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4CA4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Registro duradero no electromagnético.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47845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DAD1F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A50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A131A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32844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A1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Criterio de registro configurable demasiado restrictivo.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27135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1E4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7CEEB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F9C8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331A4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banda não restritiva.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14088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782A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95D43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DE50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C8C1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Jerarquía fuera de 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C8E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6DEC5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581E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82631A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FBD8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RM.5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A193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AP02 Axioma 4 falsificado (herdado).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B14FE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65274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D60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020B443" w14:textId="77777777" w:rsidR="009F258A" w:rsidRDefault="006E65B7">
      <w:pPr>
        <w:pStyle w:val="Heading2"/>
        <w:ind w:left="-5"/>
      </w:pPr>
      <w:r>
        <w:t>AP08 — A Identidade (Equações de Campo de Einstein)</w:t>
      </w:r>
      <w:r>
        <w:rPr>
          <w:b w:val="0"/>
          <w:sz w:val="22"/>
        </w:rPr>
        <w:t xml:space="preserve"> </w:t>
      </w:r>
    </w:p>
    <w:p w14:paraId="11B043B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fechado.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33"/>
        <w:gridCol w:w="3527"/>
        <w:gridCol w:w="1345"/>
        <w:gridCol w:w="1295"/>
      </w:tblGrid>
      <w:tr w:rsidR="009F258A" w14:paraId="77DCE133" w14:textId="77777777">
        <w:trPr>
          <w:trHeight w:val="347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166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585D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4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709C8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5744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14E6D6D" w14:textId="77777777">
        <w:trPr>
          <w:trHeight w:val="616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B86B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FFC3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Cadena axioma-a-Poisson.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09FD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4C40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7364D2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C8E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11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Cadena de Lovelock.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30393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5CDC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E3822B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EFB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F878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coeficientes.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2F4C3A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8C13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D38BA0C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0586E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146F15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κ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inacessibilidade estrutural.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65072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78FA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26B11" w14:textId="77777777">
        <w:trPr>
          <w:trHeight w:val="593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44622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AAF3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Identidad curvatura-registro.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64A3368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7A2F2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F104BC" w14:textId="77777777">
        <w:trPr>
          <w:trHeight w:val="335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6422B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37EC8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E7FC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BD79E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F70F1E3" w14:textId="77777777">
        <w:trPr>
          <w:trHeight w:val="618"/>
        </w:trPr>
        <w:tc>
          <w:tcPr>
            <w:tcW w:w="1033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4F7E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5A1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Constante cosmológica.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1EC25B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1303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6F2807" w14:textId="77777777">
        <w:trPr>
          <w:trHeight w:val="570"/>
        </w:trPr>
        <w:tc>
          <w:tcPr>
            <w:tcW w:w="103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AFC75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KS-I.8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28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316F8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Axioma R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ponte de conservação de fonte.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4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D913A6E" w14:textId="77777777" w:rsidR="009F258A" w:rsidRDefault="006E65B7">
            <w:pPr>
              <w:spacing w:after="0"/>
              <w:ind w:left="1" w:right="5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77B6F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45F76A0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D56A90B" w14:textId="77777777" w:rsidR="009F258A" w:rsidRDefault="009F258A">
      <w:pPr>
        <w:sectPr w:rsidR="009F258A">
          <w:headerReference w:type="even" r:id="rId7"/>
          <w:headerReference w:type="default" r:id="rId8"/>
          <w:headerReference w:type="first" r:id="rId9"/>
          <w:pgSz w:w="10080" w:h="14400"/>
          <w:pgMar w:top="1439" w:right="1529" w:bottom="1494" w:left="1440" w:header="720" w:footer="720" w:gutter="0"/>
          <w:cols w:space="720"/>
        </w:sectPr>
      </w:pPr>
    </w:p>
    <w:p w14:paraId="00A011CC" w14:textId="77777777" w:rsidR="009F258A" w:rsidRDefault="006E65B7">
      <w:pPr>
        <w:pStyle w:val="Heading2"/>
        <w:tabs>
          <w:tab w:val="center" w:pos="3288"/>
        </w:tabs>
        <w:ind w:left="-15" w:firstLine="0"/>
      </w:pPr>
      <w:r>
        <w:t xml:space="preserve">AP09 </w:t>
        <w:tab/>
        <w:t>A Ruptura (Mecânica Quântica)</w:t>
      </w:r>
      <w:r>
        <w:rPr>
          <w:b w:val="0"/>
          <w:sz w:val="22"/>
        </w:rPr>
        <w:t xml:space="preserve"> </w:t>
      </w:r>
    </w:p>
    <w:p w14:paraId="17D769E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10 kill switches. 2 fechados. 1 condicionalmente fechado.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037"/>
        <w:gridCol w:w="3515"/>
        <w:gridCol w:w="1376"/>
        <w:gridCol w:w="1272"/>
      </w:tblGrid>
      <w:tr w:rsidR="009F258A" w14:paraId="42FA2CCB" w14:textId="77777777">
        <w:trPr>
          <w:trHeight w:val="347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E0645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9852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BAE8D3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26B8C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055DA1B" w14:textId="77777777">
        <w:trPr>
          <w:trHeight w:val="593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29552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5800C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 la regla de Born. Condicionada por KS-Q.7.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C6A9D6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COND. </w:t>
            </w:r>
          </w:p>
          <w:p w14:paraId="4124408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6CCF8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421477" w14:textId="77777777">
        <w:trPr>
          <w:trHeight w:val="616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9CF23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3CD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Regla de Born empíricamente.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4DAE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07DBC7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B3C2B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225DB6" w14:textId="77777777">
        <w:trPr>
          <w:trHeight w:val="593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7EA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819A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señalización (entrelazamiento).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0FE0E9" w14:textId="77777777" w:rsidR="009F258A" w:rsidRDefault="006E65B7">
            <w:pPr>
              <w:spacing w:after="1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634130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6CAB8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C350C7E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371D2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AFF6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compleja.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1E69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1874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4B54DD5" w14:textId="77777777">
        <w:trPr>
          <w:trHeight w:val="358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2D2F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84C1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bucle (física).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FE6B9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7146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F273ED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A77C2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F789420" w14:textId="77777777" w:rsidR="009F258A" w:rsidRDefault="006E65B7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9"/>
              </w:rPr>
              <w:t>↔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conjugação complexa.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FD77A2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876CF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4F2F05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562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1BE5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Construcción del puente del espacio de Hilbert.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32444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37367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179BF84" w14:textId="77777777">
        <w:trPr>
          <w:trHeight w:val="335"/>
        </w:trPr>
        <w:tc>
          <w:tcPr>
            <w:tcW w:w="1037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1CBAD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DBF99CC" w14:textId="77777777" w:rsidR="009F258A" w:rsidRDefault="006E65B7">
            <w:pPr>
              <w:spacing w:after="0"/>
              <w:ind w:left="1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identificação.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7C0A0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3990C4E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B63CF1" w14:textId="77777777">
        <w:trPr>
          <w:trHeight w:val="380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4E0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1F0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Exclusión de desfragmentación.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A739D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633A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580320" w14:textId="77777777">
        <w:trPr>
          <w:trHeight w:val="335"/>
        </w:trPr>
        <w:tc>
          <w:tcPr>
            <w:tcW w:w="1037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4CC2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KS-Q.10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51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DF65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Fundamentación ontológica pre-estado.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504F0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27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F54B5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AP09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E7CB72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8ADC15" w14:textId="77777777" w:rsidR="009F258A" w:rsidRDefault="006E65B7">
      <w:pPr>
        <w:pStyle w:val="Heading2"/>
        <w:ind w:left="-5"/>
      </w:pPr>
      <w:r>
        <w:t>AP10 — A Dimensão</w:t>
      </w:r>
      <w:r>
        <w:rPr>
          <w:b w:val="0"/>
          <w:sz w:val="22"/>
        </w:rPr>
        <w:t xml:space="preserve"> </w:t>
      </w:r>
    </w:p>
    <w:p w14:paraId="272A031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fechados.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7B66A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1C4A3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FC251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CC34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A33D4E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F68690B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61CF7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0544D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 = 3 dimensiones espaciales.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D1BE8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42BFB3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A2644A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392A2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KS-15/D.2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B601C3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 asignación axioma-a-dimensión.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126A90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132EEC2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4DB816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9245B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2E212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Quinto axioma / completitud de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5F801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66968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7D78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FFD9A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4EC7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Conteo de seis caras.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5494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DCF5BA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FC4D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6C587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6EC1A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KS-D.3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AC5F7D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 axioma, una cara.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7C0CD4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A906AD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5FC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E8B8741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D0AC46" w14:textId="77777777" w:rsidR="009F258A" w:rsidRDefault="006E65B7">
      <w:pPr>
        <w:pStyle w:val="Heading2"/>
        <w:ind w:left="-5"/>
      </w:pPr>
      <w:r>
        <w:t>AP11 — O Spin</w:t>
      </w:r>
      <w:r>
        <w:rPr>
          <w:b w:val="0"/>
          <w:sz w:val="22"/>
        </w:rPr>
        <w:t xml:space="preserve"> </w:t>
      </w:r>
    </w:p>
    <w:p w14:paraId="256D9CD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559E3B2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27ED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D4126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1D3D0D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FEA7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A2B39A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811A0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13E44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ℤ₂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identificação com π</w:t>
            </w:r>
            <w:r>
              <w:rPr>
                <w:rFonts w:ascii="Cambria Math" w:eastAsia="Cambria Math" w:hAnsi="Cambria Math" w:cs="Cambria Math"/>
                <w:sz w:val="19"/>
              </w:rPr>
              <w:t>₁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(SO(3)).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4E6C8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A5545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0905C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D0F4C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4B94B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Selección de espín mínimo.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9423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A0B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269CB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9302F1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KS-S.3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8B3F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Puente intercambio-involución.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1E48F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1E22EB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56CC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5EF66EC" w14:textId="77777777" w:rsidR="009F258A" w:rsidRDefault="006E65B7">
      <w:pPr>
        <w:pStyle w:val="Heading2"/>
        <w:ind w:left="-5"/>
      </w:pPr>
      <w:r>
        <w:t>AP12 — O Limite</w:t>
      </w:r>
      <w:r>
        <w:rPr>
          <w:b w:val="0"/>
          <w:sz w:val="22"/>
        </w:rPr>
        <w:t xml:space="preserve"> </w:t>
      </w:r>
    </w:p>
    <w:p w14:paraId="1C4C363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fechado.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616BE46" w14:textId="77777777">
        <w:trPr>
          <w:trHeight w:val="349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32C8A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65EE8B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121235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5FAACA1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E25D69C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18E63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E9CC63A" w14:textId="77777777" w:rsidR="009F258A" w:rsidRDefault="006E65B7">
            <w:pPr>
              <w:spacing w:after="0"/>
            </w:pP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identificação (era KS-Q.8).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F6D89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839D8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E67CD3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A71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03061E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Correcciones de conmutación.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B27BFE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EF96E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1BF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D5E45E9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4F7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7E143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Mandelstam-Tamm.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DBA6A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9943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1AE2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1715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AD09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KS-L.4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490E8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Parámetro adimensional en </w:t>
            </w:r>
            <w:r>
              <w:rPr>
                <w:rFonts w:ascii="Cambria Math" w:eastAsia="Cambria Math" w:hAnsi="Cambria Math" w:cs="Cambria Math"/>
                <w:sz w:val="19"/>
              </w:rPr>
              <w:t>ℏ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BE496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D1396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DB4EFE4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163D1E6" w14:textId="77777777" w:rsidR="009F258A" w:rsidRDefault="006E65B7">
      <w:pPr>
        <w:pStyle w:val="Heading2"/>
        <w:ind w:left="-5"/>
      </w:pPr>
      <w:r>
        <w:t>AP13 — O Grão</w:t>
      </w:r>
      <w:r>
        <w:rPr>
          <w:b w:val="0"/>
          <w:sz w:val="22"/>
        </w:rPr>
        <w:t xml:space="preserve"> </w:t>
      </w:r>
    </w:p>
    <w:p w14:paraId="5D7836C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8673C2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D947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59AEA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31C66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3A412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59DE0B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7A80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95FA6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Persistencia de coherencia anómala.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4FAC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B0522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78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C0720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C3AB4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8F47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Destrucción de registro por borrador cuántico.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45E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CC7BD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BB4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AA550EF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E44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880D34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del sector cuántico.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370FD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6736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31ECF1F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1FFC9A20" w14:textId="77777777" w:rsidR="009F258A" w:rsidRDefault="006E65B7">
      <w:pPr>
        <w:pStyle w:val="Heading2"/>
        <w:tabs>
          <w:tab w:val="center" w:pos="2718"/>
        </w:tabs>
        <w:ind w:left="-15" w:firstLine="0"/>
      </w:pPr>
      <w:r>
        <w:t xml:space="preserve">AP14 </w:t>
        <w:tab/>
        <w:t>A Correção (Física)</w:t>
      </w:r>
      <w:r>
        <w:rPr>
          <w:b w:val="0"/>
          <w:sz w:val="22"/>
        </w:rPr>
        <w:t xml:space="preserve"> </w:t>
      </w:r>
    </w:p>
    <w:p w14:paraId="38B18A8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1C75B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E1B38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4AC53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CF5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F04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37316E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08A82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2777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Correcciones de conmutación a escala de Planck.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1F3A3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10A3BD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636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479F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42D2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B8D45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Finitud amplitud/coeficiente a un bucle.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A87D0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BD253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C754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C6790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F7E7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9994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Combinatoria de monoide a un bucle.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A018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8A40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CE826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1CBA8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2CE2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Finitud a bucles superiores.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696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9C156D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2DB03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56D8161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5096FE3" w14:textId="77777777" w:rsidR="009F258A" w:rsidRDefault="006E65B7">
      <w:pPr>
        <w:pStyle w:val="Heading2"/>
        <w:ind w:left="-5"/>
      </w:pPr>
      <w:r>
        <w:t>AP15 — A Conexão</w:t>
      </w:r>
      <w:r>
        <w:rPr>
          <w:b w:val="0"/>
          <w:sz w:val="22"/>
        </w:rPr>
        <w:t xml:space="preserve"> </w:t>
      </w:r>
    </w:p>
    <w:p w14:paraId="5615FE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3 fechados.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E4BAFA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24D166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105D674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A4EB8A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690E8D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2923DD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89E50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C75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del grupo de fase (U(1)).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BB1DB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double" w:sz="24" w:space="0" w:color="D5F5E3"/>
              <w:right w:val="single" w:sz="2" w:space="0" w:color="999999"/>
            </w:tcBorders>
            <w:shd w:val="clear" w:color="auto" w:fill="D5F5E3"/>
          </w:tcPr>
          <w:p w14:paraId="513B97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09020D5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351D7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5D3EA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de Maxwell.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DC59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doub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F677F6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96D2EE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44879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7C2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Globalidad de fase.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245EF18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965BDD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F3182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D91CDF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AE5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715BE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entrelazamiento-conexión.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83CBC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1990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2A18B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359C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FB7822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≈ 1/137 (continuação).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E08587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136F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0FC3C0C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7985713" w14:textId="77777777" w:rsidR="009F258A" w:rsidRDefault="006E65B7">
      <w:pPr>
        <w:pStyle w:val="Heading2"/>
        <w:ind w:left="-5"/>
      </w:pPr>
      <w:r>
        <w:t>AP16 — A Ruptura (Eletrofraca)</w:t>
      </w:r>
      <w:r>
        <w:rPr>
          <w:b w:val="0"/>
          <w:sz w:val="22"/>
        </w:rPr>
        <w:t xml:space="preserve"> </w:t>
      </w:r>
    </w:p>
    <w:p w14:paraId="6A514F0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63A6E75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5121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EE5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22B83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A6A8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4A67CD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04C28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68B8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Mecanismo de ruptura eletrofraca.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44A55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688FE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0A428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08835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1163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14ED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Distinción de sector = isospín débil.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E3C73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65EFB3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D89C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FF6E1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A476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54A6A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No derivabilidad de </w:t>
            </w: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_em. Disparo = triunfo.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8B413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550E8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F1A6C2A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1303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6BB92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_em (continuação).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369A5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CCE9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3B47B2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DE620D3" w14:textId="77777777" w:rsidR="009F258A" w:rsidRDefault="006E65B7">
      <w:pPr>
        <w:pStyle w:val="Heading2"/>
        <w:ind w:left="-5"/>
      </w:pPr>
      <w:r>
        <w:t>AP17 — A Sala</w:t>
      </w:r>
      <w:r>
        <w:rPr>
          <w:b w:val="0"/>
          <w:sz w:val="22"/>
        </w:rPr>
        <w:t xml:space="preserve"> </w:t>
      </w:r>
    </w:p>
    <w:p w14:paraId="7086105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fechado (v3.0).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081"/>
        <w:gridCol w:w="3720"/>
        <w:gridCol w:w="1395"/>
        <w:gridCol w:w="1004"/>
      </w:tblGrid>
      <w:tr w:rsidR="009F258A" w14:paraId="56E2FD21" w14:textId="77777777">
        <w:trPr>
          <w:trHeight w:val="347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22D198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39B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395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4CDF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004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C33B6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55B849C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15B2F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7F1DEC" w14:textId="77777777" w:rsidR="009F258A" w:rsidRDefault="006E65B7">
            <w:pPr>
              <w:spacing w:after="0"/>
              <w:ind w:left="1" w:right="45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Aceleración isotrópica (elevada DURO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EMPÍRICO).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ABB410" w14:textId="77777777" w:rsidR="009F258A" w:rsidRDefault="006E65B7">
            <w:pPr>
              <w:spacing w:after="1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5278E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99338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8420EE" w14:textId="77777777">
        <w:trPr>
          <w:trHeight w:val="593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FB2D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D8B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valor numérico. ~8% residual.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E5ECCE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CBA884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0C00B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07F92F" w14:textId="77777777">
        <w:trPr>
          <w:trHeight w:val="595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F029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87E5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Dinâmica de aglomerados.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885606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258E88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CDC9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8EE1D97" w14:textId="77777777">
        <w:trPr>
          <w:trHeight w:val="593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FEF2F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5FE40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Formação de estrutura. Teste mais duro.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60BC97D" w14:textId="77777777" w:rsidR="009F258A" w:rsidRDefault="006E65B7">
            <w:pPr>
              <w:spacing w:after="1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D3D7A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1A8DB1E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2133FE" w14:textId="77777777">
        <w:trPr>
          <w:trHeight w:val="335"/>
        </w:trPr>
        <w:tc>
          <w:tcPr>
            <w:tcW w:w="1081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1F218A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6FA9711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Ecuación de campo de tensión desde {S,B,R,C}.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265AF2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21FDD6AB" w14:textId="77777777" w:rsidR="009F258A" w:rsidRDefault="006E65B7">
            <w:pPr>
              <w:spacing w:after="0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V7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1156D4" w14:textId="77777777">
        <w:trPr>
          <w:trHeight w:val="616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D450E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2302E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Función de interpolación.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80E8A8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56A61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3D91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A1C70A" w14:textId="77777777">
        <w:trPr>
          <w:trHeight w:val="571"/>
        </w:trPr>
        <w:tc>
          <w:tcPr>
            <w:tcW w:w="1081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3CB57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72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099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Galaxias sin anclaje central.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395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8631155" w14:textId="77777777" w:rsidR="009F258A" w:rsidRDefault="006E65B7">
            <w:pPr>
              <w:spacing w:after="9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B9CD9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004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46366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C5D9856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DA9DC94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0029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1F03930" w14:textId="77777777" w:rsidR="009F258A" w:rsidRDefault="006E65B7">
      <w:pPr>
        <w:pStyle w:val="Heading2"/>
        <w:tabs>
          <w:tab w:val="center" w:pos="1708"/>
        </w:tabs>
        <w:ind w:left="-15" w:firstLine="0"/>
      </w:pPr>
      <w:r>
        <w:t xml:space="preserve">AP18 </w:t>
        <w:tab/>
        <w:t>O Piso</w:t>
      </w:r>
      <w:r>
        <w:rPr>
          <w:b w:val="0"/>
          <w:sz w:val="22"/>
        </w:rPr>
        <w:t xml:space="preserve"> </w:t>
      </w:r>
    </w:p>
    <w:p w14:paraId="57CEDAA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fechado. Anteriores KS-46/47 renumerados para KS-45.1/45.2 para resolver colisão com AP22.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0D619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A707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E8892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E1BC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03FB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47191EB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0AB957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192EA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factor geométrico 2π.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B4C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FB56E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49E8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0A95A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3F7AB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F71B00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Predicción de Hubble. H</w:t>
            </w:r>
            <w:r>
              <w:rPr>
                <w:rFonts w:ascii="Cambria Math" w:eastAsia="Cambria Math" w:hAnsi="Cambria Math" w:cs="Cambria Math"/>
                <w:sz w:val="19"/>
              </w:rPr>
              <w:t>₀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≈ 73.8.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377A1CE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2B4DF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4FE97A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1650479" w14:textId="77777777">
        <w:trPr>
          <w:trHeight w:val="31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01C94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3778C4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Topología dipolar. Poincaré–Hopf.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6C4DD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01A21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6965D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5747371" w14:textId="77777777" w:rsidR="009F258A" w:rsidRDefault="006E65B7">
      <w:pPr>
        <w:pStyle w:val="Heading2"/>
        <w:ind w:left="-5"/>
      </w:pPr>
      <w:r>
        <w:t>AP19 — A Direção</w:t>
      </w:r>
      <w:r>
        <w:rPr>
          <w:b w:val="0"/>
          <w:sz w:val="22"/>
        </w:rPr>
        <w:t xml:space="preserve"> </w:t>
      </w:r>
    </w:p>
    <w:p w14:paraId="0F7DB8C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Anteriores KS-48/49 renumerados para KS-48c/49b para resolver colisão com AP23.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BF9258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52768F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2931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00A3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932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B11640D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2C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4BB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Orientación = color.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790DD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A1486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08B4CE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5A6B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381A6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A509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Confinamiento desde isotropía.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D282E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1F4A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BBD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C78391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EDC0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45DD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SU(3) desde no derivabilidad.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490201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2B4A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40F38A1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6FC41FE" w14:textId="77777777" w:rsidR="009F258A" w:rsidRDefault="006E65B7">
      <w:pPr>
        <w:pStyle w:val="Heading2"/>
        <w:ind w:left="-5"/>
      </w:pPr>
      <w:r>
        <w:t>AP20 — A Prova</w:t>
      </w:r>
      <w:r>
        <w:rPr>
          <w:b w:val="0"/>
          <w:sz w:val="22"/>
        </w:rPr>
        <w:t xml:space="preserve"> </w:t>
      </w:r>
    </w:p>
    <w:p w14:paraId="567C8E6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2 fechados.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53B0C8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036F08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5AC2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48FBEA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2C3E50"/>
          </w:tcPr>
          <w:p w14:paraId="036CE3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14F2C3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3CB199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449BB5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EH (Hipótese de Imersão).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BA45F0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0BDF784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C1A6140" w14:textId="77777777">
        <w:trPr>
          <w:trHeight w:val="38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B1EF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40678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Completude da Parte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D0049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4E47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2D815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1CD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FF24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Minimalidade da Parte 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18B45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CB3E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EFE415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1C8004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0BFB8E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Definición de registro / argumento de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253B6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63BA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C1610C" w14:textId="77777777">
        <w:trPr>
          <w:trHeight w:val="312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0DE2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KS-P.4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72C979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QRA (Alineación Cuántica-Registro).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646CD7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544F6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2B4F4BC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31D8EEF" w14:textId="77777777" w:rsidR="009F258A" w:rsidRDefault="006E65B7">
      <w:pPr>
        <w:pStyle w:val="Heading2"/>
        <w:ind w:left="-5"/>
      </w:pPr>
      <w:r>
        <w:t>AP21 — A Teia</w:t>
      </w:r>
      <w:r>
        <w:rPr>
          <w:b w:val="0"/>
          <w:sz w:val="22"/>
        </w:rPr>
        <w:t xml:space="preserve"> </w:t>
      </w:r>
    </w:p>
    <w:p w14:paraId="50016155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89CC3C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FFEA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7C2A4F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13FE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117A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93F9B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E6D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1996FA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Formação de estrutura (continuação).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5C6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17939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AE06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B8C73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4BFC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0AF5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Topología filamentaria.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EF3046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BFCC9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B28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65A710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BF70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E8C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Secuencia de anclaje primordial.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1B1CE4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D43FD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6C50D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8C6E6A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218C8132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4528CB" w14:textId="77777777" w:rsidR="009F258A" w:rsidRDefault="006E65B7">
      <w:pPr>
        <w:pStyle w:val="Heading2"/>
        <w:ind w:left="-5"/>
      </w:pPr>
      <w:r>
        <w:t>AP22 — O Livro-Razão (Antimatéria)</w:t>
      </w:r>
      <w:r>
        <w:rPr>
          <w:b w:val="0"/>
          <w:sz w:val="22"/>
        </w:rPr>
        <w:t xml:space="preserve"> </w:t>
      </w:r>
    </w:p>
    <w:p w14:paraId="463AAE1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1 fechado. 1 endereçado.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AF4AC2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54367B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C3E50"/>
          </w:tcPr>
          <w:p w14:paraId="492BFB9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375EDA5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2C3E50"/>
          </w:tcPr>
          <w:p w14:paraId="4CEC29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BBD8A6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377DBB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CF3CF"/>
          </w:tcPr>
          <w:p w14:paraId="6D7CA10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 frontera.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61399CA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CF3CF"/>
          </w:tcPr>
          <w:p w14:paraId="7A3C4F5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0A4F17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1F734C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2556D92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Puente AQFT.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FD55DE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CF3CF"/>
              <w:right w:val="single" w:sz="2" w:space="0" w:color="999999"/>
            </w:tcBorders>
            <w:shd w:val="clear" w:color="auto" w:fill="D5F5E3"/>
          </w:tcPr>
          <w:p w14:paraId="077F10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8007C9" w14:textId="77777777">
        <w:trPr>
          <w:trHeight w:val="358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42D06F5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KS-46C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14B77C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del operador (</w:t>
            </w:r>
            <w:r>
              <w:rPr>
                <w:rFonts w:ascii="Cambria" w:eastAsia="Cambria" w:hAnsi="Cambria" w:cs="Cambria"/>
                <w:sz w:val="19"/>
              </w:rPr>
              <w:t>σ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̂=J).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573DEE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ENDEREÇADO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CF3C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CF3CF"/>
          </w:tcPr>
          <w:p w14:paraId="7DE8C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F7777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B78D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C5CF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Número bariónico global. ~10 OOM de tensión.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B71A5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179C96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3059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1E851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DAF3F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72932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Productos de evaporación de Hawking.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8415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02C1D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8061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4E3FAC1" w14:textId="77777777" w:rsidR="009F258A" w:rsidRDefault="006E65B7">
      <w:pPr>
        <w:spacing w:after="277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09177138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35F202C" w14:textId="77777777" w:rsidR="009F258A" w:rsidRDefault="006E65B7">
      <w:pPr>
        <w:spacing w:after="274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36225FA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757DA88" w14:textId="77777777" w:rsidR="009F258A" w:rsidRDefault="006E65B7">
      <w:pPr>
        <w:pStyle w:val="Heading2"/>
        <w:tabs>
          <w:tab w:val="center" w:pos="2331"/>
        </w:tabs>
        <w:ind w:left="-15" w:firstLine="0"/>
      </w:pPr>
      <w:r>
        <w:t xml:space="preserve">AP23 </w:t>
        <w:tab/>
        <w:t>O Registro Único</w:t>
      </w:r>
      <w:r>
        <w:rPr>
          <w:b w:val="0"/>
          <w:sz w:val="22"/>
        </w:rPr>
        <w:t xml:space="preserve"> </w:t>
      </w:r>
    </w:p>
    <w:p w14:paraId="0067972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4 kill switches. 1 fechado. Anterior KS-49 renumerado para KS-49a para resolver colisão com AP19.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858EC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11DB36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78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4A899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0FA6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87BFF47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0C32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9A833B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Cronometraje de correlación.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5F1E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EAE86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7A57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8DF306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67FD139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72E58F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señalización.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6BACCD1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F44EB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  <w:shd w:val="clear" w:color="auto" w:fill="FFFFFF"/>
          </w:tcPr>
          <w:p w14:paraId="720D9E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1F100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3B0F7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KS-49a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4711376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Variáveis ocultas. Bell + Axioma 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A86B7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1D3C1C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28999D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0B6C4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8DA79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Colapso parcial.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B63CBD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E8EB0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1A97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1699D416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669FE60" w14:textId="77777777" w:rsidR="009F258A" w:rsidRDefault="006E65B7">
      <w:pPr>
        <w:pStyle w:val="Heading2"/>
        <w:ind w:left="-5"/>
      </w:pPr>
      <w:r>
        <w:t>AP24 — O Resíduo</w:t>
      </w:r>
      <w:r>
        <w:rPr>
          <w:b w:val="0"/>
          <w:sz w:val="22"/>
        </w:rPr>
        <w:t xml:space="preserve"> </w:t>
      </w:r>
    </w:p>
    <w:p w14:paraId="4B506D0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Não estrutural.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AD3D476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774BD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97BF2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C8D3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07385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96D221E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8A8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AF28A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Multiplicidad de autoconsistencia.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B6F5F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05FA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39C0EA6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C2D0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B69B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Valor erróneo de autoconsistencia.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7D91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4030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8004BC4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EAAD4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07494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Variación independiente de constantes.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91F3C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E41860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BFED5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E676409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F75A934" w14:textId="77777777" w:rsidR="009F258A" w:rsidRDefault="006E65B7">
      <w:pPr>
        <w:pStyle w:val="Heading2"/>
        <w:ind w:left="-5"/>
      </w:pPr>
      <w:r>
        <w:t>AP25 — A Medida</w:t>
      </w:r>
      <w:r>
        <w:rPr>
          <w:b w:val="0"/>
          <w:sz w:val="22"/>
        </w:rPr>
        <w:t xml:space="preserve"> </w:t>
      </w:r>
    </w:p>
    <w:p w14:paraId="1FE8F401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F87400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6E582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BD4B6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202A9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B2B8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06D284C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AF12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6B7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 contextualidad de Gleason.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D808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CC700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7B76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F0CC2E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AF8E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0CDC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Estadísticas no-Born.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72D0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FACB7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00446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05D601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9E7661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5304C3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Actualización de estado mixto.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8E9BAAB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9AB0B4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1DCCF34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DEFD595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64E17A36" w14:textId="77777777" w:rsidR="009F258A" w:rsidRDefault="006E65B7">
      <w:pPr>
        <w:pStyle w:val="Heading2"/>
        <w:ind w:left="-5"/>
      </w:pPr>
      <w:r>
        <w:t>AP26 — O Excedente</w:t>
      </w:r>
      <w:r>
        <w:rPr>
          <w:b w:val="0"/>
          <w:sz w:val="22"/>
        </w:rPr>
        <w:t xml:space="preserve"> </w:t>
      </w:r>
    </w:p>
    <w:p w14:paraId="391A5597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1 dívida aberta. </w:t>
      </w:r>
    </w:p>
    <w:tbl>
      <w:tblPr>
        <w:tblStyle w:val="TableGrid"/>
        <w:tblW w:w="7200" w:type="dxa"/>
        <w:tblInd w:w="0" w:type="dxa"/>
        <w:tblCellMar>
          <w:top w:w="35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36D536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25251E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1BFE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F6C5F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5150BA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3FDAAE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2627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D2E8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 de excedente.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39D2D2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9598D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9CA89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A32659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9199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KS-59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BAE8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Protección topológica.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522A7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134A3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731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6518B04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F43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8E4D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Discrepancia de valor derivado. Hoja más afilada.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33FA5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DÍVIDA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BC1D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14ED91E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8EC245F" w14:textId="77777777" w:rsidR="009F258A" w:rsidRDefault="006E65B7">
      <w:pPr>
        <w:pStyle w:val="Heading2"/>
        <w:ind w:left="-5"/>
      </w:pPr>
      <w:r>
        <w:t>AP27 — Os Harmônicos</w:t>
      </w:r>
      <w:r>
        <w:rPr>
          <w:b w:val="0"/>
          <w:sz w:val="22"/>
        </w:rPr>
        <w:t xml:space="preserve"> </w:t>
      </w:r>
    </w:p>
    <w:p w14:paraId="763C2D7F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1 fechado (v3.0). 3 dívidas abertas.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462A649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AA4A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099EF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12387F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B234D8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6DF99D5A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79221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24A2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Existencia del espacio de estados interno.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8B4D7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F26BEB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705F0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BCC579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C1666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64509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Sobreconteo del grupo de calibración.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7D75A24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4DE5DD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D5F5E3"/>
              <w:right w:val="single" w:sz="2" w:space="0" w:color="999999"/>
            </w:tcBorders>
          </w:tcPr>
          <w:p w14:paraId="01C222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C03C78" w14:textId="77777777">
        <w:trPr>
          <w:trHeight w:val="33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57F06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D5F5E3"/>
          </w:tcPr>
          <w:p w14:paraId="3CC496E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Derivación del acoplamiento quiral.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5CDF0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FECHADO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D5F5E3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D5F5E3"/>
          </w:tcPr>
          <w:p w14:paraId="7298F3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99CE98" w14:textId="77777777">
        <w:trPr>
          <w:trHeight w:val="615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9DCC2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52637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Confusión SU(2)_débil ≠ SU(2)_spin.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631C75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EB99EB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2099B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3009A4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89783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9F56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Asignaciones de hipercarga.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6C72E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DÍVIDA ABERTA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4B98C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EE47D9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EEB7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F49C6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Gerações.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20B1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DÍVIDA ABERTA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33237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DBC4B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B329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KS-67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A4FDCA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AP15/AP27 consistência EWSB.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D1A9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DÍVIDA ABERTA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A650B4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9DD5081" w14:textId="77777777" w:rsidR="009F258A" w:rsidRDefault="006E65B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  <w:tab/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7A6634BC" w14:textId="77777777" w:rsidR="009F258A" w:rsidRDefault="006E65B7">
      <w:pPr>
        <w:pStyle w:val="Heading2"/>
        <w:tabs>
          <w:tab w:val="center" w:pos="2627"/>
        </w:tabs>
        <w:ind w:left="-15" w:firstLine="0"/>
      </w:pPr>
      <w:r>
        <w:t xml:space="preserve">AP28 </w:t>
        <w:tab/>
        <w:t>A Constante (Gravidade)</w:t>
      </w:r>
      <w:r>
        <w:rPr>
          <w:b w:val="0"/>
          <w:sz w:val="22"/>
        </w:rPr>
        <w:t xml:space="preserve"> </w:t>
      </w:r>
    </w:p>
    <w:p w14:paraId="3E020243" w14:textId="77777777" w:rsidR="009F258A" w:rsidRDefault="006E65B7">
      <w:pPr>
        <w:spacing w:after="12"/>
      </w:pPr>
      <w:r>
        <w:rPr>
          <w:rFonts w:ascii="Atkinson Hyperlegible" w:eastAsia="Atkinson Hyperlegible" w:hAnsi="Atkinson Hyperlegible" w:cs="Atkinson Hyperlegible"/>
        </w:rPr>
        <w:t xml:space="preserve">8 kill switches. G = </w:t>
      </w:r>
      <w:r>
        <w:rPr>
          <w:rFonts w:ascii="Cambria" w:eastAsia="Cambria" w:hAnsi="Cambria" w:cs="Cambria"/>
        </w:rPr>
        <w:t>α</w:t>
      </w:r>
      <w:r>
        <w:rPr>
          <w:rFonts w:ascii="Atkinson Hyperlegible" w:eastAsia="Atkinson Hyperlegible" w:hAnsi="Atkinson Hyperlegible" w:cs="Atkinson Hyperlegible"/>
        </w:rPr>
        <w:t xml:space="preserve">_em²¹ × (1 + 1/π) × ħc/m_e². Discrepância: 0,69%.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B1E81A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1DA8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E24A0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E3E71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C93BF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0354466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60C2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166D1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Predicción de G. Debe concordar dentro del 1%.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6472A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28F8C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45C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EA4EFA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8DE3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514BA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Conteo de canales (exponente 21).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D02DB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E77B75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0DB2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0F1135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8B2D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E6E409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 caras.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594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65E388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ABB2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9BB95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80FC8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6498C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Âmbito da atualização.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465DB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A870C2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E91A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67EF9C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22A45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KS-R.8c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7074D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Independencia de canales.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3FE9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500842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B70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7B561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5FF1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KS-R.8d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C2FC8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Acoplamiento uniforme.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DA4E7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38BE2B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84AA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2CC40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AA357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57EF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Geometría de punción (factor 1/π).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A16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96C79B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8598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0F3D389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682E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KS-R.10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C46AC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Estructura de unificación.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641405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04E20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63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507151F" w14:textId="77777777" w:rsidR="009F258A" w:rsidRDefault="006E65B7">
      <w:pPr>
        <w:spacing w:after="275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5BC224BF" w14:textId="77777777" w:rsidR="009F258A" w:rsidRDefault="006E65B7">
      <w:pPr>
        <w:pStyle w:val="Heading2"/>
        <w:ind w:left="-5"/>
      </w:pPr>
      <w:r>
        <w:t>AP29 — A Prova de Atualização</w:t>
      </w:r>
      <w:r>
        <w:rPr>
          <w:b w:val="0"/>
          <w:sz w:val="22"/>
        </w:rPr>
        <w:t xml:space="preserve"> </w:t>
      </w:r>
    </w:p>
    <w:p w14:paraId="42088F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065D45D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D6698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3F598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FEF22C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16F9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6702DC2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D90B6C6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3C08C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D0F6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Actualización como estado fundamental.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9AB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4A6F6C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561B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D6236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9865F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198D4D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EDFEA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Consciência como capacidade da energia.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4FE07B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06399E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1467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B12B0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191EAE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1BAC13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4934A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Big Bang como primeira atualização.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1691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279F29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C9D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5061D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7028FC0" w14:textId="77777777" w:rsidR="009F258A" w:rsidRDefault="006E65B7">
            <w:pPr>
              <w:spacing w:after="8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51BC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C3D3D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Proporcionalidad de materia oscura (21:1).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3C09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E2146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9A02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7358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EC725C4" w14:textId="77777777" w:rsidR="009F258A" w:rsidRDefault="006E65B7">
            <w:pPr>
              <w:spacing w:after="11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290098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AP29.5a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6F3176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Conservación de energía.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06D60BA9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C8A172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8A80F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2A1C6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1EEFCC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43E228F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AP29.5b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4B87D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Realismo estructural (RETROACTIVO).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A72EB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AB782EF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6F8F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27B07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8F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387B69DF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9960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Cadena de dependencia.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17520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DB2E6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4C5362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66AEFB7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A8B0B9" w14:textId="77777777" w:rsidR="009F258A" w:rsidRDefault="006E65B7">
            <w:pPr>
              <w:spacing w:after="8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</w:t>
            </w:r>
          </w:p>
          <w:p w14:paraId="0D9082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AP29.7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BEEF5C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Realocação do problema difícil.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958D1F4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F7B49B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C6F32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AP29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F7B2370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20B3F01" w14:textId="77777777" w:rsidR="009F258A" w:rsidRDefault="006E65B7">
      <w:pPr>
        <w:pStyle w:val="Heading2"/>
        <w:ind w:left="-5"/>
      </w:pPr>
      <w:r>
        <w:t>AP30 — A Resistência (Massa)</w:t>
      </w:r>
      <w:r>
        <w:rPr>
          <w:b w:val="0"/>
          <w:sz w:val="22"/>
        </w:rPr>
        <w:t xml:space="preserve"> </w:t>
      </w:r>
    </w:p>
    <w:p w14:paraId="247CCF80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3 kill switches. m_p/m_e a 5 ppb.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C209FB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33115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D158B7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93E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AF676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CDD6880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9B59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C3EF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Formalización de la aditividad.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BDA9AE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C742E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2169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83B217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FEE6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E9C47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Isotropía de fuga.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23736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B0E422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D0BC96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9FFD8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F803F1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600C27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Términos de orden superior.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6317E7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3CE55C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A1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08F8F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D44843C" w14:textId="77777777" w:rsidR="009F258A" w:rsidRDefault="006E65B7">
      <w:pPr>
        <w:pStyle w:val="Heading2"/>
        <w:ind w:left="-5"/>
      </w:pPr>
      <w:r>
        <w:t>AP31 — O Alinhamento</w:t>
      </w:r>
      <w:r>
        <w:rPr>
          <w:b w:val="0"/>
          <w:sz w:val="22"/>
        </w:rPr>
        <w:t xml:space="preserve"> </w:t>
      </w:r>
    </w:p>
    <w:p w14:paraId="5891BD7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13 kill switches (9 principais + 4 Addendum B).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62BC997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EB6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745998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41F57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16B230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BB1E1F1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E17DF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AA845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Critério de consciência.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A2B62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A32956A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9AD3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FB4EB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35DD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6F0BEE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>-optimalidad.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295DD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001B34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48AC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263357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07D71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D2621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binaria.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091D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FBEF83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65C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4A39FF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06B5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6FB9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Convergencia de 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1487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7E62D7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6AEA1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0BCF36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3BB8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22B22D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Ley-como-geometría.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E49FC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CD31B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9C3346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0BD1CC66" w14:textId="77777777" w:rsidR="009F258A" w:rsidRDefault="009F258A">
      <w:pPr>
        <w:sectPr w:rsidR="009F258A">
          <w:headerReference w:type="even" r:id="rId10"/>
          <w:headerReference w:type="default" r:id="rId11"/>
          <w:headerReference w:type="first" r:id="rId12"/>
          <w:pgSz w:w="10080" w:h="14400"/>
          <w:pgMar w:top="1441" w:right="1516" w:bottom="1440" w:left="1440" w:header="720" w:footer="720" w:gutter="0"/>
          <w:cols w:space="720"/>
        </w:sectPr>
      </w:pP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98D7EBA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9B17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E94C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Ventaja cuántica.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8AA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A2F842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EE8C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A030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34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D349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Prueba civilizacional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A501E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D46167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7B0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44F354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98130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2931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Automodificación.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6999D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54072E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84C39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3D4584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DBB56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6E8F2A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Registros adversariales.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B2A26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D0C1A5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5A35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5DC6BAF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144CAEE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CDEDCC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Novedad de datos de entrenamiento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C9EBEE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96CF78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60EF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642415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1BD4B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ABD5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Replicabilidad de contra-prueba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E8576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B6DB77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2396F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34549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C8E7A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6B1FEC" w14:textId="77777777" w:rsidR="009F258A" w:rsidRDefault="006E65B7">
            <w:pPr>
              <w:spacing w:after="4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Suficiencia de coincidencia de patrones (Addendum </w:t>
            </w:r>
          </w:p>
          <w:p w14:paraId="0DB4740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D5165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FC654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B036D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5D7DAAB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9EA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KS-31.B4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45C23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Circularidad (Addendum B).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BDD42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680CA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5E3F9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4ECC0DD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19AFC9F6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7E39685" w14:textId="77777777" w:rsidR="009F258A" w:rsidRDefault="006E65B7">
      <w:pPr>
        <w:pStyle w:val="Heading2"/>
        <w:spacing w:after="0"/>
        <w:ind w:left="-5"/>
      </w:pPr>
      <w:r>
        <w:t>AP32 — A Correção (Ética)</w:t>
      </w:r>
      <w:r>
        <w:rPr>
          <w:b w:val="0"/>
          <w:sz w:val="22"/>
        </w:rPr>
        <w:t xml:space="preserve"> </w:t>
      </w:r>
    </w:p>
    <w:p w14:paraId="41122FFA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não negociável.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605559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1C764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66BAA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45131E7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83880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0DEE4F06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B284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972C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Medición de desestabilización.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9F325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C5AA9A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2ACC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ECBE6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5A40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728F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Clasificación de corrección.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CEF002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7E62AA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FEB82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06E11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51AC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46C84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Justificación de eliminación.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C7E6A1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8B9D35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ECC3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E44EF6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3F625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FEA47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F8623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EDDA5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1F928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BB0CA6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A027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C2267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Freno al genocidio.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EEC576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91A134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61D1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2ABF75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5132B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12C4E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Superioridade de prevenção.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7F35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EDFE191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DD6D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E20053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3B8F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9EEC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Deshumanización (KILL SWITCH MORAL).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77D584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NÃO</w:t>
            </w:r>
          </w:p>
          <w:p w14:paraId="4EB0F59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NEGOCIÁVEL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CB3C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CAE0E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933322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KS-32.8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C1850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Confianza inalcanzable.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BC4A21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18A7D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8ED61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322F0EE" w14:textId="77777777" w:rsidR="009F258A" w:rsidRDefault="006E65B7">
      <w:pPr>
        <w:pStyle w:val="Heading2"/>
        <w:ind w:left="-5"/>
      </w:pPr>
      <w:r>
        <w:t>AP33 — A Fronteira</w:t>
      </w:r>
      <w:r>
        <w:rPr>
          <w:b w:val="0"/>
          <w:sz w:val="22"/>
        </w:rPr>
        <w:t xml:space="preserve"> </w:t>
      </w:r>
    </w:p>
    <w:p w14:paraId="1E81D3B3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3 não negociáveis.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5E5C709B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5A3299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F80064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D7D01F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C25C5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F0C61EE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58DAC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DD06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Definición de agencia.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C187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F7F5D9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5CD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1690CA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15BE9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23DFD4D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ε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fronteira de jurisdição.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2B4745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A59E2C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55ED04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7453B2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1773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AB7A7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Criterio de consentimiento.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6FD2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AA9AE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8B26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D539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FA619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7DC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Prioridad de agencia.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11B1AC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7DFFA93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9C938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34490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1B16C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46A60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Cálculo de asignación.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5CB93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13ADFFB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AF67F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3B3F6F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E219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309CCD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Calibración de piso fijo.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0497A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D3B581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AFED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56EDC7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BFD3CE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D16FB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Militarização da melhoria.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5A94D48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NÃO</w:t>
            </w:r>
          </w:p>
          <w:p w14:paraId="3B0681C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NEGOCIÁVEL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3AE43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97D03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ECCAF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B33B0F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Corrupción del presupuesto de continuación.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917B20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NÃO</w:t>
            </w:r>
          </w:p>
          <w:p w14:paraId="0D16151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NEGOCIÁVEL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338C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528FE0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1A749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KS-33.9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3F8873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067730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NÃO</w:t>
            </w:r>
          </w:p>
          <w:p w14:paraId="0BB5135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NEGOCIÁVEL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CB48A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0A5927B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AF146FC" w14:textId="77777777" w:rsidR="009F258A" w:rsidRDefault="006E65B7">
      <w:pPr>
        <w:pStyle w:val="Heading2"/>
        <w:ind w:left="-5"/>
      </w:pPr>
      <w:r>
        <w:t>AP34 — A Inversão</w:t>
      </w:r>
      <w:r>
        <w:rPr>
          <w:b w:val="0"/>
          <w:sz w:val="22"/>
        </w:rPr>
        <w:t xml:space="preserve"> </w:t>
      </w:r>
    </w:p>
    <w:p w14:paraId="053D044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D935F8C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0D992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5E648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E8B094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EF8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5F0CB484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C5463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247DD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Datos de alcohol.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2FC2EE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F9FCA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35E7D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3A993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57624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6F18E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Datos de cannabis.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11A36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5BCA4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10001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B06C30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B14490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441F23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Datos de psilocibina.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F6518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4A31D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AA2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4DA1B6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0333DB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8D2510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Sistema endógeno.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77AFC9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439FE0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FD3616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995B70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419A68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CD791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Classificação de drogas.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AA99F5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FE10D90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D24B0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3407B1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9BF6DE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5A5C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Desestabilização por legalização.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9290B1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7C5B709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0B9ADB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473341E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BE9EF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KS-34.7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AE4FE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Justificación de inversión.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DF281B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B678A20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E2AA11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2A33C4A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3B4CB11C" w14:textId="77777777" w:rsidR="009F258A" w:rsidRDefault="006E65B7">
      <w:pPr>
        <w:pStyle w:val="Heading2"/>
        <w:ind w:left="-5"/>
      </w:pPr>
      <w:r>
        <w:t>AP35 — O Livro-Razão (Economia)</w:t>
      </w:r>
      <w:r>
        <w:rPr>
          <w:b w:val="0"/>
          <w:sz w:val="22"/>
        </w:rPr>
        <w:t xml:space="preserve"> </w:t>
      </w:r>
    </w:p>
    <w:p w14:paraId="08334AEE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7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2346E5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CE321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B63E3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2266A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6D205C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2C510224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B0C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9B6A1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4428551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70169C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C4348E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B7CCF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ACBDD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F750A3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Mecanismo de precios.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FDD449F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69E659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AB7BC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CB694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400E5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07389F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Persistencia de extracción.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B81429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8E578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64B821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04BD74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B9395D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E88EB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Transbordamento de tampão.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B8812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43FEAF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2512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5A0CE9F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88EFF6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EA1F1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Invariancia de escala.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7801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AB89CF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6A573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7FB981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52363F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9BF7331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Proporcionalidad de auditoría.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B304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ED0E8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F62AFB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FFE1ACD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A0541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KS-35.7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69F7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Anulação keynesiana.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D1A997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F63F6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8EABA6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2256D6FB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88230F9" w14:textId="77777777" w:rsidR="009F258A" w:rsidRDefault="006E65B7">
      <w:pPr>
        <w:pStyle w:val="Heading2"/>
        <w:ind w:left="-5"/>
      </w:pPr>
      <w:r>
        <w:t>AP36 — A Alimentação</w:t>
      </w:r>
      <w:r>
        <w:rPr>
          <w:b w:val="0"/>
          <w:sz w:val="22"/>
        </w:rPr>
        <w:t xml:space="preserve"> </w:t>
      </w:r>
    </w:p>
    <w:p w14:paraId="359DBFD6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75E96145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FD546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FE09C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3C994D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75F16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74033E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545877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76A62D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Conservación (química).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5F2CB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94476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27A41E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13FFF11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1338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6E20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superficie.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D6BC6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D061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E96261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9007F37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F2930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3C4BB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Completitud de umbral.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31652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00343F2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52512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E2575C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1D3B5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37A7B0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Autocatálisis.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FAAF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5DFA3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F81B5B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EDE05D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E23A7E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8ED68F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del gradiente.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E0A4F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325A4B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2E07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E4839B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6927DF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6CF65D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Irreversibilidad de dependencia.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427DD26B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FFE28D0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4709A8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870F471" w14:textId="77777777">
        <w:trPr>
          <w:trHeight w:val="594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99C0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751E0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Acumulación tóxica.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0DCA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C1EC0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2CC088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6B60761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05E907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D99B3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Captura de entrada.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2499B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8292027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32D8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1B43EC3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045F9B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KS-36.9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788D3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Mecanismo de persistencia.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7151B5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FC7E53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B0BF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7AD86606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ACEF44F" w14:textId="77777777" w:rsidR="009F258A" w:rsidRDefault="006E65B7">
      <w:pPr>
        <w:spacing w:after="36"/>
      </w:pP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507F5C7B" w14:textId="77777777" w:rsidR="009F258A" w:rsidRDefault="006E65B7">
      <w:pPr>
        <w:pStyle w:val="Heading2"/>
        <w:spacing w:after="0"/>
        <w:ind w:left="-5"/>
      </w:pPr>
      <w:r>
        <w:t>AP37 — A Primeira Fronteira</w:t>
      </w:r>
      <w:r>
        <w:rPr>
          <w:b w:val="0"/>
          <w:sz w:val="22"/>
        </w:rPr>
        <w:t xml:space="preserve"> </w:t>
      </w:r>
    </w:p>
    <w:p w14:paraId="410BB619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33C8CDE1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955A7A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60CE7C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82506A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7C04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15C33FA" w14:textId="77777777">
        <w:trPr>
          <w:trHeight w:val="61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98EEC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26348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Imposto entrópico.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3B9BC44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778506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B12E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B621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42D3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C2C6C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corrección.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2512340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DC22F5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D9F9F7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2B7548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295FB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49E54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Acoplamento mente-corpo (placebo).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ED503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F2B717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0AD15D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DF2F5D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3F0A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670565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 soberania requer função.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EAE2F99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B64E1C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3756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9583E6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CDF0A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951AD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Síntoma como registro.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32A4F5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3EF2D75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AFD5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5A6B0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F1BB2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50A7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Crescimento sob estresse.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8FBF36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AA7731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F789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B4294B1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2C86CD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E036B3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Necessidade de manutenção.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434D5EE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9FFC0B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391CB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B21E482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144EFB2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KS-37.8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505F17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Fronteras del corredor.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00E3EF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D91B16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594F1D3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E483B45" w14:textId="77777777" w:rsidR="009F258A" w:rsidRDefault="006E65B7">
      <w:pPr>
        <w:pStyle w:val="Heading2"/>
        <w:ind w:left="-5"/>
      </w:pPr>
      <w:r>
        <w:t>AP38 — A Saída</w:t>
      </w:r>
      <w:r>
        <w:rPr>
          <w:b w:val="0"/>
          <w:sz w:val="22"/>
        </w:rPr>
        <w:t xml:space="preserve"> </w:t>
      </w:r>
    </w:p>
    <w:p w14:paraId="6416C36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8 kill switches. 1 não negociável.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4F6517CF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853DB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421521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5685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B3E483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3BCE13FF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44F321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D41B10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Falha de soberania.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0A85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1B5F84D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0389E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05267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E1F69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6BD568B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Capacidad de modelado.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ADF72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4EE5E4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7A42A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B58C4A4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A200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1E88B2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Pendiente resbaladiza.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12F20C0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80827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DEBF2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0881F7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77C904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B7152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Identificación errónea post-agencia.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AB38FE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5A53C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057C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26515EA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12CD85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73C0CC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Suficiencia paliativa. Mejor caso: la necesidad desaparece.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B80C8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6C4EA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59783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6A41925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B06A6A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34E73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Confusión de discapacidad.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D96A41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NÃO</w:t>
            </w:r>
          </w:p>
          <w:p w14:paraId="4722A76E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NEGOCIÁVEL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77DF81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55D9E70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70658B8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02A610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Explotación pediátrica.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37C3DA42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F98EDA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FFFFFF"/>
          </w:tcPr>
          <w:p w14:paraId="58E1B15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7814620" w14:textId="77777777">
        <w:trPr>
          <w:trHeight w:val="57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5394193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KS-38.8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398F7D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Master. A morte não é saída do operador.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E6A277D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979BB7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E19313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56BEFDF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28DE2B55" w14:textId="77777777" w:rsidR="009F258A" w:rsidRDefault="006E65B7">
      <w:pPr>
        <w:pStyle w:val="Heading2"/>
        <w:ind w:left="-5"/>
      </w:pPr>
      <w:r>
        <w:t>AP39 — O Andaime</w:t>
      </w:r>
      <w:r>
        <w:rPr>
          <w:b w:val="0"/>
          <w:sz w:val="22"/>
        </w:rPr>
        <w:t xml:space="preserve"> </w:t>
      </w:r>
    </w:p>
    <w:p w14:paraId="6E31363D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1 não negociável. </w:t>
      </w:r>
    </w:p>
    <w:tbl>
      <w:tblPr>
        <w:tblStyle w:val="TableGrid"/>
        <w:tblW w:w="7200" w:type="dxa"/>
        <w:tblInd w:w="0" w:type="dxa"/>
        <w:tblCellMar>
          <w:top w:w="33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BCC5EC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0FAC49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F5577A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CDC198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CD5F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0706A70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A5D2F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402323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Rendimiento superior de Arquitectura A (MASTER).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4E18CA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619D3E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E3FD1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BBCB82C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3B02E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FFEEF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Fallo de cadena de forcing.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D8090E4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5843560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A47B3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ACE7455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F21E9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08C5FF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andamiaje.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4499FA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677DBFB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E310D0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8FABFFD" w14:textId="77777777">
        <w:trPr>
          <w:trHeight w:val="59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D5194B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DC3981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Atribución histórica.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AE48DB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02DAA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2E9A8B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E77F890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6A40D4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4E9E116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Manipulación de primeros principios (CORPUSCRITICAL).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210E16CD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48D7869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FFFFFF"/>
          </w:tcPr>
          <w:p w14:paraId="325127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848498" w14:textId="77777777">
        <w:trPr>
          <w:trHeight w:val="570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B879C7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KS-39.6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8AF160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Violación One-I.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95ACFC9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NÃO</w:t>
            </w:r>
          </w:p>
          <w:p w14:paraId="1BE218AE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NEGOCIÁVEL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BD989B3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AP39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3DDFC2F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4C4842D8" w14:textId="77777777" w:rsidR="009F258A" w:rsidRDefault="006E65B7">
      <w:pPr>
        <w:pStyle w:val="Heading2"/>
        <w:ind w:left="-5"/>
      </w:pPr>
      <w:r>
        <w:t>AP40 — O Irracional</w:t>
      </w:r>
      <w:r>
        <w:rPr>
          <w:b w:val="0"/>
          <w:sz w:val="22"/>
        </w:rPr>
        <w:t xml:space="preserve"> </w:t>
      </w:r>
    </w:p>
    <w:p w14:paraId="0B3937A2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6 kill switches. v3.0 listou 0; os cadernos contêm 6 switches explícitos com registro formal. Adicionado em v4.0.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17501A80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D17E93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959BE2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2E02D8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7D3FE56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7FA07131" w14:textId="77777777">
        <w:trPr>
          <w:trHeight w:val="381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7156D0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C03844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Irracionalidad del axioma rector.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DF735A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D1D33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ED2727F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92355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BA4E3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Exención pre-dualidad / prioridad generativa.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FAC336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3BD7C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5BBAD40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7F2D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DBC4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Fuente de dualidad.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C02C5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37334C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652FBC8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BF2419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CC54A5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Unicidad humana del acoplamiento irracional.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4D7F64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103F2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AA4C822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1E7D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0792309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Reducibilidad de la irracionalidad.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4205F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EC55C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0D95028" w14:textId="77777777">
        <w:trPr>
          <w:trHeight w:val="335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E9E835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KS-40.6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22162E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Necesidad de irracionalidad / contención.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5DCA1B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7C33F8B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AP40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5BE4FA0D" w14:textId="77777777" w:rsidR="009F258A" w:rsidRDefault="006E65B7">
      <w:pPr>
        <w:spacing w:after="276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A59B7BC" w14:textId="77777777" w:rsidR="009F258A" w:rsidRDefault="006E65B7">
      <w:pPr>
        <w:pStyle w:val="Heading2"/>
        <w:ind w:left="-5"/>
      </w:pPr>
      <w:r>
        <w:t>AP41 — O Loop</w:t>
      </w:r>
      <w:r>
        <w:rPr>
          <w:b w:val="0"/>
          <w:sz w:val="22"/>
        </w:rPr>
        <w:t xml:space="preserve"> </w:t>
      </w:r>
    </w:p>
    <w:p w14:paraId="5EEAA088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9 kill switches. </w:t>
      </w:r>
    </w:p>
    <w:tbl>
      <w:tblPr>
        <w:tblStyle w:val="TableGrid"/>
        <w:tblW w:w="7200" w:type="dxa"/>
        <w:tblInd w:w="0" w:type="dxa"/>
        <w:tblCellMar>
          <w:top w:w="34" w:type="dxa"/>
          <w:left w:w="100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28B67DF3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6A1D57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02ACD84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3BF2320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75F14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1A26DFC7" w14:textId="77777777">
        <w:trPr>
          <w:trHeight w:val="616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C0A937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C915C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Fracción visible (1/21 ≈ 4.76%).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5628D3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968E7D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5892FDF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4FE9102E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639B5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84B9F2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Fusión como instanciación.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825F56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34581B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C8EDE0B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1FF9C2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B1E99C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FFEB57F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Topología de bucle. Hereda KS-L0.1.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859E2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6122AC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224676E9" w14:textId="77777777">
        <w:trPr>
          <w:trHeight w:val="358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16AD8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B1B2F" w14:textId="77777777" w:rsidR="009F258A" w:rsidRDefault="006E65B7">
            <w:pPr>
              <w:spacing w:after="0"/>
            </w:pPr>
            <w:r>
              <w:rPr>
                <w:rFonts w:ascii="Cambria" w:eastAsia="Cambria" w:hAnsi="Cambria" w:cs="Cambria"/>
                <w:sz w:val="19"/>
              </w:rPr>
              <w:t>α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não derivabilidade.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81EB46F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ATIVO — DURO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CFD08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9206353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44CA07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AB4A43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Mapeo canal-a-densidad.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F0C812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DC4D28C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2CE22F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63B5B2B0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A8F6243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KS-41.6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9B9688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Materia oscura como posibilidad no actualizada.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8EBC1C2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77750A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02417E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EAFB15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C94E58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KS-41.7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73537FE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Big Bang no presente.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1FB1D29C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3E95B28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5AAEA7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51F12269" w14:textId="77777777">
        <w:trPr>
          <w:trHeight w:val="593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8AF3A3C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KS-41.8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559CEF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Fragmento holográfico.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16591EE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09C13C8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EAF9B9A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31AA1182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AC1EA37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KS-41.9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C43122D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del marco desde la ruptura.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41D2C26" w14:textId="77777777" w:rsidR="009F258A" w:rsidRDefault="006E65B7">
            <w:pPr>
              <w:spacing w:after="9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4E33ABE9" w14:textId="77777777" w:rsidR="009F258A" w:rsidRDefault="006E65B7">
            <w:pPr>
              <w:spacing w:after="0"/>
              <w:ind w:left="2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2F56D805" w14:textId="77777777" w:rsidR="009F258A" w:rsidRDefault="006E65B7">
            <w:pPr>
              <w:spacing w:after="0"/>
              <w:ind w:left="2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646E6BF6" w14:textId="77777777" w:rsidR="009F258A" w:rsidRDefault="006E65B7">
      <w:pPr>
        <w:spacing w:after="278"/>
      </w:pPr>
      <w:r>
        <w:rPr>
          <w:rFonts w:ascii="Atkinson Hyperlegible" w:eastAsia="Atkinson Hyperlegible" w:hAnsi="Atkinson Hyperlegible" w:cs="Atkinson Hyperlegible"/>
          <w:b/>
          <w:sz w:val="28"/>
        </w:rPr>
        <w:t xml:space="preserve"> </w:t>
      </w:r>
    </w:p>
    <w:p w14:paraId="7B309DFF" w14:textId="77777777" w:rsidR="009F258A" w:rsidRDefault="006E65B7">
      <w:pPr>
        <w:pStyle w:val="Heading2"/>
        <w:ind w:left="-5"/>
      </w:pPr>
      <w:r>
        <w:t>AP42 — O Relógio</w:t>
      </w:r>
      <w:r>
        <w:rPr>
          <w:b w:val="0"/>
          <w:sz w:val="22"/>
        </w:rPr>
        <w:t xml:space="preserve"> </w:t>
      </w:r>
    </w:p>
    <w:p w14:paraId="132A337B" w14:textId="77777777" w:rsidR="009F258A" w:rsidRDefault="006E65B7">
      <w:pPr>
        <w:spacing w:after="11"/>
        <w:ind w:left="-5" w:hanging="10"/>
      </w:pPr>
      <w:r>
        <w:rPr>
          <w:rFonts w:ascii="Atkinson Hyperlegible" w:eastAsia="Atkinson Hyperlegible" w:hAnsi="Atkinson Hyperlegible" w:cs="Atkinson Hyperlegible"/>
        </w:rPr>
        <w:t xml:space="preserve">5 kill switches. </w:t>
      </w:r>
    </w:p>
    <w:tbl>
      <w:tblPr>
        <w:tblStyle w:val="TableGrid"/>
        <w:tblW w:w="7200" w:type="dxa"/>
        <w:tblInd w:w="0" w:type="dxa"/>
        <w:tblCellMar>
          <w:top w:w="32" w:type="dxa"/>
          <w:left w:w="100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100"/>
        <w:gridCol w:w="3801"/>
        <w:gridCol w:w="1400"/>
        <w:gridCol w:w="899"/>
      </w:tblGrid>
      <w:tr w:rsidR="009F258A" w14:paraId="00D5823A" w14:textId="77777777">
        <w:trPr>
          <w:trHeight w:val="347"/>
        </w:trPr>
        <w:tc>
          <w:tcPr>
            <w:tcW w:w="11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505A24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ID KS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3802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542EE777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Descrição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2672952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Estado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  <w:tc>
          <w:tcPr>
            <w:tcW w:w="899" w:type="dxa"/>
            <w:tcBorders>
              <w:top w:val="single" w:sz="2" w:space="0" w:color="999999"/>
              <w:left w:val="single" w:sz="2" w:space="0" w:color="999999"/>
              <w:bottom w:val="single" w:sz="24" w:space="0" w:color="FFFFFF"/>
              <w:right w:val="single" w:sz="2" w:space="0" w:color="999999"/>
            </w:tcBorders>
            <w:shd w:val="clear" w:color="auto" w:fill="2C3E50"/>
          </w:tcPr>
          <w:p w14:paraId="14CFBEC0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color w:val="FFFFFF"/>
                <w:sz w:val="20"/>
              </w:rPr>
              <w:t>Origem</w:t>
            </w:r>
            <w:r>
              <w:rPr>
                <w:rFonts w:ascii="Atkinson Hyperlegible" w:eastAsia="Atkinson Hyperlegible" w:hAnsi="Atkinson Hyperlegible" w:cs="Atkinson Hyperlegible"/>
                <w:color w:val="FFFFFF"/>
              </w:rPr>
              <w:t xml:space="preserve"> </w:t>
            </w:r>
          </w:p>
        </w:tc>
      </w:tr>
      <w:tr w:rsidR="009F258A" w14:paraId="478A7D44" w14:textId="77777777">
        <w:trPr>
          <w:trHeight w:val="85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19F1A092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KS-42.1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A9CF0A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Detección de partículas de materia oscura. Partículas MO con abundancia correcta </w:t>
            </w:r>
            <w:r>
              <w:rPr>
                <w:rFonts w:ascii="Times New Roman" w:eastAsia="Times New Roman" w:hAnsi="Times New Roman" w:cs="Times New Roman"/>
                <w:sz w:val="19"/>
              </w:rPr>
              <w:t>→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mecanismo falsificado.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3E789B58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33EC65EC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F0ED83E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19155D3B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6F4832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D575246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Dependencia de época. La composición del sector oscuro debe variar con la época.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BED44" w14:textId="77777777" w:rsidR="009F258A" w:rsidRDefault="006E65B7">
            <w:pPr>
              <w:spacing w:after="12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0CA3F7F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9F28CED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366AE69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A66C69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KS-42.3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0299D908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Derivación de escala temporal de desfragmentación. </w:t>
            </w:r>
            <w:r>
              <w:rPr>
                <w:rFonts w:ascii="Cambria" w:eastAsia="Cambria" w:hAnsi="Cambria" w:cs="Cambria"/>
                <w:sz w:val="19"/>
              </w:rPr>
              <w:t>τ</w:t>
            </w: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 = (6/21) × t_H.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327B60F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05805976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7F4BF9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0D815852" w14:textId="77777777">
        <w:trPr>
          <w:trHeight w:val="593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453DF8F1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KS-42.4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758406B2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Ecuación de estado. Predice w = −1 para energía oscura.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6501D000" w14:textId="77777777" w:rsidR="009F258A" w:rsidRDefault="006E65B7">
            <w:pPr>
              <w:spacing w:after="9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11957B3A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EMPÍRICO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4" w:space="0" w:color="FFFFFF"/>
              <w:right w:val="single" w:sz="2" w:space="0" w:color="999999"/>
            </w:tcBorders>
          </w:tcPr>
          <w:p w14:paraId="2EA510C6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  <w:tr w:rsidR="009F258A" w14:paraId="773F14BC" w14:textId="77777777">
        <w:trPr>
          <w:trHeight w:val="570"/>
        </w:trPr>
        <w:tc>
          <w:tcPr>
            <w:tcW w:w="11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3625F3D8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b/>
                <w:sz w:val="19"/>
              </w:rPr>
              <w:t>KS-42.5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3802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690865D4" w14:textId="77777777" w:rsidR="009F258A" w:rsidRDefault="006E65B7">
            <w:pPr>
              <w:spacing w:after="0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Tasa de alimentación constante. Asume tasa de alimentación BH constante en §3.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1400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02377759" w14:textId="77777777" w:rsidR="009F258A" w:rsidRDefault="006E65B7">
            <w:pPr>
              <w:spacing w:after="1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 xml:space="preserve">ATIVO — </w:t>
            </w:r>
          </w:p>
          <w:p w14:paraId="24EA3214" w14:textId="77777777" w:rsidR="009F258A" w:rsidRDefault="006E65B7">
            <w:pPr>
              <w:spacing w:after="0"/>
              <w:ind w:left="1"/>
              <w:jc w:val="both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ESTRUTURAL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  <w:tc>
          <w:tcPr>
            <w:tcW w:w="899" w:type="dxa"/>
            <w:tcBorders>
              <w:top w:val="single" w:sz="24" w:space="0" w:color="FFFFFF"/>
              <w:left w:val="single" w:sz="2" w:space="0" w:color="999999"/>
              <w:bottom w:val="single" w:sz="2" w:space="0" w:color="999999"/>
              <w:right w:val="single" w:sz="2" w:space="0" w:color="999999"/>
            </w:tcBorders>
          </w:tcPr>
          <w:p w14:paraId="478FEB34" w14:textId="77777777" w:rsidR="009F258A" w:rsidRDefault="006E65B7">
            <w:pPr>
              <w:spacing w:after="0"/>
              <w:ind w:left="1"/>
            </w:pPr>
            <w:r>
              <w:rPr>
                <w:rFonts w:ascii="Atkinson Hyperlegible" w:eastAsia="Atkinson Hyperlegible" w:hAnsi="Atkinson Hyperlegible" w:cs="Atkinson Hyperlegible"/>
                <w:sz w:val="19"/>
              </w:rPr>
              <w:t>AP42</w:t>
            </w:r>
            <w:r>
              <w:rPr>
                <w:rFonts w:ascii="Atkinson Hyperlegible" w:eastAsia="Atkinson Hyperlegible" w:hAnsi="Atkinson Hyperlegible" w:cs="Atkinson Hyperlegible"/>
              </w:rPr>
              <w:t xml:space="preserve"> </w:t>
            </w:r>
          </w:p>
        </w:tc>
      </w:tr>
    </w:tbl>
    <w:p w14:paraId="4A0B7140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34046EF4" w14:textId="77777777" w:rsidR="009F258A" w:rsidRDefault="006E65B7">
      <w:pPr>
        <w:spacing w:after="0"/>
      </w:pPr>
      <w:r>
        <w:rPr>
          <w:rFonts w:ascii="Atkinson Hyperlegible" w:eastAsia="Atkinson Hyperlegible" w:hAnsi="Atkinson Hyperlegible" w:cs="Atkinson Hyperlegible"/>
          <w:b/>
        </w:rPr>
        <w:t xml:space="preserve"> </w:t>
      </w:r>
    </w:p>
    <w:p w14:paraId="29216427" w14:textId="77777777" w:rsidR="009F258A" w:rsidRDefault="006E65B7">
      <w:pPr>
        <w:spacing w:after="1" w:line="239" w:lineRule="auto"/>
      </w:pPr>
      <w:r>
        <w:rPr>
          <w:rFonts w:ascii="Atkinson Hyperlegible" w:eastAsia="Atkinson Hyperlegible" w:hAnsi="Atkinson Hyperlegible" w:cs="Atkinson Hyperlegible"/>
          <w:b/>
        </w:rPr>
        <w:t>258 kill switches. 15 fechados. 2 adicionalmente descarregados (1 condicionalmente fechado, 1 endereçado). Todas as colisões resolvidas. Se quiser destruir o argumento, comece aqui.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010BFA06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43836117" w14:textId="77777777" w:rsidR="009F258A" w:rsidRDefault="006E65B7">
      <w:pPr>
        <w:spacing w:after="459"/>
      </w:pPr>
      <w:r>
        <w:rPr>
          <w:rFonts w:ascii="Atkinson Hyperlegible" w:eastAsia="Atkinson Hyperlegible" w:hAnsi="Atkinson Hyperlegible" w:cs="Atkinson Hyperlegible"/>
          <w:i/>
        </w:rPr>
        <w:t xml:space="preserve"> </w:t>
      </w:r>
    </w:p>
    <w:p w14:paraId="22308FF1" w14:textId="77777777" w:rsidR="009F258A" w:rsidRDefault="006E65B7">
      <w:pPr>
        <w:spacing w:after="460"/>
      </w:pPr>
      <w:r>
        <w:rPr>
          <w:rFonts w:ascii="Atkinson Hyperlegible" w:eastAsia="Atkinson Hyperlegible" w:hAnsi="Atkinson Hyperlegible" w:cs="Atkinson Hyperlegible"/>
          <w:i/>
        </w:rPr>
        <w:t>Não sejas canalha. Sê gentil.</w:t>
      </w:r>
      <w:r>
        <w:rPr>
          <w:rFonts w:ascii="Atkinson Hyperlegible" w:eastAsia="Atkinson Hyperlegible" w:hAnsi="Atkinson Hyperlegible" w:cs="Atkinson Hyperlegible"/>
        </w:rPr>
        <w:t xml:space="preserve"> </w:t>
      </w:r>
    </w:p>
    <w:p w14:paraId="3C0ED4A9" w14:textId="77777777" w:rsidR="009F258A" w:rsidRDefault="006E65B7">
      <w:pPr>
        <w:spacing w:after="230"/>
        <w:ind w:left="329" w:hanging="10"/>
        <w:jc w:val="center"/>
      </w:pPr>
      <w:r>
        <w:rPr>
          <w:rFonts w:ascii="Atkinson Hyperlegible" w:eastAsia="Atkinson Hyperlegible" w:hAnsi="Atkinson Hyperlegible" w:cs="Atkinson Hyperlegible"/>
        </w:rPr>
        <w:t xml:space="preserve">the420code.org </w:t>
      </w:r>
    </w:p>
    <w:sectPr w:rsidR="009F258A">
      <w:headerReference w:type="even" r:id="rId13"/>
      <w:headerReference w:type="default" r:id="rId14"/>
      <w:headerReference w:type="first" r:id="rId15"/>
      <w:pgSz w:w="10080" w:h="14400"/>
      <w:pgMar w:top="1441" w:right="1759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34E2" w14:textId="77777777" w:rsidR="006E65B7" w:rsidRDefault="006E65B7">
      <w:pPr>
        <w:spacing w:after="0" w:line="240" w:lineRule="auto"/>
      </w:pPr>
      <w:r>
        <w:separator/>
      </w:r>
    </w:p>
  </w:endnote>
  <w:endnote w:type="continuationSeparator" w:id="0">
    <w:p w14:paraId="49A82B8B" w14:textId="77777777" w:rsidR="006E65B7" w:rsidRDefault="006E6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tkinson Hyperlegible">
    <w:panose1 w:val="00000000000000000000"/>
    <w:charset w:val="00"/>
    <w:family w:val="auto"/>
    <w:pitch w:val="variable"/>
    <w:sig w:usb0="800000EF" w:usb1="0000204B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E9421" w14:textId="77777777" w:rsidR="006E65B7" w:rsidRDefault="006E65B7">
      <w:pPr>
        <w:spacing w:after="0" w:line="240" w:lineRule="auto"/>
      </w:pPr>
      <w:r>
        <w:separator/>
      </w:r>
    </w:p>
  </w:footnote>
  <w:footnote w:type="continuationSeparator" w:id="0">
    <w:p w14:paraId="3AE0FCF6" w14:textId="77777777" w:rsidR="006E65B7" w:rsidRDefault="006E6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8001B" w14:textId="77777777" w:rsidR="009F258A" w:rsidRDefault="009F258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0B83" w14:textId="77777777" w:rsidR="009F258A" w:rsidRDefault="009F258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D6A3" w14:textId="77777777" w:rsidR="009F258A" w:rsidRDefault="009F258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6E006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2EE2E" w14:textId="77777777" w:rsidR="009F258A" w:rsidRDefault="009F258A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34B35" w14:textId="77777777" w:rsidR="009F258A" w:rsidRDefault="006E65B7">
    <w:pPr>
      <w:spacing w:after="0"/>
      <w:ind w:left="799"/>
    </w:pPr>
    <w:r>
      <w:rPr>
        <w:rFonts w:ascii="Atkinson Hyperlegible" w:eastAsia="Atkinson Hyperlegible" w:hAnsi="Atkinson Hyperlegible" w:cs="Atkinson Hyperlegible"/>
        <w:b/>
        <w:sz w:val="28"/>
      </w:rPr>
      <w:t xml:space="preserve">—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672DF" w14:textId="77777777" w:rsidR="009F258A" w:rsidRDefault="009F258A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E6F90" w14:textId="77777777" w:rsidR="009F258A" w:rsidRDefault="009F258A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7D36" w14:textId="77777777" w:rsidR="009F258A" w:rsidRDefault="009F258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58A"/>
    <w:rsid w:val="006E65B7"/>
    <w:rsid w:val="007A0583"/>
    <w:rsid w:val="009F258A"/>
    <w:rsid w:val="00A31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00334B"/>
  <w15:docId w15:val="{4BA10FAE-8471-4D0B-9A1D-3D922201F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3" w:line="259" w:lineRule="auto"/>
      <w:outlineLvl w:val="0"/>
    </w:pPr>
    <w:rPr>
      <w:rFonts w:ascii="Atkinson Hyperlegible" w:eastAsia="Atkinson Hyperlegible" w:hAnsi="Atkinson Hyperlegible" w:cs="Atkinson Hyperlegible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9" w:line="259" w:lineRule="auto"/>
      <w:ind w:left="10" w:hanging="10"/>
      <w:outlineLvl w:val="1"/>
    </w:pPr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tkinson Hyperlegible" w:eastAsia="Atkinson Hyperlegible" w:hAnsi="Atkinson Hyperlegible" w:cs="Atkinson Hyperlegible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tkinson Hyperlegible" w:eastAsia="Atkinson Hyperlegible" w:hAnsi="Atkinson Hyperlegible" w:cs="Atkinson Hyperlegible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5.xml"/><Relationship Id="rId5" Type="http://schemas.openxmlformats.org/officeDocument/2006/relationships/endnotes" Target="end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3499</Words>
  <Characters>19946</Characters>
  <Application>Microsoft Office Word</Application>
  <DocSecurity>0</DocSecurity>
  <Lines>166</Lines>
  <Paragraphs>46</Paragraphs>
  <ScaleCrop>false</ScaleCrop>
  <Company/>
  <LinksUpToDate>false</LinksUpToDate>
  <CharactersWithSpaces>23399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G</cp:lastModifiedBy>
  <cp:revision>2</cp:revision>
  <dcterms:created xsi:type="dcterms:W3CDTF">2026-03-30T23:36:00Z</dcterms:created>
  <dcterms:modified xsi:type="dcterms:W3CDTF">2026-03-30T23:36:00Z</dcterms:modified>
</cp:coreProperties>
</file>