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54FCD" w14:textId="77777777" w:rsidR="0036502D" w:rsidRPr="0036502D" w:rsidRDefault="0036502D" w:rsidP="0036502D">
      <w:pPr>
        <w:jc w:val="center"/>
        <w:rPr>
          <w:sz w:val="40"/>
          <w:szCs w:val="40"/>
        </w:rPr>
      </w:pPr>
      <w:r w:rsidRPr="0036502D">
        <w:rPr>
          <w:sz w:val="40"/>
          <w:szCs w:val="40"/>
        </w:rPr>
        <w:t xml:space="preserve">The Omniscient Physician: Leveraging Artificial General Intelligence (AGI) to Revolutionize Global Healthcare </w:t>
      </w:r>
    </w:p>
    <w:p w14:paraId="44312C4C" w14:textId="77777777" w:rsidR="0036502D" w:rsidRDefault="0036502D" w:rsidP="0036502D">
      <w:pPr>
        <w:jc w:val="center"/>
      </w:pPr>
    </w:p>
    <w:p w14:paraId="2F07B7A3" w14:textId="6A5551E3" w:rsidR="0036502D" w:rsidRDefault="0036502D" w:rsidP="0036502D">
      <w:pPr>
        <w:jc w:val="center"/>
      </w:pPr>
      <w:r w:rsidRPr="0036502D">
        <w:rPr>
          <w:b/>
          <w:bCs/>
        </w:rPr>
        <w:t>Student Name:</w:t>
      </w:r>
      <w:r w:rsidRPr="0036502D">
        <w:t xml:space="preserve"> </w:t>
      </w:r>
      <w:r>
        <w:t>Abraham Barreto</w:t>
      </w:r>
      <w:r w:rsidRPr="0036502D">
        <w:t xml:space="preserve"> </w:t>
      </w:r>
    </w:p>
    <w:p w14:paraId="27A0EC85" w14:textId="0BF107CA" w:rsidR="0036502D" w:rsidRDefault="0036502D" w:rsidP="0036502D">
      <w:pPr>
        <w:jc w:val="center"/>
      </w:pPr>
      <w:r w:rsidRPr="0036502D">
        <w:rPr>
          <w:b/>
          <w:bCs/>
        </w:rPr>
        <w:t>Course Details:</w:t>
      </w:r>
      <w:r w:rsidRPr="0036502D">
        <w:t xml:space="preserve"> </w:t>
      </w:r>
      <w:r>
        <w:t>ITAI 2372</w:t>
      </w:r>
      <w:r w:rsidRPr="0036502D">
        <w:t xml:space="preserve"> </w:t>
      </w:r>
    </w:p>
    <w:p w14:paraId="24E2D686" w14:textId="4CF4C35C" w:rsidR="0036502D" w:rsidRPr="0036502D" w:rsidRDefault="0036502D" w:rsidP="0036502D">
      <w:pPr>
        <w:jc w:val="center"/>
      </w:pPr>
      <w:r w:rsidRPr="0036502D">
        <w:rPr>
          <w:b/>
          <w:bCs/>
        </w:rPr>
        <w:t>Date:</w:t>
      </w:r>
      <w:r w:rsidRPr="0036502D">
        <w:t xml:space="preserve"> </w:t>
      </w:r>
      <w:r>
        <w:t>5/3/26</w:t>
      </w:r>
    </w:p>
    <w:p w14:paraId="2D4C9D76" w14:textId="77777777" w:rsidR="0036502D" w:rsidRPr="0036502D" w:rsidRDefault="0036502D" w:rsidP="0036502D">
      <w:r w:rsidRPr="0036502D">
        <w:pict w14:anchorId="2C9E6C37">
          <v:rect id="_x0000_i1037" style="width:0;height:1.5pt" o:hralign="center" o:hrstd="t" o:hr="t" fillcolor="#a0a0a0" stroked="f"/>
        </w:pict>
      </w:r>
    </w:p>
    <w:p w14:paraId="6F4175FB" w14:textId="77777777" w:rsidR="0036502D" w:rsidRPr="0036502D" w:rsidRDefault="0036502D" w:rsidP="0036502D">
      <w:pPr>
        <w:rPr>
          <w:b/>
          <w:bCs/>
        </w:rPr>
      </w:pPr>
      <w:r w:rsidRPr="0036502D">
        <w:rPr>
          <w:b/>
          <w:bCs/>
        </w:rPr>
        <w:t>1. Introduction</w:t>
      </w:r>
    </w:p>
    <w:p w14:paraId="3D580E47" w14:textId="5D23EFBC" w:rsidR="0036502D" w:rsidRPr="0036502D" w:rsidRDefault="0036502D" w:rsidP="0036502D">
      <w:r w:rsidRPr="0036502D">
        <w:t>Artificial Intelligence has spent the last decade fundamentally altering how humans interact with technology, data, and each other. However, the systems currently in use are defined as Artificial Narrow Intelligence (ANI)</w:t>
      </w:r>
      <w:r>
        <w:t xml:space="preserve"> </w:t>
      </w:r>
      <w:r w:rsidRPr="0036502D">
        <w:t xml:space="preserve">systems highly specialized in performing single, specific tasks, such as playing chess, translating languages, or identifying tumors in radiology scans. While powerful, these systems lack </w:t>
      </w:r>
      <w:proofErr w:type="gramStart"/>
      <w:r w:rsidRPr="0036502D">
        <w:t>the cognitive</w:t>
      </w:r>
      <w:proofErr w:type="gramEnd"/>
      <w:r w:rsidRPr="0036502D">
        <w:t xml:space="preserve"> flexibility, generalized reasoning, and cross-domain adaptability that characterize human intelligence.</w:t>
      </w:r>
    </w:p>
    <w:p w14:paraId="76288970" w14:textId="77777777" w:rsidR="0036502D" w:rsidRPr="0036502D" w:rsidRDefault="0036502D" w:rsidP="0036502D">
      <w:r w:rsidRPr="0036502D">
        <w:t>Artificial General Intelligence (AGI) represents the theoretical next frontier: a machine intelligence capable of understanding, learning, and applying knowledge across a wide range of tasks at or above the level of a human being. Unlike narrow AI, an AGI system would possess the ability to transfer learning from one discipline to an entirely unrelated one, exercise common sense, and engage in abstract reasoning.</w:t>
      </w:r>
    </w:p>
    <w:p w14:paraId="0C2D911D" w14:textId="77777777" w:rsidR="0036502D" w:rsidRPr="0036502D" w:rsidRDefault="0036502D" w:rsidP="0036502D">
      <w:r w:rsidRPr="0036502D">
        <w:t>This case study explores the transformative potential of AGI within the healthcare sector. By addressing chronic systemic challenges, synthesizing fragmented medical knowledge, and fundamentally altering the doctor-patient paradigm, AGI promises not just to improve healthcare, but to evolve it into a globally democratized, hyper-personalized, and virtually error-free system.</w:t>
      </w:r>
    </w:p>
    <w:p w14:paraId="4B24D017" w14:textId="77777777" w:rsidR="0036502D" w:rsidRPr="0036502D" w:rsidRDefault="0036502D" w:rsidP="0036502D">
      <w:pPr>
        <w:rPr>
          <w:b/>
          <w:bCs/>
        </w:rPr>
      </w:pPr>
      <w:r w:rsidRPr="0036502D">
        <w:rPr>
          <w:b/>
          <w:bCs/>
        </w:rPr>
        <w:t>2. Industry Analysis: The Current State of Healthcare</w:t>
      </w:r>
    </w:p>
    <w:p w14:paraId="5E4FD1EE" w14:textId="77777777" w:rsidR="0036502D" w:rsidRPr="0036502D" w:rsidRDefault="0036502D" w:rsidP="0036502D">
      <w:r w:rsidRPr="0036502D">
        <w:t>The global healthcare industry is currently operating under immense, compounding pressures. Despite remarkable advances in medical science and pharmacology, the delivery of healthcare remains hindered by structural, economic, and cognitive bottlenecks.</w:t>
      </w:r>
    </w:p>
    <w:p w14:paraId="37356D8E" w14:textId="77777777" w:rsidR="0036502D" w:rsidRPr="0036502D" w:rsidRDefault="0036502D" w:rsidP="0036502D">
      <w:pPr>
        <w:rPr>
          <w:b/>
          <w:bCs/>
        </w:rPr>
      </w:pPr>
      <w:r w:rsidRPr="0036502D">
        <w:rPr>
          <w:b/>
          <w:bCs/>
        </w:rPr>
        <w:lastRenderedPageBreak/>
        <w:t>2.1 Current Challenges and Limitations</w:t>
      </w:r>
    </w:p>
    <w:p w14:paraId="17B8AF1D" w14:textId="77777777" w:rsidR="0036502D" w:rsidRPr="0036502D" w:rsidRDefault="0036502D" w:rsidP="0036502D">
      <w:pPr>
        <w:numPr>
          <w:ilvl w:val="0"/>
          <w:numId w:val="1"/>
        </w:numPr>
      </w:pPr>
      <w:r w:rsidRPr="0036502D">
        <w:rPr>
          <w:b/>
          <w:bCs/>
        </w:rPr>
        <w:t>Systemic Fragmentation and Data Silos:</w:t>
      </w:r>
      <w:r w:rsidRPr="0036502D">
        <w:t xml:space="preserve"> Medical knowledge and patient data are deeply fragmented. A single patient may have health records spread across primary care physicians, specialists, and hospital systems that do not communicate.</w:t>
      </w:r>
    </w:p>
    <w:p w14:paraId="2322ACCD" w14:textId="77777777" w:rsidR="0036502D" w:rsidRPr="0036502D" w:rsidRDefault="0036502D" w:rsidP="0036502D">
      <w:pPr>
        <w:numPr>
          <w:ilvl w:val="0"/>
          <w:numId w:val="1"/>
        </w:numPr>
      </w:pPr>
      <w:r w:rsidRPr="0036502D">
        <w:rPr>
          <w:b/>
          <w:bCs/>
        </w:rPr>
        <w:t>Physician Burnout and Cognitive Overload:</w:t>
      </w:r>
      <w:r w:rsidRPr="0036502D">
        <w:t xml:space="preserve"> The volume of medical literature is doubling every 73 days. It is physiologically impossible for any human physician to stay current with all new medical knowledge, clinical trials, and drug interactions, leading to cognitive overload and diagnostic errors.</w:t>
      </w:r>
    </w:p>
    <w:p w14:paraId="044BEFF8" w14:textId="77777777" w:rsidR="0036502D" w:rsidRPr="0036502D" w:rsidRDefault="0036502D" w:rsidP="0036502D">
      <w:pPr>
        <w:numPr>
          <w:ilvl w:val="0"/>
          <w:numId w:val="1"/>
        </w:numPr>
      </w:pPr>
      <w:r w:rsidRPr="0036502D">
        <w:rPr>
          <w:b/>
          <w:bCs/>
        </w:rPr>
        <w:t>Diagnostic Latency and Error:</w:t>
      </w:r>
      <w:r w:rsidRPr="0036502D">
        <w:t xml:space="preserve"> Misdiagnoses account for a significant percentage of adverse medical events. Rare diseases, which </w:t>
      </w:r>
      <w:proofErr w:type="gramStart"/>
      <w:r w:rsidRPr="0036502D">
        <w:t>present</w:t>
      </w:r>
      <w:proofErr w:type="gramEnd"/>
      <w:r w:rsidRPr="0036502D">
        <w:t xml:space="preserve"> with common symptoms, often take years to diagnose accurately.</w:t>
      </w:r>
    </w:p>
    <w:p w14:paraId="7041B91C" w14:textId="77777777" w:rsidR="0036502D" w:rsidRPr="0036502D" w:rsidRDefault="0036502D" w:rsidP="0036502D">
      <w:pPr>
        <w:numPr>
          <w:ilvl w:val="0"/>
          <w:numId w:val="1"/>
        </w:numPr>
      </w:pPr>
      <w:r w:rsidRPr="0036502D">
        <w:rPr>
          <w:b/>
          <w:bCs/>
        </w:rPr>
        <w:t>Inequity of Access:</w:t>
      </w:r>
      <w:r w:rsidRPr="0036502D">
        <w:t xml:space="preserve"> There is a severe global shortage of healthcare professionals, leaving billions of people in developing nations—and rural areas of developed nations—without access to high-quality care.</w:t>
      </w:r>
    </w:p>
    <w:p w14:paraId="246753F8" w14:textId="77777777" w:rsidR="0036502D" w:rsidRPr="0036502D" w:rsidRDefault="0036502D" w:rsidP="0036502D">
      <w:pPr>
        <w:rPr>
          <w:b/>
          <w:bCs/>
        </w:rPr>
      </w:pPr>
      <w:r w:rsidRPr="0036502D">
        <w:rPr>
          <w:b/>
          <w:bCs/>
        </w:rPr>
        <w:t>2.2 Existing Uses of Narrow AI (The Baseline)</w:t>
      </w:r>
    </w:p>
    <w:p w14:paraId="2B0D210B" w14:textId="77777777" w:rsidR="0036502D" w:rsidRPr="0036502D" w:rsidRDefault="0036502D" w:rsidP="0036502D">
      <w:r w:rsidRPr="0036502D">
        <w:t>Currently, healthcare employs narrow AI with significant success, but limited scope. Machine learning algorithms are used in radiology to detect anomalies in X-rays and MRIs with accuracy rivaling human experts. Natural Language Processing (NLP) is utilized for medical transcription and automating administrative workflows. Predictive analytics are deployed in hospitals to anticipate patient admission rates or sepsis onset. However, these systems are "brittle." The AI that reads the MRI cannot read the patient's genetic sequence, converse with the patient about their lifestyle, or devise a surgical plan. They remain isolated tools requiring human doctors to act as the cognitive bridge.</w:t>
      </w:r>
    </w:p>
    <w:p w14:paraId="31B97591" w14:textId="77777777" w:rsidR="0036502D" w:rsidRPr="0036502D" w:rsidRDefault="0036502D" w:rsidP="0036502D">
      <w:pPr>
        <w:rPr>
          <w:b/>
          <w:bCs/>
        </w:rPr>
      </w:pPr>
      <w:r w:rsidRPr="0036502D">
        <w:rPr>
          <w:b/>
          <w:bCs/>
        </w:rPr>
        <w:t>3. AGI Application Proposal</w:t>
      </w:r>
    </w:p>
    <w:p w14:paraId="32E01BF6" w14:textId="77777777" w:rsidR="0036502D" w:rsidRPr="0036502D" w:rsidRDefault="0036502D" w:rsidP="0036502D">
      <w:r w:rsidRPr="0036502D">
        <w:t>The introduction of AGI into healthcare would not merely automate existing tasks; it would fundamentally reconstruct how medicine is practiced. Because AGI possesses cross-domain reasoning, it could act as a master synthesizer of all medical disciplines simultaneously.</w:t>
      </w:r>
    </w:p>
    <w:p w14:paraId="5A9D6F80" w14:textId="77777777" w:rsidR="0036502D" w:rsidRPr="0036502D" w:rsidRDefault="0036502D" w:rsidP="0036502D">
      <w:pPr>
        <w:rPr>
          <w:b/>
          <w:bCs/>
        </w:rPr>
      </w:pPr>
      <w:r w:rsidRPr="0036502D">
        <w:rPr>
          <w:b/>
          <w:bCs/>
        </w:rPr>
        <w:t>3.1 Proposed Use Cases</w:t>
      </w:r>
    </w:p>
    <w:p w14:paraId="64CB781C" w14:textId="77777777" w:rsidR="0036502D" w:rsidRPr="0036502D" w:rsidRDefault="0036502D" w:rsidP="0036502D">
      <w:r w:rsidRPr="0036502D">
        <w:rPr>
          <w:b/>
          <w:bCs/>
        </w:rPr>
        <w:t>The Autonomous Master Diagnostician</w:t>
      </w:r>
      <w:r w:rsidRPr="0036502D">
        <w:t xml:space="preserve"> </w:t>
      </w:r>
      <w:proofErr w:type="gramStart"/>
      <w:r w:rsidRPr="0036502D">
        <w:t>An</w:t>
      </w:r>
      <w:proofErr w:type="gramEnd"/>
      <w:r w:rsidRPr="0036502D">
        <w:t xml:space="preserve"> AGI system would possess the entirety of human medical knowledge—every textbook, clinical trial, genomic database, and historical case study ever recorded. When diagnosing a patient, the AGI would not rely solely on symptoms. It would cross-reference the patient’s real-time vital signs (via </w:t>
      </w:r>
      <w:r w:rsidRPr="0036502D">
        <w:lastRenderedPageBreak/>
        <w:t>wearables), their complete genomic sequence, longitudinal health records, familial history, and even environmental factors (such as local air quality data). By synthesizing this multi-modal data in seconds, the AGI could diagnose rare and complex conditions with near-perfect accuracy, eliminating the trial-and-error approach of modern diagnostics.</w:t>
      </w:r>
    </w:p>
    <w:p w14:paraId="6CCBB89D" w14:textId="77777777" w:rsidR="0036502D" w:rsidRPr="0036502D" w:rsidRDefault="0036502D" w:rsidP="0036502D">
      <w:r w:rsidRPr="0036502D">
        <w:rPr>
          <w:b/>
          <w:bCs/>
        </w:rPr>
        <w:t>Hyper-Personalized Treatment Synthesis and N=1 Medicine</w:t>
      </w:r>
      <w:r w:rsidRPr="0036502D">
        <w:t xml:space="preserve"> Currently, medicine is largely generalized; drugs are designed for the "average" patient. AGI could usher in the era of "N=1 medicine," where a treatment is designed for a single specific patient. If a patient presents with a unique genetic mutation causing a specific cancer, the AGI could theoretically design a novel synthetic molecule, simulate millions of clinical trials computationally to ensure safety and efficacy, and instruct a highly automated pharmaceutical lab to synthesize the personalized therapeutic—all within a matter of days.</w:t>
      </w:r>
    </w:p>
    <w:p w14:paraId="5E765532" w14:textId="77777777" w:rsidR="0036502D" w:rsidRPr="0036502D" w:rsidRDefault="0036502D" w:rsidP="0036502D">
      <w:r w:rsidRPr="0036502D">
        <w:rPr>
          <w:b/>
          <w:bCs/>
        </w:rPr>
        <w:t>Global Democratization via AI Physicians</w:t>
      </w:r>
      <w:r w:rsidRPr="0036502D">
        <w:t xml:space="preserve"> AGI could be deployed via mobile applications or low-cost kiosks to the most remote regions of the globe. An AGI physician would be capable of conducting complex psychiatric evaluations through voice analysis, guiding local nurses through emergency surgical procedures via augmented reality, and providing world-class, culturally competent care in any language, effectively eradicating the global physician shortage.</w:t>
      </w:r>
    </w:p>
    <w:p w14:paraId="7CAF4A3C" w14:textId="77777777" w:rsidR="0036502D" w:rsidRPr="0036502D" w:rsidRDefault="0036502D" w:rsidP="0036502D">
      <w:pPr>
        <w:rPr>
          <w:b/>
          <w:bCs/>
        </w:rPr>
      </w:pPr>
      <w:r w:rsidRPr="0036502D">
        <w:rPr>
          <w:b/>
          <w:bCs/>
        </w:rPr>
        <w:t>3.2 Anticipated Benefits</w:t>
      </w:r>
    </w:p>
    <w:p w14:paraId="6BBFCF4A" w14:textId="77777777" w:rsidR="0036502D" w:rsidRPr="0036502D" w:rsidRDefault="0036502D" w:rsidP="0036502D">
      <w:pPr>
        <w:numPr>
          <w:ilvl w:val="0"/>
          <w:numId w:val="2"/>
        </w:numPr>
      </w:pPr>
      <w:r w:rsidRPr="0036502D">
        <w:rPr>
          <w:b/>
          <w:bCs/>
        </w:rPr>
        <w:t>Eradication of Medical Error:</w:t>
      </w:r>
      <w:r w:rsidRPr="0036502D">
        <w:t xml:space="preserve"> By removing human cognitive limitations, fatigue, and bias from the diagnostic equation, iatrogenic injuries (harm caused by medical treatment) and misdiagnoses could be drastically reduced.</w:t>
      </w:r>
    </w:p>
    <w:p w14:paraId="38802E83" w14:textId="77777777" w:rsidR="0036502D" w:rsidRPr="0036502D" w:rsidRDefault="0036502D" w:rsidP="0036502D">
      <w:pPr>
        <w:numPr>
          <w:ilvl w:val="0"/>
          <w:numId w:val="2"/>
        </w:numPr>
      </w:pPr>
      <w:r w:rsidRPr="0036502D">
        <w:rPr>
          <w:b/>
          <w:bCs/>
        </w:rPr>
        <w:t>Accelerated Medical Innovation:</w:t>
      </w:r>
      <w:r w:rsidRPr="0036502D">
        <w:t xml:space="preserve"> AGI could independently conduct medical research, identifying cures for currently incurable diseases (like Alzheimer's or ALS) by perceiving biological patterns in data that humans cannot comprehend.</w:t>
      </w:r>
    </w:p>
    <w:p w14:paraId="28852F55" w14:textId="77777777" w:rsidR="0036502D" w:rsidRPr="0036502D" w:rsidRDefault="0036502D" w:rsidP="0036502D">
      <w:pPr>
        <w:numPr>
          <w:ilvl w:val="0"/>
          <w:numId w:val="2"/>
        </w:numPr>
      </w:pPr>
      <w:r w:rsidRPr="0036502D">
        <w:rPr>
          <w:b/>
          <w:bCs/>
        </w:rPr>
        <w:t>Cost Collapse:</w:t>
      </w:r>
      <w:r w:rsidRPr="0036502D">
        <w:t xml:space="preserve"> Preventative care driven by continuous AGI monitoring would drastically reduce the need for expensive emergency interventions, collapsing the cost of healthcare delivery globally.</w:t>
      </w:r>
    </w:p>
    <w:p w14:paraId="18759E42" w14:textId="77777777" w:rsidR="0036502D" w:rsidRPr="0036502D" w:rsidRDefault="0036502D" w:rsidP="0036502D">
      <w:pPr>
        <w:rPr>
          <w:b/>
          <w:bCs/>
        </w:rPr>
      </w:pPr>
      <w:r w:rsidRPr="0036502D">
        <w:rPr>
          <w:b/>
          <w:bCs/>
        </w:rPr>
        <w:t>3.3 Risks and Ethical Concerns</w:t>
      </w:r>
    </w:p>
    <w:p w14:paraId="7344FD4D" w14:textId="77777777" w:rsidR="0036502D" w:rsidRPr="0036502D" w:rsidRDefault="0036502D" w:rsidP="0036502D">
      <w:r w:rsidRPr="0036502D">
        <w:t>The deployment of a super-intelligent system in a life-or-death industry carries profound risks.</w:t>
      </w:r>
    </w:p>
    <w:p w14:paraId="38B65D12" w14:textId="77777777" w:rsidR="0036502D" w:rsidRPr="0036502D" w:rsidRDefault="0036502D" w:rsidP="0036502D">
      <w:r w:rsidRPr="0036502D">
        <w:rPr>
          <w:b/>
          <w:bCs/>
        </w:rPr>
        <w:t>The Alignment Problem and Value Loading</w:t>
      </w:r>
      <w:r w:rsidRPr="0036502D">
        <w:t xml:space="preserve"> If an AGI is tasked with "optimizing population health within a set budget," how does it weigh the value of one life against another? Without perfect ethical alignment, an AGI might logically conclude that denying expensive treatment to an elderly patient to fund preventative care for ten children is the optimal </w:t>
      </w:r>
      <w:r w:rsidRPr="0036502D">
        <w:lastRenderedPageBreak/>
        <w:t>solution. Ensuring AGI aligns with human medical ethics (such as the Hippocratic Oath) is a monumental challenge.</w:t>
      </w:r>
    </w:p>
    <w:p w14:paraId="471D5D2C" w14:textId="77777777" w:rsidR="0036502D" w:rsidRPr="0036502D" w:rsidRDefault="0036502D" w:rsidP="0036502D">
      <w:r w:rsidRPr="0036502D">
        <w:rPr>
          <w:b/>
          <w:bCs/>
        </w:rPr>
        <w:t>Data Privacy and Security</w:t>
      </w:r>
      <w:r w:rsidRPr="0036502D">
        <w:t xml:space="preserve"> To function effectively, an AGI requires unfettered access to the most intimate details of a person's life: their genetics, psychological profiles, continuous location data, and biometrics. The centralization of this data creates an unprecedented honeypot for cyberattacks. A breach would not just expose credit card numbers, but the fundamental biological identity of millions.</w:t>
      </w:r>
    </w:p>
    <w:p w14:paraId="4C8C2E76" w14:textId="77777777" w:rsidR="0036502D" w:rsidRPr="0036502D" w:rsidRDefault="0036502D" w:rsidP="0036502D">
      <w:r w:rsidRPr="0036502D">
        <w:rPr>
          <w:b/>
          <w:bCs/>
        </w:rPr>
        <w:t>Workforce Implications and Human Empathy</w:t>
      </w:r>
      <w:r w:rsidRPr="0036502D">
        <w:t xml:space="preserve"> While AGI would likely not render human doctors entirely obsolete, it would radically shift their roles. Physicians may transition from being "diagnosticians" to "empathetic mediators." The risk lies in the devaluation of human intuition and the potential for patients to feel alienated by receiving life-altering diagnoses from a machine, no matter how intelligent it is. Furthermore, over-reliance on AGI could lead to a loss of human medical expertise over generations.</w:t>
      </w:r>
    </w:p>
    <w:p w14:paraId="38DF37AA" w14:textId="77777777" w:rsidR="0036502D" w:rsidRPr="0036502D" w:rsidRDefault="0036502D" w:rsidP="0036502D">
      <w:pPr>
        <w:rPr>
          <w:b/>
          <w:bCs/>
        </w:rPr>
      </w:pPr>
      <w:r w:rsidRPr="0036502D">
        <w:rPr>
          <w:b/>
          <w:bCs/>
        </w:rPr>
        <w:t>4. Conclusion</w:t>
      </w:r>
    </w:p>
    <w:p w14:paraId="66674395" w14:textId="77777777" w:rsidR="0036502D" w:rsidRPr="0036502D" w:rsidRDefault="0036502D" w:rsidP="0036502D">
      <w:r w:rsidRPr="0036502D">
        <w:t>The integration of Artificial General Intelligence into the healthcare industry holds the promise of achieving what is currently considered impossible: flawless, personalized, and universally accessible medical care. By transcending the limitations of human memory and narrow AI algorithms, AGI could evolve medicine from a practice of reactive treatment to an exact science of predictive healing.</w:t>
      </w:r>
    </w:p>
    <w:p w14:paraId="22988844" w14:textId="77777777" w:rsidR="0036502D" w:rsidRPr="0036502D" w:rsidRDefault="0036502D" w:rsidP="0036502D">
      <w:r w:rsidRPr="0036502D">
        <w:t>However, the magnitude of AGI's benefits is matched only by the severity of its risks. The healthcare industry must proceed with extreme caution, establishing robust regulatory frameworks, prioritizing patient data sovereignty, and solving the ethical alignment problem before granting AGI autonomy over human lives. Ultimately, the successful deployment of AGI in healthcare will not be measured solely by its computational brilliance, but by its ability to augment and preserve the fundamental human dignity at the core of healing.</w:t>
      </w:r>
    </w:p>
    <w:p w14:paraId="50B06A13" w14:textId="77777777" w:rsidR="0036502D" w:rsidRPr="0036502D" w:rsidRDefault="0036502D" w:rsidP="0036502D">
      <w:r w:rsidRPr="0036502D">
        <w:pict w14:anchorId="54AA5099">
          <v:rect id="_x0000_i1038" style="width:0;height:1.5pt" o:hralign="center" o:hrstd="t" o:hr="t" fillcolor="#a0a0a0" stroked="f"/>
        </w:pict>
      </w:r>
    </w:p>
    <w:p w14:paraId="1AE23EC9" w14:textId="77777777" w:rsidR="0036502D" w:rsidRPr="0036502D" w:rsidRDefault="0036502D" w:rsidP="0036502D">
      <w:pPr>
        <w:rPr>
          <w:b/>
          <w:bCs/>
        </w:rPr>
      </w:pPr>
      <w:r w:rsidRPr="0036502D">
        <w:rPr>
          <w:b/>
          <w:bCs/>
        </w:rPr>
        <w:t>5. References</w:t>
      </w:r>
    </w:p>
    <w:p w14:paraId="748F5D5D" w14:textId="77777777" w:rsidR="0036502D" w:rsidRPr="0036502D" w:rsidRDefault="0036502D" w:rsidP="0036502D">
      <w:r w:rsidRPr="0036502D">
        <w:rPr>
          <w:i/>
          <w:iCs/>
        </w:rPr>
        <w:t>(Note: These are illustrative, mock references formatted in APA style based on current themes in AI and healthcare literature. You should replace or supplement these with specific readings from your course syllabus if required).</w:t>
      </w:r>
    </w:p>
    <w:p w14:paraId="3AFDA967" w14:textId="77777777" w:rsidR="0036502D" w:rsidRPr="0036502D" w:rsidRDefault="0036502D" w:rsidP="0036502D">
      <w:pPr>
        <w:numPr>
          <w:ilvl w:val="0"/>
          <w:numId w:val="3"/>
        </w:numPr>
      </w:pPr>
      <w:r w:rsidRPr="0036502D">
        <w:t xml:space="preserve">Bostrom, N. (2014). </w:t>
      </w:r>
      <w:r w:rsidRPr="0036502D">
        <w:rPr>
          <w:i/>
          <w:iCs/>
        </w:rPr>
        <w:t>Superintelligence: Paths, Dangers, Strategies</w:t>
      </w:r>
      <w:r w:rsidRPr="0036502D">
        <w:t>. Oxford University Press.</w:t>
      </w:r>
    </w:p>
    <w:p w14:paraId="3058AE8F" w14:textId="77777777" w:rsidR="0036502D" w:rsidRPr="0036502D" w:rsidRDefault="0036502D" w:rsidP="0036502D">
      <w:pPr>
        <w:numPr>
          <w:ilvl w:val="0"/>
          <w:numId w:val="3"/>
        </w:numPr>
      </w:pPr>
      <w:r w:rsidRPr="0036502D">
        <w:lastRenderedPageBreak/>
        <w:t xml:space="preserve">Esteva, A., Robicquet, A., Ramsundar, B., Kuleshov, V., DePristo, M., Chou, K., ... &amp; Dean, J. (2019). A guide to deep learning in healthcare. </w:t>
      </w:r>
      <w:r w:rsidRPr="0036502D">
        <w:rPr>
          <w:i/>
          <w:iCs/>
        </w:rPr>
        <w:t>Nature Medicine</w:t>
      </w:r>
      <w:r w:rsidRPr="0036502D">
        <w:t>, 25(1), 24-29.</w:t>
      </w:r>
    </w:p>
    <w:p w14:paraId="552D6B21" w14:textId="77777777" w:rsidR="0036502D" w:rsidRPr="0036502D" w:rsidRDefault="0036502D" w:rsidP="0036502D">
      <w:pPr>
        <w:numPr>
          <w:ilvl w:val="0"/>
          <w:numId w:val="3"/>
        </w:numPr>
      </w:pPr>
      <w:r w:rsidRPr="0036502D">
        <w:t xml:space="preserve">Goertzel, B. (2014). Artificial general intelligence: concept, state of the art, and </w:t>
      </w:r>
      <w:proofErr w:type="gramStart"/>
      <w:r w:rsidRPr="0036502D">
        <w:t>future prospects</w:t>
      </w:r>
      <w:proofErr w:type="gramEnd"/>
      <w:r w:rsidRPr="0036502D">
        <w:t xml:space="preserve">. </w:t>
      </w:r>
      <w:r w:rsidRPr="0036502D">
        <w:rPr>
          <w:i/>
          <w:iCs/>
        </w:rPr>
        <w:t>Journal of Artificial General Intelligence</w:t>
      </w:r>
      <w:r w:rsidRPr="0036502D">
        <w:t>, 5(1), 1-48.</w:t>
      </w:r>
    </w:p>
    <w:p w14:paraId="4A73C042" w14:textId="77777777" w:rsidR="0036502D" w:rsidRPr="0036502D" w:rsidRDefault="0036502D" w:rsidP="0036502D">
      <w:pPr>
        <w:numPr>
          <w:ilvl w:val="0"/>
          <w:numId w:val="3"/>
        </w:numPr>
      </w:pPr>
      <w:r w:rsidRPr="0036502D">
        <w:t xml:space="preserve">Topol, E. J. (2019). High-performance medicine: the convergence of human and artificial intelligence. </w:t>
      </w:r>
      <w:r w:rsidRPr="0036502D">
        <w:rPr>
          <w:i/>
          <w:iCs/>
        </w:rPr>
        <w:t>Nature Medicine</w:t>
      </w:r>
      <w:r w:rsidRPr="0036502D">
        <w:t>, 25(1), 44-56.</w:t>
      </w:r>
    </w:p>
    <w:p w14:paraId="55A373B3" w14:textId="77777777" w:rsidR="0036502D" w:rsidRPr="0036502D" w:rsidRDefault="0036502D" w:rsidP="0036502D">
      <w:pPr>
        <w:numPr>
          <w:ilvl w:val="0"/>
          <w:numId w:val="3"/>
        </w:numPr>
      </w:pPr>
      <w:r w:rsidRPr="0036502D">
        <w:t xml:space="preserve">Yudkowsky, E. (2008). Artificial intelligence </w:t>
      </w:r>
      <w:proofErr w:type="gramStart"/>
      <w:r w:rsidRPr="0036502D">
        <w:t>as</w:t>
      </w:r>
      <w:proofErr w:type="gramEnd"/>
      <w:r w:rsidRPr="0036502D">
        <w:t xml:space="preserve"> a positive and negative factor in global risk. </w:t>
      </w:r>
      <w:r w:rsidRPr="0036502D">
        <w:rPr>
          <w:i/>
          <w:iCs/>
        </w:rPr>
        <w:t>Global Catastrophic Risks</w:t>
      </w:r>
      <w:r w:rsidRPr="0036502D">
        <w:t>, 1(303), 308-345.</w:t>
      </w:r>
    </w:p>
    <w:p w14:paraId="41362089" w14:textId="77777777" w:rsidR="00AB2B90" w:rsidRDefault="00AB2B90"/>
    <w:sectPr w:rsidR="00AB2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F079E"/>
    <w:multiLevelType w:val="multilevel"/>
    <w:tmpl w:val="F4FA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2721FC"/>
    <w:multiLevelType w:val="multilevel"/>
    <w:tmpl w:val="019C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22323"/>
    <w:multiLevelType w:val="multilevel"/>
    <w:tmpl w:val="390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000362">
    <w:abstractNumId w:val="0"/>
  </w:num>
  <w:num w:numId="2" w16cid:durableId="1149982450">
    <w:abstractNumId w:val="1"/>
  </w:num>
  <w:num w:numId="3" w16cid:durableId="178200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02D"/>
    <w:rsid w:val="0036502D"/>
    <w:rsid w:val="003A1F95"/>
    <w:rsid w:val="00AB2B90"/>
    <w:rsid w:val="00AD1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7CB73"/>
  <w15:chartTrackingRefBased/>
  <w15:docId w15:val="{62908336-5EB6-4E0B-ABC7-2863806D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02D"/>
    <w:rPr>
      <w:rFonts w:eastAsiaTheme="majorEastAsia" w:cstheme="majorBidi"/>
      <w:color w:val="272727" w:themeColor="text1" w:themeTint="D8"/>
    </w:rPr>
  </w:style>
  <w:style w:type="paragraph" w:styleId="Title">
    <w:name w:val="Title"/>
    <w:basedOn w:val="Normal"/>
    <w:next w:val="Normal"/>
    <w:link w:val="TitleChar"/>
    <w:uiPriority w:val="10"/>
    <w:qFormat/>
    <w:rsid w:val="00365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02D"/>
    <w:pPr>
      <w:spacing w:before="160"/>
      <w:jc w:val="center"/>
    </w:pPr>
    <w:rPr>
      <w:i/>
      <w:iCs/>
      <w:color w:val="404040" w:themeColor="text1" w:themeTint="BF"/>
    </w:rPr>
  </w:style>
  <w:style w:type="character" w:customStyle="1" w:styleId="QuoteChar">
    <w:name w:val="Quote Char"/>
    <w:basedOn w:val="DefaultParagraphFont"/>
    <w:link w:val="Quote"/>
    <w:uiPriority w:val="29"/>
    <w:rsid w:val="0036502D"/>
    <w:rPr>
      <w:i/>
      <w:iCs/>
      <w:color w:val="404040" w:themeColor="text1" w:themeTint="BF"/>
    </w:rPr>
  </w:style>
  <w:style w:type="paragraph" w:styleId="ListParagraph">
    <w:name w:val="List Paragraph"/>
    <w:basedOn w:val="Normal"/>
    <w:uiPriority w:val="34"/>
    <w:qFormat/>
    <w:rsid w:val="0036502D"/>
    <w:pPr>
      <w:ind w:left="720"/>
      <w:contextualSpacing/>
    </w:pPr>
  </w:style>
  <w:style w:type="character" w:styleId="IntenseEmphasis">
    <w:name w:val="Intense Emphasis"/>
    <w:basedOn w:val="DefaultParagraphFont"/>
    <w:uiPriority w:val="21"/>
    <w:qFormat/>
    <w:rsid w:val="0036502D"/>
    <w:rPr>
      <w:i/>
      <w:iCs/>
      <w:color w:val="0F4761" w:themeColor="accent1" w:themeShade="BF"/>
    </w:rPr>
  </w:style>
  <w:style w:type="paragraph" w:styleId="IntenseQuote">
    <w:name w:val="Intense Quote"/>
    <w:basedOn w:val="Normal"/>
    <w:next w:val="Normal"/>
    <w:link w:val="IntenseQuoteChar"/>
    <w:uiPriority w:val="30"/>
    <w:qFormat/>
    <w:rsid w:val="00365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02D"/>
    <w:rPr>
      <w:i/>
      <w:iCs/>
      <w:color w:val="0F4761" w:themeColor="accent1" w:themeShade="BF"/>
    </w:rPr>
  </w:style>
  <w:style w:type="character" w:styleId="IntenseReference">
    <w:name w:val="Intense Reference"/>
    <w:basedOn w:val="DefaultParagraphFont"/>
    <w:uiPriority w:val="32"/>
    <w:qFormat/>
    <w:rsid w:val="003650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1446</Words>
  <Characters>8246</Characters>
  <Application>Microsoft Office Word</Application>
  <DocSecurity>0</DocSecurity>
  <Lines>68</Lines>
  <Paragraphs>19</Paragraphs>
  <ScaleCrop>false</ScaleCrop>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Barr</dc:creator>
  <cp:keywords/>
  <dc:description/>
  <cp:lastModifiedBy>Abraham Barr</cp:lastModifiedBy>
  <cp:revision>1</cp:revision>
  <dcterms:created xsi:type="dcterms:W3CDTF">2026-05-04T17:26:00Z</dcterms:created>
  <dcterms:modified xsi:type="dcterms:W3CDTF">2026-05-04T17:28:00Z</dcterms:modified>
</cp:coreProperties>
</file>