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HOUSEHOLD LEASE AGREEMENT</w:t>
      </w:r>
    </w:p>
    <w:p>
      <w:pPr>
        <w:spacing w:after="60"/>
        <w:jc w:val="center"/>
      </w:pPr>
      <w:r>
        <w:rPr>
          <w:i/>
          <w:iCs/>
          <w:sz w:val="22"/>
          <w:szCs w:val="22"/>
        </w:rPr>
        <w:t xml:space="preserve">Residential Lease — Greece</w:t>
      </w:r>
    </w:p>
    <w:p>
      <w:pPr>
        <w:pBdr>
          <w:bottom w:val="single" w:color="CCCCCC" w:sz="6" w:space="1"/>
        </w:pBdr>
        <w:spacing w:after="300"/>
        <w:jc w:val="center"/>
      </w:pPr>
      <w:r>
        <w:rPr>
          <w:b/>
          <w:bCs/>
          <w:color w:val="8B1A1A"/>
          <w:sz w:val="20"/>
          <w:szCs w:val="20"/>
        </w:rPr>
        <w:t xml:space="preserve">⚠  This agreement must be registered with AADE within 30 days of signing.</w:t>
      </w:r>
    </w:p>
    <w:p>
      <w:pPr>
        <w:spacing w:after="100" w:before="280"/>
      </w:pPr>
      <w:r>
        <w:rPr>
          <w:b/>
          <w:bCs/>
          <w:sz w:val="22"/>
          <w:szCs w:val="22"/>
          <w:u w:val="single"/>
        </w:rPr>
        <w:t xml:space="preserve">1. PARTIES</w:t>
      </w:r>
    </w:p>
    <w:p>
      <w:pPr>
        <w:spacing w:after="140"/>
        <w:jc w:val="both"/>
      </w:pPr>
      <w:r>
        <w:rPr>
          <w:sz w:val="22"/>
          <w:szCs w:val="22"/>
        </w:rPr>
        <w:t xml:space="preserve">Today, 1st March 2026, in the city of Athens, this Agreement is entered into between:</w:t>
      </w:r>
    </w:p>
    <w:p>
      <w:pPr>
        <w:spacing w:after="160"/>
      </w:pPr>
      <w:r>
        <w:rPr>
          <w:b/>
          <w:bCs/>
          <w:sz w:val="22"/>
          <w:szCs w:val="22"/>
        </w:rPr>
        <w:t xml:space="preserve">LANDLORD: </w:t>
      </w:r>
      <w:r>
        <w:rPr>
          <w:sz w:val="22"/>
          <w:szCs w:val="22"/>
        </w:rPr>
        <w:t xml:space="preserve">Georgios Papadopoulos</w:t>
      </w:r>
      <w:r>
        <w:rPr>
          <w:sz w:val="22"/>
          <w:szCs w:val="22"/>
        </w:rPr>
        <w:t xml:space="preserve">, residing at Ermou 15, Athens 10563, Greece, holding Passport No. AB123456 and Greek VAT Registration No. (AFM) 123456789, hereinafter referred to as the "Landlord".</w:t>
      </w:r>
    </w:p>
    <w:p>
      <w:pPr>
        <w:spacing w:after="160"/>
      </w:pPr>
      <w:r>
        <w:rPr>
          <w:b/>
          <w:bCs/>
          <w:sz w:val="22"/>
          <w:szCs w:val="22"/>
        </w:rPr>
        <w:t xml:space="preserve">AND</w:t>
      </w:r>
    </w:p>
    <w:p>
      <w:pPr>
        <w:spacing w:after="160"/>
      </w:pPr>
      <w:r>
        <w:rPr>
          <w:b/>
          <w:bCs/>
          <w:sz w:val="22"/>
          <w:szCs w:val="22"/>
        </w:rPr>
        <w:t xml:space="preserve">TENANT: </w:t>
      </w:r>
      <w:r>
        <w:rPr>
          <w:sz w:val="22"/>
          <w:szCs w:val="22"/>
        </w:rPr>
        <w:t xml:space="preserve">Maria Konstantinou</w:t>
      </w:r>
      <w:r>
        <w:rPr>
          <w:sz w:val="22"/>
          <w:szCs w:val="22"/>
        </w:rPr>
        <w:t xml:space="preserve">, currently residing at Voukourestiou 8, Thessaloniki 54625, Greece, holding Passport No. CD654321 and Greek VAT Registration No. (AFM) 987654321, hereinafter referred to as the "Tenant".</w:t>
      </w:r>
    </w:p>
    <w:p>
      <w:pPr>
        <w:spacing w:after="100" w:before="280"/>
      </w:pPr>
      <w:r>
        <w:rPr>
          <w:b/>
          <w:bCs/>
          <w:sz w:val="22"/>
          <w:szCs w:val="22"/>
          <w:u w:val="single"/>
        </w:rPr>
        <w:t xml:space="preserve">2. OCCUPANTS</w:t>
      </w:r>
    </w:p>
    <w:p>
      <w:pPr>
        <w:spacing w:after="140"/>
        <w:jc w:val="both"/>
      </w:pPr>
      <w:r>
        <w:rPr>
          <w:sz w:val="22"/>
          <w:szCs w:val="22"/>
        </w:rPr>
        <w:t xml:space="preserve">The Premises is to be occupied strictly as a residential dwelling by the Tenant and the following additional occupant(s): Nikos Konstantinou. No other persons may reside in the Premises without prior written consent of the Landlord.</w:t>
      </w:r>
    </w:p>
    <w:p>
      <w:pPr>
        <w:spacing w:after="100" w:before="280"/>
      </w:pPr>
      <w:r>
        <w:rPr>
          <w:b/>
          <w:bCs/>
          <w:sz w:val="22"/>
          <w:szCs w:val="22"/>
          <w:u w:val="single"/>
        </w:rPr>
        <w:t xml:space="preserve">3. OFFER TO RENT</w:t>
      </w:r>
    </w:p>
    <w:p>
      <w:pPr>
        <w:spacing w:after="140"/>
        <w:jc w:val="both"/>
      </w:pPr>
      <w:r>
        <w:rPr>
          <w:sz w:val="22"/>
          <w:szCs w:val="22"/>
        </w:rPr>
        <w:t xml:space="preserve">The Landlord hereby rents to the Tenant, subject to the terms and conditions of this Agreement, a 2-bedroom apartment located at Kifissias 42, 3rd Floor, Marousi 15125, Athens, Greece, comprising 2 bedrooms and 1 bathroom (approx. 85 sq.m.), hereinafter referred to as the "Premises".</w:t>
      </w:r>
    </w:p>
    <w:p>
      <w:pPr>
        <w:spacing w:after="100" w:before="280"/>
      </w:pPr>
      <w:r>
        <w:rPr>
          <w:b/>
          <w:bCs/>
          <w:sz w:val="22"/>
          <w:szCs w:val="22"/>
          <w:u w:val="single"/>
        </w:rPr>
        <w:t xml:space="preserve">4. PURPOSE</w:t>
      </w:r>
    </w:p>
    <w:p>
      <w:pPr>
        <w:spacing w:after="140"/>
        <w:jc w:val="both"/>
      </w:pPr>
      <w:r>
        <w:rPr>
          <w:sz w:val="22"/>
          <w:szCs w:val="22"/>
        </w:rPr>
        <w:t xml:space="preserve">The Tenant and any Occupant(s) may use the Premises solely as a private residential dwelling. The Premises may not be used for storage, manufacturing of any food or product, professional services, short-term tourist rental (e.g. Airbnb), or any commercial purpose unless otherwise agreed in writing by the Landlord.</w:t>
      </w:r>
    </w:p>
    <w:p>
      <w:pPr>
        <w:spacing w:after="100" w:before="280"/>
      </w:pPr>
      <w:r>
        <w:rPr>
          <w:b/>
          <w:bCs/>
          <w:sz w:val="22"/>
          <w:szCs w:val="22"/>
          <w:u w:val="single"/>
        </w:rPr>
        <w:t xml:space="preserve">5. LEASE TERM</w:t>
      </w:r>
    </w:p>
    <w:p>
      <w:pPr>
        <w:spacing w:after="140"/>
        <w:jc w:val="both"/>
      </w:pPr>
      <w:r>
        <w:rPr>
          <w:sz w:val="22"/>
          <w:szCs w:val="22"/>
        </w:rPr>
        <w:t xml:space="preserve">This Agreement shall begin on 1 March 2026 and end on 28 February 2029, hereinafter referred to as the "Lease Term". Note: Pursuant to Greek Civil Code Article 611, the minimum enforceable lease term is three (3) years, regardless of any shorter period expressly stated.</w:t>
      </w:r>
    </w:p>
    <w:p>
      <w:pPr>
        <w:spacing w:after="100" w:before="280"/>
      </w:pPr>
      <w:r>
        <w:rPr>
          <w:b/>
          <w:bCs/>
          <w:sz w:val="22"/>
          <w:szCs w:val="22"/>
          <w:u w:val="single"/>
        </w:rPr>
        <w:t xml:space="preserve">6. RENT</w:t>
      </w:r>
    </w:p>
    <w:p>
      <w:pPr>
        <w:spacing w:after="140"/>
        <w:jc w:val="both"/>
      </w:pPr>
      <w:r>
        <w:rPr>
          <w:sz w:val="22"/>
          <w:szCs w:val="22"/>
        </w:rPr>
        <w:t xml:space="preserve">The Tenant shall pay the Landlord a monthly rent of Seven Hundred and Fifty Euro (€750.00), hereinafter referred to as the "Rent". Rent shall be due on the 1st day of each calendar month and shall be paid exclusively by bank transfer to the Landlord's account:</w:t>
      </w:r>
    </w:p>
    <w:p>
      <w:pPr>
        <w:spacing w:after="160"/>
      </w:pPr>
      <w:r>
        <w:rPr>
          <w:b/>
          <w:bCs/>
          <w:sz w:val="22"/>
          <w:szCs w:val="22"/>
        </w:rPr>
        <w:t xml:space="preserve">IBAN: </w:t>
      </w:r>
      <w:r>
        <w:rPr>
          <w:sz w:val="22"/>
          <w:szCs w:val="22"/>
        </w:rPr>
        <w:t xml:space="preserve">GR1601101250000000012300695</w:t>
      </w:r>
    </w:p>
    <w:p>
      <w:pPr>
        <w:spacing w:after="140"/>
        <w:jc w:val="both"/>
      </w:pPr>
      <w:r>
        <w:rPr>
          <w:sz w:val="22"/>
          <w:szCs w:val="22"/>
        </w:rPr>
        <w:t xml:space="preserve">Late payment beyond five (5) business days of the due date may be subject to statutory interest under Greek law.</w:t>
      </w:r>
    </w:p>
    <w:p>
      <w:pPr>
        <w:spacing w:after="100" w:before="280"/>
      </w:pPr>
      <w:r>
        <w:rPr>
          <w:b/>
          <w:bCs/>
          <w:sz w:val="22"/>
          <w:szCs w:val="22"/>
          <w:u w:val="single"/>
        </w:rPr>
        <w:t xml:space="preserve">7. SECURITY DEPOSIT</w:t>
      </w:r>
    </w:p>
    <w:p>
      <w:pPr>
        <w:spacing w:after="140"/>
        <w:jc w:val="both"/>
      </w:pPr>
      <w:r>
        <w:rPr>
          <w:sz w:val="22"/>
          <w:szCs w:val="22"/>
        </w:rPr>
        <w:t xml:space="preserve">A Security Deposit in the amount of One Thousand Five Hundred Euro (€1,500.00) — equivalent to two (2) months' rent — shall be paid by the Tenant upon execution of this Agreement. The Security Deposit shall be returned to the Tenant within thirty (30) days of the end of the Lease Term, less any amounts for documented damage beyond normal wear and tear. The Security Deposit shall not accrue interest and shall not be applied toward rent without the Landlord's express written consent.</w:t>
      </w:r>
    </w:p>
    <w:p>
      <w:pPr>
        <w:spacing w:after="100" w:before="280"/>
      </w:pPr>
      <w:r>
        <w:rPr>
          <w:b/>
          <w:bCs/>
          <w:sz w:val="22"/>
          <w:szCs w:val="22"/>
          <w:u w:val="single"/>
        </w:rPr>
        <w:t xml:space="preserve">8. POSSESSION</w:t>
      </w:r>
    </w:p>
    <w:p>
      <w:pPr>
        <w:spacing w:after="140"/>
        <w:jc w:val="both"/>
      </w:pPr>
      <w:r>
        <w:rPr>
          <w:sz w:val="22"/>
          <w:szCs w:val="22"/>
        </w:rPr>
        <w:t xml:space="preserve">The Tenant takes possession of the Premises on 1 March 2026. By accepting possession, the Tenant acknowledges that the Premises has been inspected and is accepted in good and habitable condition, except for any defects noted in a signed inventory checklist attached hereto.</w:t>
      </w:r>
    </w:p>
    <w:p>
      <w:pPr>
        <w:spacing w:after="100" w:before="280"/>
      </w:pPr>
      <w:r>
        <w:rPr>
          <w:b/>
          <w:bCs/>
          <w:sz w:val="22"/>
          <w:szCs w:val="22"/>
          <w:u w:val="single"/>
        </w:rPr>
        <w:t xml:space="preserve">9. SUBLETTING</w:t>
      </w:r>
    </w:p>
    <w:p>
      <w:pPr>
        <w:spacing w:after="140"/>
        <w:jc w:val="both"/>
      </w:pPr>
      <w:r>
        <w:rPr>
          <w:sz w:val="22"/>
          <w:szCs w:val="22"/>
        </w:rPr>
        <w:t xml:space="preserve">The Tenant may not sublet the Premises or any part thereof, nor assign this Agreement, without the prior written consent of the Landlord. Consent granted for one subtenant shall not constitute consent for any subsequent subtenant.</w:t>
      </w:r>
    </w:p>
    <w:p>
      <w:pPr>
        <w:spacing w:after="100" w:before="280"/>
      </w:pPr>
      <w:r>
        <w:rPr>
          <w:b/>
          <w:bCs/>
          <w:sz w:val="22"/>
          <w:szCs w:val="22"/>
          <w:u w:val="single"/>
        </w:rPr>
        <w:t xml:space="preserve">10. RIGHT OF ENTRY</w:t>
      </w:r>
    </w:p>
    <w:p>
      <w:pPr>
        <w:spacing w:after="140"/>
        <w:jc w:val="both"/>
      </w:pPr>
      <w:r>
        <w:rPr>
          <w:sz w:val="22"/>
          <w:szCs w:val="22"/>
        </w:rPr>
        <w:t xml:space="preserve">The Landlord shall have the right to enter the Premises during normal working hours (09:00–20:00) by providing at least twenty-four (24) hours' advance notice, for the purposes of inspection, repairs, alterations, improvements, or showing the Premises to prospective purchasers or future tenants. In cases of emergency, no prior notice is required.</w:t>
      </w:r>
    </w:p>
    <w:p>
      <w:pPr>
        <w:spacing w:after="100" w:before="280"/>
      </w:pPr>
      <w:r>
        <w:rPr>
          <w:b/>
          <w:bCs/>
          <w:sz w:val="22"/>
          <w:szCs w:val="22"/>
          <w:u w:val="single"/>
        </w:rPr>
        <w:t xml:space="preserve">11. MAINTENANCE, REPAIRS &amp; ALTERATIONS</w:t>
      </w:r>
    </w:p>
    <w:p>
      <w:pPr>
        <w:spacing w:after="140"/>
        <w:jc w:val="both"/>
      </w:pPr>
      <w:r>
        <w:rPr>
          <w:sz w:val="22"/>
          <w:szCs w:val="22"/>
        </w:rPr>
        <w:t xml:space="preserve">The Tenant shall maintain the Premises in a clean, sanitary, and good condition throughout the Lease Term and shall return it at termination in the same condition as received, subject to normal wear and tear. The Tenant shall not make any structural alterations, installations, or modifications without prior written consent of the Landlord. The Landlord shall be responsible for necessary repairs to the structural elements and exterior of the building. The Premises is let unfurnished. No warranty is made regarding any included appliances.</w:t>
      </w:r>
    </w:p>
    <w:p>
      <w:pPr>
        <w:spacing w:after="100" w:before="280"/>
      </w:pPr>
      <w:r>
        <w:rPr>
          <w:b/>
          <w:bCs/>
          <w:sz w:val="22"/>
          <w:szCs w:val="22"/>
          <w:u w:val="single"/>
        </w:rPr>
        <w:t xml:space="preserve">12. COMPLIANCE WITH LAW</w:t>
      </w:r>
    </w:p>
    <w:p>
      <w:pPr>
        <w:spacing w:after="140"/>
        <w:jc w:val="both"/>
      </w:pPr>
      <w:r>
        <w:rPr>
          <w:sz w:val="22"/>
          <w:szCs w:val="22"/>
        </w:rPr>
        <w:t xml:space="preserve">The Tenant agrees to comply promptly with all applicable Greek laws, municipal ordinances, regulations, and government orders in relation to the use and occupancy of the Premises, whether directed to the Tenant, the Landlord, or both parties.</w:t>
      </w:r>
    </w:p>
    <w:p>
      <w:pPr>
        <w:spacing w:after="100" w:before="280"/>
      </w:pPr>
      <w:r>
        <w:rPr>
          <w:b/>
          <w:bCs/>
          <w:sz w:val="22"/>
          <w:szCs w:val="22"/>
          <w:u w:val="single"/>
        </w:rPr>
        <w:t xml:space="preserve">13. ADDITIONAL TERMS &amp; CONDITIONS</w:t>
      </w:r>
    </w:p>
    <w:p>
      <w:pPr>
        <w:spacing w:after="140"/>
        <w:jc w:val="both"/>
      </w:pPr>
      <w:r>
        <w:rPr>
          <w:sz w:val="22"/>
          <w:szCs w:val="22"/>
        </w:rPr>
        <w:t xml:space="preserve">Pets: No pets are permitted in the Premises without prior written consent of the Landlord.</w:t>
      </w:r>
    </w:p>
    <w:p>
      <w:pPr>
        <w:spacing w:after="140"/>
        <w:jc w:val="both"/>
      </w:pPr>
      <w:r>
        <w:rPr>
          <w:sz w:val="22"/>
          <w:szCs w:val="22"/>
        </w:rPr>
        <w:t xml:space="preserve">Parking: One (1) designated parking space in the building's underground garage is included in the rent.</w:t>
      </w:r>
    </w:p>
    <w:p>
      <w:pPr>
        <w:spacing w:after="140"/>
        <w:jc w:val="both"/>
      </w:pPr>
      <w:r>
        <w:rPr>
          <w:sz w:val="22"/>
          <w:szCs w:val="22"/>
        </w:rPr>
        <w:t xml:space="preserve">Utilities: The Tenant shall be responsible for all utility costs including electricity, water, gas, and internet. The Landlord shall be responsible for the building's common area charges (koinochristos).</w:t>
      </w:r>
    </w:p>
    <w:p>
      <w:pPr>
        <w:spacing w:after="140"/>
        <w:jc w:val="both"/>
      </w:pPr>
      <w:r>
        <w:rPr>
          <w:sz w:val="22"/>
          <w:szCs w:val="22"/>
        </w:rPr>
        <w:t xml:space="preserve">AADE Registration: The Landlord shall register this Agreement with the Greek Tax Authority (AADE) via the myAADE platform within thirty (30) days of the date of execution, as required by Greek law.</w:t>
      </w:r>
    </w:p>
    <w:p>
      <w:pPr>
        <w:spacing w:after="140"/>
        <w:jc w:val="both"/>
      </w:pPr>
      <w:r>
        <w:rPr>
          <w:sz w:val="22"/>
          <w:szCs w:val="22"/>
        </w:rPr>
        <w:t xml:space="preserve">Smoking: Smoking is strictly prohibited inside the Premises.</w:t>
      </w:r>
    </w:p>
    <w:p>
      <w:pPr>
        <w:spacing w:after="140"/>
        <w:jc w:val="both"/>
      </w:pPr>
      <w:r>
        <w:rPr>
          <w:sz w:val="22"/>
          <w:szCs w:val="22"/>
        </w:rPr>
        <w:t xml:space="preserve">Notice to Vacate: The Tenant must provide the Landlord with at least one (1) month's written notice prior to the expiry of the Lease Term, in accordance with Greek law.</w:t>
      </w:r>
    </w:p>
    <w:p>
      <w:pPr>
        <w:spacing w:after="100" w:before="280"/>
      </w:pPr>
      <w:r>
        <w:rPr>
          <w:b/>
          <w:bCs/>
          <w:sz w:val="22"/>
          <w:szCs w:val="22"/>
          <w:u w:val="single"/>
        </w:rPr>
        <w:t xml:space="preserve">14. SEVERABILITY</w:t>
      </w:r>
    </w:p>
    <w:p>
      <w:pPr>
        <w:spacing w:after="140"/>
        <w:jc w:val="both"/>
      </w:pPr>
      <w:r>
        <w:rPr>
          <w:sz w:val="22"/>
          <w:szCs w:val="22"/>
        </w:rPr>
        <w:t xml:space="preserve">If any provision of this Agreement is found to be invalid or unenforceable under applicable Greek law, the remainder of this Agreement shall continue in full force and effect to the maximum extent permitted by law.</w:t>
      </w:r>
    </w:p>
    <w:p>
      <w:pPr>
        <w:spacing w:after="100" w:before="280"/>
      </w:pPr>
      <w:r>
        <w:rPr>
          <w:b/>
          <w:bCs/>
          <w:sz w:val="22"/>
          <w:szCs w:val="22"/>
          <w:u w:val="single"/>
        </w:rPr>
        <w:t xml:space="preserve">15. INDEMNIFICATION</w:t>
      </w:r>
    </w:p>
    <w:p>
      <w:pPr>
        <w:spacing w:after="140"/>
        <w:jc w:val="both"/>
      </w:pPr>
      <w:r>
        <w:rPr>
          <w:sz w:val="22"/>
          <w:szCs w:val="22"/>
        </w:rPr>
        <w:t xml:space="preserve">The Landlord shall not be liable for any damage or injury to the Tenant or any other person, or to any property on the Premises, unless caused solely by the Landlord's negligence. The Tenant is encouraged to obtain renter's insurance at their own expense.</w:t>
      </w:r>
    </w:p>
    <w:p>
      <w:pPr>
        <w:spacing w:after="100" w:before="280"/>
      </w:pPr>
      <w:r>
        <w:rPr>
          <w:b/>
          <w:bCs/>
          <w:sz w:val="22"/>
          <w:szCs w:val="22"/>
          <w:u w:val="single"/>
        </w:rPr>
        <w:t xml:space="preserve">16. GOVERNING LAW &amp; JURISDICTION</w:t>
      </w:r>
    </w:p>
    <w:p>
      <w:pPr>
        <w:spacing w:after="140"/>
        <w:jc w:val="both"/>
      </w:pPr>
      <w:r>
        <w:rPr>
          <w:sz w:val="22"/>
          <w:szCs w:val="22"/>
        </w:rPr>
        <w:t xml:space="preserve">This Agreement is governed exclusively by the laws of Greece. Any dispute arising from this Agreement shall be submitted to the competent courts of Athens, Greece.</w:t>
      </w:r>
    </w:p>
    <w:p>
      <w:pPr>
        <w:spacing w:after="100" w:before="280"/>
      </w:pPr>
      <w:r>
        <w:rPr>
          <w:b/>
          <w:bCs/>
          <w:sz w:val="22"/>
          <w:szCs w:val="22"/>
          <w:u w:val="single"/>
        </w:rPr>
        <w:t xml:space="preserve">17. ENTIRE AGREEMENT</w:t>
      </w:r>
    </w:p>
    <w:p>
      <w:pPr>
        <w:spacing w:after="140"/>
        <w:jc w:val="both"/>
      </w:pPr>
      <w:r>
        <w:rPr>
          <w:sz w:val="22"/>
          <w:szCs w:val="22"/>
        </w:rPr>
        <w:t xml:space="preserve">This Agreement constitutes the entire agreement between the parties with respect to the Premises and supersedes all prior negotiations, representations, or understandings, whether oral or written. Any modification to this Agreement must be made in writing and signed by both parties.</w:t>
      </w:r>
    </w:p>
    <w:p>
      <w:pPr>
        <w:spacing w:after="100" w:before="280"/>
      </w:pPr>
      <w:r>
        <w:rPr>
          <w:b/>
          <w:bCs/>
          <w:sz w:val="22"/>
          <w:szCs w:val="22"/>
          <w:u w:val="single"/>
        </w:rPr>
        <w:t xml:space="preserve">18. SIGNATURES</w:t>
      </w:r>
    </w:p>
    <w:p>
      <w:pPr>
        <w:spacing w:after="140"/>
        <w:jc w:val="both"/>
      </w:pPr>
      <w:r>
        <w:rPr>
          <w:sz w:val="22"/>
          <w:szCs w:val="22"/>
        </w:rPr>
        <w:t xml:space="preserve">The parties have read, understood, and agreed to all the terms and conditions of this Agreement and execute it on 1 March 2026.</w:t>
      </w:r>
    </w:p>
    <w:p>
      <w:pPr>
        <w:spacing w:after="600"/>
      </w:pPr>
    </w:p>
    <w:p>
      <w:pPr>
        <w:tabs>
          <w:tab w:val="left" w:pos="4680"/>
        </w:tabs>
        <w:spacing w:after="80"/>
      </w:pPr>
      <w:r>
        <w:rPr>
          <w:b/>
          <w:bCs/>
          <w:sz w:val="22"/>
          <w:szCs w:val="22"/>
        </w:rPr>
        <w:t xml:space="preserve">LANDLORD</w:t>
      </w:r>
      <w:r>
        <w:rPr>
          <w:sz w:val="22"/>
          <w:szCs w:val="22"/>
        </w:rPr>
        <w:t xml:space="preserve">					</w:t>
      </w:r>
      <w:r>
        <w:rPr>
          <w:b/>
          <w:bCs/>
          <w:sz w:val="22"/>
          <w:szCs w:val="22"/>
        </w:rPr>
        <w:t xml:space="preserve">TENANT</w:t>
      </w:r>
    </w:p>
    <w:p>
      <w:pPr>
        <w:tabs>
          <w:tab w:val="left" w:pos="4680"/>
        </w:tabs>
        <w:spacing w:after="160"/>
      </w:pPr>
      <w:r>
        <w:rPr>
          <w:sz w:val="22"/>
          <w:szCs w:val="22"/>
        </w:rPr>
        <w:t xml:space="preserve">Signature: ____________________</w:t>
      </w:r>
      <w:r>
        <w:rPr>
          <w:sz w:val="22"/>
          <w:szCs w:val="22"/>
        </w:rPr>
        <w:t xml:space="preserve">		</w:t>
      </w:r>
      <w:r>
        <w:rPr>
          <w:sz w:val="22"/>
          <w:szCs w:val="22"/>
        </w:rPr>
        <w:t xml:space="preserve">Signature: ____________________</w:t>
      </w:r>
    </w:p>
    <w:p>
      <w:pPr>
        <w:tabs>
          <w:tab w:val="left" w:pos="4680"/>
        </w:tabs>
        <w:spacing w:after="160"/>
      </w:pPr>
      <w:r>
        <w:rPr>
          <w:sz w:val="22"/>
          <w:szCs w:val="22"/>
        </w:rPr>
        <w:t xml:space="preserve">Name: Georgios Papadopoulos</w:t>
      </w:r>
      <w:r>
        <w:rPr>
          <w:sz w:val="22"/>
          <w:szCs w:val="22"/>
        </w:rPr>
        <w:t xml:space="preserve">		</w:t>
      </w:r>
      <w:r>
        <w:rPr>
          <w:sz w:val="22"/>
          <w:szCs w:val="22"/>
        </w:rPr>
        <w:t xml:space="preserve">Name: Maria Konstantinou</w:t>
      </w:r>
    </w:p>
    <w:p>
      <w:pPr>
        <w:tabs>
          <w:tab w:val="left" w:pos="4680"/>
        </w:tabs>
      </w:pPr>
      <w:r>
        <w:rPr>
          <w:sz w:val="22"/>
          <w:szCs w:val="22"/>
        </w:rPr>
        <w:t xml:space="preserve">Date: _________________________</w:t>
      </w:r>
      <w:r>
        <w:rPr>
          <w:sz w:val="22"/>
          <w:szCs w:val="22"/>
        </w:rPr>
        <w:t xml:space="preserve">		</w:t>
      </w:r>
      <w:r>
        <w:rPr>
          <w:sz w:val="22"/>
          <w:szCs w:val="22"/>
        </w:rPr>
        <w:t xml:space="preserve">Date: _________________________</w:t>
      </w:r>
    </w:p>
    <w:p>
      <w:pPr>
        <w:spacing w:after="400"/>
      </w:pPr>
    </w:p>
    <w:p>
      <w:pPr>
        <w:pBdr>
          <w:top w:val="single" w:color="CCCCCC" w:sz="4" w:space="4"/>
        </w:pBdr>
        <w:jc w:val="center"/>
      </w:pPr>
      <w:r>
        <w:rPr>
          <w:i/>
          <w:iCs/>
          <w:color w:val="888888"/>
          <w:sz w:val="18"/>
          <w:szCs w:val="18"/>
        </w:rPr>
        <w:t xml:space="preserve">This document was prepared as a template under Greek Civil Code Arts. 574–618. Parties are advised to consult a licensed Greek attorney (δικηγόρος) for complex situations.</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2026-02-28T11:36:05.511Z</dcterms:created>
  <dcterms:modified xsi:type="dcterms:W3CDTF">2026-02-28T11:36:05.512Z</dcterms:modified>
</cp:coreProperties>
</file>

<file path=docProps/custom.xml><?xml version="1.0" encoding="utf-8"?>
<Properties xmlns="http://schemas.openxmlformats.org/officeDocument/2006/custom-properties" xmlns:vt="http://schemas.openxmlformats.org/officeDocument/2006/docPropsVTypes"/>
</file>