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0CA5" w14:textId="20C97F5B" w:rsidR="001A4DA2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0339420F" w14:textId="46A7E4AF" w:rsidR="00E452DC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3DCF6712" w14:textId="5C66160B" w:rsidR="00E0300E" w:rsidRPr="00C22CEE" w:rsidRDefault="00E0300E" w:rsidP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58C3F2E0" w14:textId="446ACAB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2. Argue that the overall algorithm has a worst-case complexity of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O(</w:t>
      </w:r>
      <w:proofErr w:type="spellStart"/>
      <w:r w:rsidRPr="00E0300E">
        <w:rPr>
          <w:rFonts w:ascii="Aptos" w:hAnsi="Aptos"/>
          <w:lang w:val="en-US"/>
        </w:rPr>
        <w:t>nlogn</w:t>
      </w:r>
      <w:proofErr w:type="spellEnd"/>
      <w:r w:rsidRPr="00E0300E">
        <w:rPr>
          <w:rFonts w:ascii="Aptos" w:hAnsi="Aptos"/>
          <w:lang w:val="en-US"/>
        </w:rPr>
        <w:t>). Note, your description must specifically refer to the code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 xml:space="preserve">you wrote, i.e., not just generically talk about </w:t>
      </w:r>
      <w:proofErr w:type="spellStart"/>
      <w:r w:rsidRPr="00E0300E">
        <w:rPr>
          <w:rFonts w:ascii="Aptos" w:hAnsi="Aptos"/>
          <w:lang w:val="en-US"/>
        </w:rPr>
        <w:t>mergesort</w:t>
      </w:r>
      <w:proofErr w:type="spellEnd"/>
      <w:r w:rsidRPr="00E0300E">
        <w:rPr>
          <w:rFonts w:ascii="Aptos" w:hAnsi="Aptos"/>
          <w:lang w:val="en-US"/>
        </w:rPr>
        <w:t>. [0.4 pts]</w:t>
      </w:r>
      <w:r>
        <w:rPr>
          <w:rFonts w:ascii="Aptos" w:hAnsi="Aptos"/>
          <w:lang w:val="en-US"/>
        </w:rPr>
        <w:t>.</w:t>
      </w:r>
    </w:p>
    <w:p w14:paraId="39567D5B" w14:textId="22839E4F" w:rsidR="00E0300E" w:rsidRPr="00E0300E" w:rsidRDefault="00E0300E" w:rsidP="00E0300E">
      <w:pPr>
        <w:rPr>
          <w:rFonts w:ascii="Aptos" w:hAnsi="Aptos"/>
        </w:rPr>
      </w:pPr>
      <w:r w:rsidRPr="00E0300E">
        <w:rPr>
          <w:rFonts w:ascii="Aptos" w:hAnsi="Aptos"/>
        </w:rPr>
        <w:t>The initial "divide" function has a complexity of O(n) because it calls itself twice recursively per call and the "conquer" function is called n number of times. That is why no</w:t>
      </w:r>
      <w:r>
        <w:rPr>
          <w:rFonts w:ascii="Aptos" w:hAnsi="Aptos"/>
        </w:rPr>
        <w:t xml:space="preserve"> </w:t>
      </w:r>
      <w:r w:rsidRPr="00E0300E">
        <w:rPr>
          <w:rFonts w:ascii="Aptos" w:hAnsi="Aptos"/>
        </w:rPr>
        <w:t>matter which case we refer to, the overall algorithm as a complexity of O(</w:t>
      </w:r>
      <w:proofErr w:type="spellStart"/>
      <w:r w:rsidRPr="00E0300E">
        <w:rPr>
          <w:rFonts w:ascii="Aptos" w:hAnsi="Aptos"/>
        </w:rPr>
        <w:t>nlogn</w:t>
      </w:r>
      <w:proofErr w:type="spellEnd"/>
      <w:r w:rsidRPr="00E0300E">
        <w:rPr>
          <w:rFonts w:ascii="Aptos" w:hAnsi="Aptos"/>
        </w:rPr>
        <w:t>).</w:t>
      </w:r>
    </w:p>
    <w:p w14:paraId="43A41E84" w14:textId="795DDFCD" w:rsidR="00E0300E" w:rsidRPr="00E0300E" w:rsidRDefault="00E0300E" w:rsidP="00E0300E">
      <w:pPr>
        <w:rPr>
          <w:rFonts w:ascii="Aptos" w:hAnsi="Aptos"/>
          <w:lang w:val="en-US"/>
        </w:rPr>
      </w:pPr>
    </w:p>
    <w:p w14:paraId="394A57CE" w14:textId="77777777" w:rsidR="00E0300E" w:rsidRDefault="00E0300E" w:rsidP="00E0300E">
      <w:pPr>
        <w:rPr>
          <w:rFonts w:ascii="Aptos" w:hAnsi="Aptos"/>
          <w:lang w:val="en-US"/>
        </w:rPr>
      </w:pPr>
    </w:p>
    <w:p w14:paraId="412F8087" w14:textId="249312F0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3. Manually apply your algorithm to the input below, showing each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step (similar to the example seen in class) until the algorithm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completes and the vector is fully sorted. Explanation should include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both visuals (vector at each step) and discussion [0.4 pts]</w:t>
      </w:r>
    </w:p>
    <w:p w14:paraId="41011B4B" w14:textId="3CD706B3" w:rsidR="00E0300E" w:rsidRPr="00E0300E" w:rsidRDefault="00E0300E" w:rsidP="00E0300E">
      <w:pPr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drawing>
          <wp:inline distT="0" distB="0" distL="0" distR="0" wp14:anchorId="0D656B3C" wp14:editId="2028E403">
            <wp:extent cx="5934075" cy="3343275"/>
            <wp:effectExtent l="0" t="0" r="9525" b="9525"/>
            <wp:docPr id="9903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3118" w14:textId="039DA77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4. Is the number of steps consistent with your complexity analysis?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Justify your answer. [0.2 pts]</w:t>
      </w:r>
    </w:p>
    <w:p w14:paraId="4DC0C0B0" w14:textId="1F5B35FA" w:rsidR="005C39F4" w:rsidRPr="00E0300E" w:rsidRDefault="005C39F4" w:rsidP="00E0300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Yes, because our “divide” function splits of into two branches, making it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ascii="Aptos" w:hAnsi="Aptos"/>
          <w:lang w:val="en-US"/>
        </w:rPr>
        <w:t xml:space="preserve">, then the “conquer” function joins it back again, making it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ascii="Aptos" w:eastAsiaTheme="minorEastAsia" w:hAnsi="Aptos"/>
          <w:lang w:val="en-US"/>
        </w:rPr>
        <w:t xml:space="preserve">. Together the total complexity is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ascii="Aptos" w:eastAsiaTheme="minorEastAsia" w:hAnsi="Aptos"/>
          <w:lang w:val="en-US"/>
        </w:rPr>
        <w:t>.</w:t>
      </w:r>
    </w:p>
    <w:sectPr w:rsidR="005C39F4" w:rsidRPr="00E03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0E"/>
    <w:rsid w:val="000821B7"/>
    <w:rsid w:val="001A4DA2"/>
    <w:rsid w:val="00574D2B"/>
    <w:rsid w:val="005C39F4"/>
    <w:rsid w:val="00AE2A8E"/>
    <w:rsid w:val="00C22CEE"/>
    <w:rsid w:val="00E0300E"/>
    <w:rsid w:val="00E4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80FF"/>
  <w15:docId w15:val="{D38A1CD2-745D-46AB-8DD0-88DAD4F3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5</cp:revision>
  <cp:lastPrinted>2024-02-06T22:40:00Z</cp:lastPrinted>
  <dcterms:created xsi:type="dcterms:W3CDTF">2024-02-06T22:34:00Z</dcterms:created>
  <dcterms:modified xsi:type="dcterms:W3CDTF">2024-02-12T21:52:00Z</dcterms:modified>
</cp:coreProperties>
</file>