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customUI/images/FigCaption.png" ContentType="image/.png"/>
  <Override PartName="/customUI/images/papertitle.png" ContentType="image/.png"/>
  <Override PartName="/customUI/images/ORCID.png" ContentType="image/.png"/>
  <Override PartName="/customUI/images/removespace.png" ContentType="image/.png"/>
  <Override PartName="/customUI/images/bulletitem.png" ContentType="image/.png"/>
  <Override PartName="/customUI/images/arrowleft.png" ContentType="image/.png"/>
  <Override PartName="/customUI/images/addspace.png" ContentType="image/.png"/>
  <Override PartName="/customUI/images/togglenumbering.png" ContentType="image/.png"/>
  <Override PartName="/customUI/images/referenceitem.png" ContentType="image/.png"/>
  <Override PartName="/customUI/images/eqnumber.png" ContentType="image/.png"/>
  <Override PartName="/customUI/images/normalspace.png" ContentType="image/.png"/>
  <Override PartName="/customUI/images/RedoStyles.png" ContentType="image/.png"/>
  <Override PartName="/customUI/images/arrowright.png" ContentType="image/.png"/>
  <Override PartName="/customUI/images/abstract.png" ContentType="image/.png"/>
  <Override PartName="/customUI/images/TabCaption.png" ContentType="image/.png"/>
  <Override PartName="/customUI/images/equation.png" ContentType="image/.png"/>
  <Override PartName="/customUI/images/normal.png" ContentType="image/.png"/>
  <Override PartName="/customUI/images/squeeze.png" ContentType="image/.png"/>
  <Override PartName="/customUI/images/InsertImage.png" ContentType="image/.png"/>
  <Override PartName="/customUI/images/expand.png" ContentType="image/.png"/>
  <Override PartName="/customUI/images/InsertImage24.png" ContentType="image/.png"/>
  <Override PartName="/customUI/images/TabCaption24.png" ContentType="image/.png"/>
  <Override PartName="/customUI/images/FigCaption24.png" ContentType="image/.png"/>
  <Override PartName="/customUI/images/numitem.png" ContentType="image/.png"/>
  <Override PartName="/customUI/images/subtitle.png" ContentType="image/.png"/>
  <Override PartName="/customUI/images/dashitem.png" ContentType="image/.png"/>
  <Override PartName="/customUI/images/address.png" ContentType="image/.png"/>
  <Override PartName="/customUI/images/HeaderFooter.png" ContentType="image/.png"/>
  <Override PartName="/customUI/images/author.png" ContentType="image/.png"/>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79f3368820ff455b" Type="http://schemas.microsoft.com/office/2007/relationships/ui/extensibility" Target="customUI/customUI14.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66DF7693" w14:textId="3879F587" w:rsidR="003D7F31" w:rsidRDefault="00F65457" w:rsidP="0004575C">
      <w:pPr>
        <w:pStyle w:val="papertitle"/>
      </w:pPr>
      <w:r>
        <w:t>Novel</w:t>
      </w:r>
      <w:r w:rsidR="00717572">
        <w:t xml:space="preserve"> Feature Engineering </w:t>
      </w:r>
      <w:r w:rsidR="007175DF">
        <w:t>for:</w:t>
      </w:r>
      <w:r w:rsidR="00717572">
        <w:t xml:space="preserve"> </w:t>
      </w:r>
      <w:proofErr w:type="spellStart"/>
      <w:r w:rsidR="00C06C59">
        <w:t>Paediatric</w:t>
      </w:r>
      <w:proofErr w:type="spellEnd"/>
      <w:r w:rsidR="00C06C59">
        <w:t xml:space="preserve"> </w:t>
      </w:r>
      <w:r w:rsidR="00DF43DD">
        <w:t>Asthma Detection</w:t>
      </w:r>
      <w:r w:rsidR="00717572">
        <w:t xml:space="preserve"> </w:t>
      </w:r>
      <w:r w:rsidR="00DD5554">
        <w:t xml:space="preserve">on </w:t>
      </w:r>
      <w:r w:rsidR="00DF43DD">
        <w:t>Global Asthma Network Data</w:t>
      </w:r>
      <w:r w:rsidR="00AB17B9">
        <w:t>.</w:t>
      </w:r>
    </w:p>
    <w:p w14:paraId="682AE17D" w14:textId="1D1056DE" w:rsidR="00C8652E" w:rsidRPr="00EE426C" w:rsidRDefault="00501FAE" w:rsidP="00501FAE">
      <w:pPr>
        <w:pStyle w:val="author"/>
      </w:pPr>
      <w:r>
        <w:t>Swaroop D</w:t>
      </w:r>
      <w:r>
        <w:rPr>
          <w:vertAlign w:val="superscript"/>
        </w:rPr>
        <w:t>1</w:t>
      </w:r>
      <w:r w:rsidRPr="00774AA9">
        <w:rPr>
          <w:rStyle w:val="ORCID"/>
        </w:rPr>
        <w:t>[</w:t>
      </w:r>
      <w:r w:rsidR="003E3C0D" w:rsidRPr="00774AA9">
        <w:rPr>
          <w:rStyle w:val="ORCID"/>
        </w:rPr>
        <w:t>]</w:t>
      </w:r>
      <w:r w:rsidR="003E3C0D">
        <w:t>, DS</w:t>
      </w:r>
      <w:r w:rsidR="00E607B5">
        <w:t xml:space="preserve"> Guru</w:t>
      </w:r>
      <w:r w:rsidR="00C8652E" w:rsidRPr="00EE426C">
        <w:rPr>
          <w:vertAlign w:val="superscript"/>
        </w:rPr>
        <w:t>1</w:t>
      </w:r>
      <w:r w:rsidR="00774AA9" w:rsidRPr="00774AA9">
        <w:rPr>
          <w:rStyle w:val="ORCID"/>
        </w:rPr>
        <w:t>[</w:t>
      </w:r>
      <w:r w:rsidR="003E3C0D" w:rsidRPr="00774AA9">
        <w:rPr>
          <w:rStyle w:val="ORCID"/>
        </w:rPr>
        <w:t>]</w:t>
      </w:r>
      <w:r w:rsidR="003E3C0D">
        <w:t>, Mahesh</w:t>
      </w:r>
      <w:r>
        <w:t xml:space="preserve"> PA</w:t>
      </w:r>
      <w:r>
        <w:rPr>
          <w:vertAlign w:val="superscript"/>
        </w:rPr>
        <w:t>2</w:t>
      </w:r>
      <w:r w:rsidRPr="00774AA9">
        <w:rPr>
          <w:rStyle w:val="ORCID"/>
        </w:rPr>
        <w:t>[</w:t>
      </w:r>
      <w:r w:rsidR="003E3C0D" w:rsidRPr="00774AA9">
        <w:rPr>
          <w:rStyle w:val="ORCID"/>
        </w:rPr>
        <w:t>]</w:t>
      </w:r>
      <w:r w:rsidR="003E3C0D">
        <w:t>, Ranjan</w:t>
      </w:r>
      <w:r w:rsidR="00E607B5">
        <w:t xml:space="preserve"> U</w:t>
      </w:r>
      <w:r w:rsidR="00E607B5" w:rsidRPr="00E607B5">
        <w:rPr>
          <w:rStyle w:val="ORCID"/>
        </w:rPr>
        <w:t xml:space="preserve"> [0009-0009-3152-6770]</w:t>
      </w:r>
    </w:p>
    <w:p w14:paraId="79FEC12F" w14:textId="04F3795E" w:rsidR="00C8652E" w:rsidRDefault="00E607B5" w:rsidP="007F5AFC">
      <w:pPr>
        <w:pStyle w:val="address"/>
      </w:pPr>
      <w:r w:rsidRPr="004D69D9">
        <w:t xml:space="preserve">Department of Studies in Computer Science, </w:t>
      </w:r>
      <w:proofErr w:type="spellStart"/>
      <w:r w:rsidRPr="004D69D9">
        <w:t>Manasagangotri</w:t>
      </w:r>
      <w:proofErr w:type="spellEnd"/>
      <w:r w:rsidRPr="004D69D9">
        <w:t>, University of Mysore, Mysore</w:t>
      </w:r>
      <w:r w:rsidR="002A286F">
        <w:t xml:space="preserve"> </w:t>
      </w:r>
      <w:r w:rsidRPr="004D69D9">
        <w:t>570006, Karnataka, India</w:t>
      </w:r>
    </w:p>
    <w:p w14:paraId="75E1F320" w14:textId="261F244E" w:rsidR="00F800B5" w:rsidRDefault="00F800B5" w:rsidP="00C77454">
      <w:pPr>
        <w:pStyle w:val="address"/>
        <w:rPr>
          <w:rStyle w:val="e-mail"/>
        </w:rPr>
      </w:pPr>
      <w:hyperlink r:id="rId8" w:history="1">
        <w:r w:rsidRPr="00F906C5">
          <w:rPr>
            <w:rStyle w:val="Hyperlink"/>
            <w:rFonts w:ascii="Courier" w:hAnsi="Courier"/>
            <w:noProof/>
          </w:rPr>
          <w:t>dsg@compsci.unimysore.ac.in,swaroopdevaraju@gmail.com</w:t>
        </w:r>
      </w:hyperlink>
      <w:r w:rsidR="006A1DE7">
        <w:rPr>
          <w:rStyle w:val="e-mail"/>
        </w:rPr>
        <w:t>,</w:t>
      </w:r>
    </w:p>
    <w:p w14:paraId="1DF4477B" w14:textId="3DAF13EB" w:rsidR="00E607B5" w:rsidRPr="007F5AFC" w:rsidRDefault="00C77454" w:rsidP="00C77454">
      <w:pPr>
        <w:pStyle w:val="address"/>
        <w:rPr>
          <w:rStyle w:val="e-mail"/>
        </w:rPr>
      </w:pPr>
      <w:r w:rsidRPr="007F5AFC">
        <w:rPr>
          <w:rStyle w:val="e-mail"/>
        </w:rPr>
        <w:t>ranjanu2004@gmail.com</w:t>
      </w:r>
    </w:p>
    <w:p w14:paraId="1B3012B9" w14:textId="4D19CFC1" w:rsidR="00854C88" w:rsidRPr="00854C88" w:rsidRDefault="00854C88" w:rsidP="00677B2F">
      <w:pPr>
        <w:pStyle w:val="abstract"/>
        <w:ind w:firstLine="0"/>
        <w:rPr>
          <w:lang w:val="en-IN"/>
        </w:rPr>
      </w:pPr>
      <w:r w:rsidRPr="00C45B19">
        <w:rPr>
          <w:b/>
          <w:lang w:val="en-IN"/>
        </w:rPr>
        <w:t>Abstract.</w:t>
      </w:r>
      <w:r w:rsidRPr="00854C88">
        <w:rPr>
          <w:lang w:val="en-IN"/>
        </w:rPr>
        <w:t xml:space="preserve"> Early childhood asthma disrupts normal lung development and increases infection vulnerability, leading to frequent hospitalizations, missed school days, and chronic medication use that strain families and healthcare systems. Current diagnostic approaches rely heavily on expensive clinical assessments with limited accessibility. This study develops a cost-effective, machine learning-based screening framework to distinguish asthmatic from non-asthmatic children aged 6–7 years using Global Asthma Network survey data from the 6–7-year-old stratum.</w:t>
      </w:r>
      <w:r w:rsidR="00876040">
        <w:rPr>
          <w:lang w:val="en-IN"/>
        </w:rPr>
        <w:t xml:space="preserve"> We</w:t>
      </w:r>
      <w:r w:rsidRPr="00854C88">
        <w:rPr>
          <w:lang w:val="en-IN"/>
        </w:rPr>
        <w:t xml:space="preserve"> employ an optimized feature-engineering pipeline </w:t>
      </w:r>
      <w:r w:rsidR="00BA1AF1">
        <w:rPr>
          <w:lang w:val="en-IN"/>
        </w:rPr>
        <w:t xml:space="preserve">for </w:t>
      </w:r>
      <w:r w:rsidRPr="00854C88">
        <w:rPr>
          <w:lang w:val="en-IN"/>
        </w:rPr>
        <w:t>processing questionnaire-derived data through automated wrapper-based multivariate imputation and categorical variable encoding</w:t>
      </w:r>
      <w:r w:rsidR="000F1E5B">
        <w:rPr>
          <w:lang w:val="en-IN"/>
        </w:rPr>
        <w:t xml:space="preserve"> leveraging statistical analysis</w:t>
      </w:r>
      <w:r w:rsidRPr="00854C88">
        <w:rPr>
          <w:lang w:val="en-IN"/>
        </w:rPr>
        <w:t xml:space="preserve">. The refined feature set trained a </w:t>
      </w:r>
      <w:r w:rsidR="008D7499">
        <w:rPr>
          <w:lang w:val="en-IN"/>
        </w:rPr>
        <w:t>Random Forest</w:t>
      </w:r>
      <w:r w:rsidR="00921DB3">
        <w:rPr>
          <w:lang w:val="en-IN"/>
        </w:rPr>
        <w:t xml:space="preserve"> Classifier</w:t>
      </w:r>
      <w:r w:rsidRPr="00854C88">
        <w:rPr>
          <w:lang w:val="en-IN"/>
        </w:rPr>
        <w:t xml:space="preserve"> model optimized via grid search, achieving 99.9</w:t>
      </w:r>
      <w:r w:rsidR="00413B93">
        <w:rPr>
          <w:lang w:val="en-IN"/>
        </w:rPr>
        <w:t>8</w:t>
      </w:r>
      <w:r w:rsidRPr="00854C88">
        <w:rPr>
          <w:lang w:val="en-IN"/>
        </w:rPr>
        <w:t>% accuracy.</w:t>
      </w:r>
      <w:r w:rsidR="001D29CC">
        <w:rPr>
          <w:lang w:val="en-IN"/>
        </w:rPr>
        <w:t xml:space="preserve"> </w:t>
      </w:r>
      <w:r w:rsidRPr="00854C88">
        <w:rPr>
          <w:lang w:val="en-IN"/>
        </w:rPr>
        <w:t xml:space="preserve">By utilizing exclusively questionnaire-derived features, this methodology significantly reduces diagnostic costs by eliminating routine spirometry and biomarker assays for many children, enabling healthcare providers to reallocate resources toward targeted interventions for confirmed cases. This cost-effective, high-accuracy framework streamlines early asthma screening, enhances accessibility in resource-limited settings, and improves </w:t>
      </w:r>
      <w:r w:rsidR="001D29CC" w:rsidRPr="00854C88">
        <w:rPr>
          <w:lang w:val="en-IN"/>
        </w:rPr>
        <w:t>paediatric</w:t>
      </w:r>
      <w:r w:rsidRPr="00854C88">
        <w:rPr>
          <w:lang w:val="en-IN"/>
        </w:rPr>
        <w:t xml:space="preserve"> respiratory health outcomes through efficient resource allocation and earlier intervention.</w:t>
      </w:r>
    </w:p>
    <w:p w14:paraId="16F99DCD" w14:textId="524F88AB" w:rsidR="00AB741B" w:rsidRDefault="00854C88" w:rsidP="001D29CC">
      <w:pPr>
        <w:pStyle w:val="keywords"/>
        <w:rPr>
          <w:lang w:val="en-IN"/>
        </w:rPr>
      </w:pPr>
      <w:r w:rsidRPr="00C45B19">
        <w:rPr>
          <w:b/>
          <w:lang w:val="en-IN"/>
        </w:rPr>
        <w:t>Keywords:</w:t>
      </w:r>
      <w:r w:rsidRPr="00854C88">
        <w:rPr>
          <w:lang w:val="en-IN"/>
        </w:rPr>
        <w:t xml:space="preserve"> Machine Learning, </w:t>
      </w:r>
      <w:r w:rsidR="00921DB3">
        <w:rPr>
          <w:lang w:val="en-IN"/>
        </w:rPr>
        <w:t>Random Forest</w:t>
      </w:r>
      <w:r w:rsidRPr="00854C88">
        <w:rPr>
          <w:lang w:val="en-IN"/>
        </w:rPr>
        <w:t xml:space="preserve"> Classifier, Feature Engineering, Feature Imputation, </w:t>
      </w:r>
      <w:r w:rsidR="00346056" w:rsidRPr="00854C88">
        <w:rPr>
          <w:lang w:val="en-IN"/>
        </w:rPr>
        <w:t>Paediatric</w:t>
      </w:r>
      <w:r w:rsidRPr="00854C88">
        <w:rPr>
          <w:lang w:val="en-IN"/>
        </w:rPr>
        <w:t xml:space="preserve"> Asthma Screening.</w:t>
      </w:r>
    </w:p>
    <w:p w14:paraId="3BEAE14A" w14:textId="1C92D90F" w:rsidR="00562E6D" w:rsidRDefault="00A339FC" w:rsidP="00562E6D">
      <w:pPr>
        <w:pStyle w:val="heading1"/>
      </w:pPr>
      <w:r>
        <w:t>Introduction</w:t>
      </w:r>
    </w:p>
    <w:p w14:paraId="0C56875B" w14:textId="20FF49E7" w:rsidR="00233F15" w:rsidRPr="00CC041F" w:rsidRDefault="00562E6D" w:rsidP="00CC041F">
      <w:pPr>
        <w:pStyle w:val="p1a"/>
      </w:pPr>
      <w:r w:rsidRPr="00CC041F">
        <w:t xml:space="preserve">Asthma is one of the most prevalent chronic respiratory conditions in children, characterized by airway inflammation, bronchial hyperresponsiveness, and variable airflow obstruction manifesting as wheezing, breathlessness, chest tightness, and coughing. Early‐onset asthma can impair lung development, increase susceptibility to infections, and compromise daily activities, leading to frequent hospital visits, missed school days and chronic medication use that impose substantial emotional and economic burdens on families and healthcare systems </w:t>
      </w:r>
      <w:r w:rsidRPr="00455752">
        <w:rPr>
          <w:sz w:val="18"/>
        </w:rPr>
        <w:t>[1, 2]</w:t>
      </w:r>
      <w:r w:rsidRPr="00CC041F">
        <w:t xml:space="preserve">. Large‐scale epidemiological initiatives such </w:t>
      </w:r>
      <w:r w:rsidRPr="00CC041F">
        <w:lastRenderedPageBreak/>
        <w:t xml:space="preserve">as the International Study of Asthma and Allergies in Childhood (ISAAC) and its successor, the Global Asthma Network (GAN), have provided invaluable data on global prevalence trends and identified key genetic and environmental risk factors </w:t>
      </w:r>
      <w:r w:rsidRPr="006757BD">
        <w:rPr>
          <w:sz w:val="18"/>
        </w:rPr>
        <w:t>[1, 3]</w:t>
      </w:r>
      <w:r w:rsidRPr="00CC041F">
        <w:t>. In GAN Phase I India</w:t>
      </w:r>
      <w:r w:rsidR="00FC537F" w:rsidRPr="00CC041F">
        <w:t xml:space="preserve">, </w:t>
      </w:r>
      <w:r w:rsidRPr="00CC041F">
        <w:t>our primary data source</w:t>
      </w:r>
      <w:r w:rsidR="009B5BFC" w:rsidRPr="00CC041F">
        <w:t xml:space="preserve">, </w:t>
      </w:r>
      <w:r w:rsidRPr="00CC041F">
        <w:t>1</w:t>
      </w:r>
      <w:r w:rsidR="000E3874" w:rsidRPr="00CC041F">
        <w:t>,</w:t>
      </w:r>
      <w:r w:rsidRPr="00CC041F">
        <w:t>27</w:t>
      </w:r>
      <w:r w:rsidR="000E3874" w:rsidRPr="00CC041F">
        <w:t>,</w:t>
      </w:r>
      <w:r w:rsidRPr="00CC041F">
        <w:t>309 participants across three strata (children aged 6–7 years, adolescents aged 13–14 years, and their parents) were surveyed, revealing a 7.7 % prevalence of wheezing in the past 12 months among 6–7</w:t>
      </w:r>
      <w:r w:rsidRPr="00CC041F">
        <w:noBreakHyphen/>
        <w:t>year</w:t>
      </w:r>
      <w:r w:rsidRPr="00CC041F">
        <w:noBreakHyphen/>
        <w:t xml:space="preserve">olds and underscoring significant regional variability </w:t>
      </w:r>
      <w:r w:rsidRPr="006757BD">
        <w:rPr>
          <w:sz w:val="18"/>
        </w:rPr>
        <w:t>[4]</w:t>
      </w:r>
      <w:r w:rsidRPr="00CC041F">
        <w:t>.</w:t>
      </w:r>
    </w:p>
    <w:p w14:paraId="15B83B39" w14:textId="1E264FC5" w:rsidR="00233F15" w:rsidRDefault="00233F15" w:rsidP="00CC041F">
      <w:pPr>
        <w:rPr>
          <w:lang w:val="en-IN"/>
        </w:rPr>
      </w:pPr>
      <w:r w:rsidRPr="00233F15">
        <w:rPr>
          <w:lang w:val="en-IN"/>
        </w:rPr>
        <w:t>Despite these insights, paediatric asthma diagnosis in routine practice continues to rely on clinical assessment, spirometry, and biomarker assays, methods that are often inaccessible or unreliable in young children and low‐resource settings</w:t>
      </w:r>
      <w:r w:rsidR="00FD3674">
        <w:rPr>
          <w:lang w:val="en-IN"/>
        </w:rPr>
        <w:t xml:space="preserve"> </w:t>
      </w:r>
      <w:r w:rsidRPr="006757BD">
        <w:rPr>
          <w:sz w:val="18"/>
        </w:rPr>
        <w:t>[2]</w:t>
      </w:r>
      <w:r w:rsidRPr="00233F15">
        <w:rPr>
          <w:lang w:val="en-IN"/>
        </w:rPr>
        <w:t>. This diagnostic gap has prompted growing interest in machine learning (ML) approaches that leverage questionnaire and clinical data to build predictive models. The Canadian Healthy Infant Longitudinal Development (CHILD) birth cohort exemplifies early success in this domain</w:t>
      </w:r>
      <w:r w:rsidR="0052593F">
        <w:rPr>
          <w:lang w:val="en-IN"/>
        </w:rPr>
        <w:t xml:space="preserve"> by setting a benchmark</w:t>
      </w:r>
      <w:r w:rsidRPr="00233F15">
        <w:rPr>
          <w:lang w:val="en-IN"/>
        </w:rPr>
        <w:t xml:space="preserve"> </w:t>
      </w:r>
      <w:r w:rsidRPr="006757BD">
        <w:rPr>
          <w:sz w:val="18"/>
        </w:rPr>
        <w:t>[5]</w:t>
      </w:r>
      <w:r w:rsidRPr="00233F15">
        <w:rPr>
          <w:lang w:val="en-IN"/>
        </w:rPr>
        <w:t>. Similarly, the CAPE and CAPP models</w:t>
      </w:r>
      <w:r w:rsidR="00A96D18">
        <w:rPr>
          <w:lang w:val="en-IN"/>
        </w:rPr>
        <w:t xml:space="preserve"> </w:t>
      </w:r>
      <w:r w:rsidRPr="00233F15">
        <w:rPr>
          <w:lang w:val="en-IN"/>
        </w:rPr>
        <w:t>employing support vector machines with radial‐basis‐function and linear kernels, respectively</w:t>
      </w:r>
      <w:r w:rsidR="00A96D18">
        <w:rPr>
          <w:lang w:val="en-IN"/>
        </w:rPr>
        <w:t xml:space="preserve"> </w:t>
      </w:r>
      <w:r w:rsidRPr="00233F15">
        <w:rPr>
          <w:lang w:val="en-IN"/>
        </w:rPr>
        <w:t xml:space="preserve">have demonstrated robust external validity, underscoring the feasibility of ML for early asthma risk stratification </w:t>
      </w:r>
      <w:r w:rsidRPr="006757BD">
        <w:rPr>
          <w:sz w:val="18"/>
        </w:rPr>
        <w:t>[6, 7]</w:t>
      </w:r>
      <w:r w:rsidRPr="00233F15">
        <w:rPr>
          <w:lang w:val="en-IN"/>
        </w:rPr>
        <w:t>.</w:t>
      </w:r>
    </w:p>
    <w:p w14:paraId="09E497D3" w14:textId="1B6332F1" w:rsidR="0052593F" w:rsidRDefault="0052593F" w:rsidP="00CC041F">
      <w:pPr>
        <w:rPr>
          <w:lang w:val="en-IN" w:eastAsia="en-GB"/>
        </w:rPr>
      </w:pPr>
      <w:r w:rsidRPr="0052593F">
        <w:rPr>
          <w:lang w:val="en-IN" w:eastAsia="en-GB"/>
        </w:rPr>
        <w:t>Recent systematic reviews highlight the burgeoning diversity of ML algorithms applied to paediatric asthma, including</w:t>
      </w:r>
      <w:r w:rsidR="00C66441">
        <w:rPr>
          <w:lang w:val="en-IN" w:eastAsia="en-GB"/>
        </w:rPr>
        <w:t xml:space="preserve"> Ensemble ML algorithm training</w:t>
      </w:r>
      <w:r w:rsidRPr="0052593F">
        <w:rPr>
          <w:lang w:val="en-IN" w:eastAsia="en-GB"/>
        </w:rPr>
        <w:t xml:space="preserve">, </w:t>
      </w:r>
      <w:r w:rsidR="00C66441">
        <w:rPr>
          <w:lang w:val="en-IN" w:eastAsia="en-GB"/>
        </w:rPr>
        <w:t>conventional ML</w:t>
      </w:r>
      <w:r w:rsidR="00A12AA7">
        <w:rPr>
          <w:lang w:val="en-IN" w:eastAsia="en-GB"/>
        </w:rPr>
        <w:t xml:space="preserve"> algorithms</w:t>
      </w:r>
      <w:r w:rsidR="00C66441">
        <w:rPr>
          <w:lang w:val="en-IN" w:eastAsia="en-GB"/>
        </w:rPr>
        <w:t xml:space="preserve"> and</w:t>
      </w:r>
      <w:r w:rsidRPr="0052593F">
        <w:rPr>
          <w:lang w:val="en-IN" w:eastAsia="en-GB"/>
        </w:rPr>
        <w:t xml:space="preserve"> neural networks</w:t>
      </w:r>
      <w:r w:rsidR="00C66441">
        <w:rPr>
          <w:lang w:val="en-IN" w:eastAsia="en-GB"/>
        </w:rPr>
        <w:t xml:space="preserve"> </w:t>
      </w:r>
      <w:r w:rsidRPr="0052593F">
        <w:rPr>
          <w:lang w:val="en-IN" w:eastAsia="en-GB"/>
        </w:rPr>
        <w:t xml:space="preserve">each addressing challenges such as class imbalance and complex feature interactions </w:t>
      </w:r>
      <w:r w:rsidRPr="006757BD">
        <w:rPr>
          <w:sz w:val="18"/>
        </w:rPr>
        <w:t>[8, 9, 11]</w:t>
      </w:r>
      <w:r w:rsidRPr="0052593F">
        <w:rPr>
          <w:lang w:val="en-IN" w:eastAsia="en-GB"/>
        </w:rPr>
        <w:t xml:space="preserve">. Electronic health record based studies have further expanded the scope of ML applications by predicting acute asthma attacks and enabling early warning systems in primary care settings </w:t>
      </w:r>
      <w:r w:rsidRPr="006757BD">
        <w:rPr>
          <w:sz w:val="18"/>
        </w:rPr>
        <w:t>[8]</w:t>
      </w:r>
      <w:r w:rsidRPr="0052593F">
        <w:rPr>
          <w:lang w:val="en-IN" w:eastAsia="en-GB"/>
        </w:rPr>
        <w:t>.</w:t>
      </w:r>
    </w:p>
    <w:p w14:paraId="2A48B315" w14:textId="5D8E24FA" w:rsidR="0015069B" w:rsidRPr="0015069B" w:rsidRDefault="0015069B" w:rsidP="0015069B">
      <w:pPr>
        <w:rPr>
          <w:lang w:val="en-IN" w:eastAsia="en-GB"/>
        </w:rPr>
      </w:pPr>
      <w:r>
        <w:t xml:space="preserve">However, </w:t>
      </w:r>
      <w:r w:rsidR="00C462C8">
        <w:t xml:space="preserve">no studies </w:t>
      </w:r>
      <w:r>
        <w:t>have developed cost-effective, questionnaire-driven screening tools with feature engineering pipelines for high-dimensional categorical data in resource-limited environments</w:t>
      </w:r>
      <w:r w:rsidR="00781E13">
        <w:t xml:space="preserve"> focusing </w:t>
      </w:r>
      <w:r w:rsidR="0006381F">
        <w:t xml:space="preserve">specifically </w:t>
      </w:r>
      <w:r w:rsidR="00781E13">
        <w:t>6-7 years cohort</w:t>
      </w:r>
      <w:r w:rsidR="004E0776">
        <w:t xml:space="preserve"> in Regions of India</w:t>
      </w:r>
      <w:r>
        <w:t>, leading to suboptimal real-world clinical applications. To address these gaps, our study contributes:</w:t>
      </w:r>
    </w:p>
    <w:p w14:paraId="366D285F" w14:textId="1FCA0B33" w:rsidR="00854ABB" w:rsidRDefault="007A4E44" w:rsidP="00FA3F94">
      <w:pPr>
        <w:pStyle w:val="numitem"/>
      </w:pPr>
      <w:r>
        <w:rPr>
          <w:b/>
          <w:bCs/>
        </w:rPr>
        <w:t>F</w:t>
      </w:r>
      <w:r w:rsidR="00854ABB" w:rsidRPr="005B2407">
        <w:rPr>
          <w:b/>
          <w:bCs/>
        </w:rPr>
        <w:t>ocus on younger cohort</w:t>
      </w:r>
      <w:r w:rsidR="00854ABB" w:rsidRPr="00E150A2">
        <w:t xml:space="preserve">: First study specifically targeting the </w:t>
      </w:r>
      <w:proofErr w:type="gramStart"/>
      <w:r w:rsidR="00854ABB" w:rsidRPr="00E150A2">
        <w:t>6-7 year</w:t>
      </w:r>
      <w:proofErr w:type="gramEnd"/>
      <w:r w:rsidR="00854ABB" w:rsidRPr="00E150A2">
        <w:t xml:space="preserve"> age group, enabling timely interventions and prioritization of high-risk cases for improved outcomes. </w:t>
      </w:r>
    </w:p>
    <w:p w14:paraId="28BD4D1C" w14:textId="1D1819F1" w:rsidR="00742599" w:rsidRPr="007F7B82" w:rsidRDefault="00742599" w:rsidP="006D0464">
      <w:pPr>
        <w:pStyle w:val="numitem"/>
      </w:pPr>
      <w:r w:rsidRPr="00742599">
        <w:rPr>
          <w:b/>
          <w:bCs/>
        </w:rPr>
        <w:t>Optimal Region selection</w:t>
      </w:r>
      <w:r w:rsidRPr="00742599">
        <w:t>:</w:t>
      </w:r>
      <w:r w:rsidRPr="007F7B82">
        <w:t xml:space="preserve"> </w:t>
      </w:r>
      <w:r w:rsidRPr="007F7B82">
        <w:t>Data is collected from Mysuru city given its balanced demographic profile and accessible medical infrastructure network</w:t>
      </w:r>
      <w:r w:rsidR="000F49D9">
        <w:t>,</w:t>
      </w:r>
      <w:r w:rsidR="000F49D9" w:rsidRPr="000F49D9">
        <w:t xml:space="preserve"> </w:t>
      </w:r>
      <w:r w:rsidR="000F49D9" w:rsidRPr="000F49D9">
        <w:t>thereby introducing a novel dataset for regional health studies.</w:t>
      </w:r>
    </w:p>
    <w:p w14:paraId="14B28F38" w14:textId="4C2EE42C" w:rsidR="00854ABB" w:rsidRPr="00E150A2" w:rsidRDefault="009E2E22" w:rsidP="006D0464">
      <w:pPr>
        <w:pStyle w:val="numitem"/>
      </w:pPr>
      <w:r w:rsidRPr="00742599">
        <w:rPr>
          <w:b/>
          <w:bCs/>
        </w:rPr>
        <w:t xml:space="preserve">Novel </w:t>
      </w:r>
      <w:r w:rsidR="005B2407" w:rsidRPr="00742599">
        <w:rPr>
          <w:b/>
          <w:bCs/>
        </w:rPr>
        <w:t>F</w:t>
      </w:r>
      <w:r w:rsidR="00854ABB" w:rsidRPr="00742599">
        <w:rPr>
          <w:b/>
          <w:bCs/>
        </w:rPr>
        <w:t>eature engineering pipeline</w:t>
      </w:r>
      <w:r w:rsidR="00854ABB" w:rsidRPr="00E150A2">
        <w:t xml:space="preserve">: Optimized preprocessing </w:t>
      </w:r>
      <w:r w:rsidR="00F26F26">
        <w:t>processes</w:t>
      </w:r>
      <w:r w:rsidR="00854ABB" w:rsidRPr="00E150A2">
        <w:t xml:space="preserve"> real-world data </w:t>
      </w:r>
      <w:r w:rsidR="00FC73C4">
        <w:t xml:space="preserve">with </w:t>
      </w:r>
      <w:r w:rsidR="00854ABB" w:rsidRPr="00E150A2">
        <w:t xml:space="preserve">inconsistencies through statistical analysis and automated techniques. </w:t>
      </w:r>
    </w:p>
    <w:p w14:paraId="212D0E7E" w14:textId="3BAA97A1" w:rsidR="00854ABB" w:rsidRPr="00E150A2" w:rsidRDefault="00854ABB" w:rsidP="00FA3F94">
      <w:pPr>
        <w:pStyle w:val="numitem"/>
      </w:pPr>
      <w:r w:rsidRPr="003601BC">
        <w:rPr>
          <w:b/>
          <w:bCs/>
        </w:rPr>
        <w:t>Automated multivariate imputation</w:t>
      </w:r>
      <w:r w:rsidRPr="00E150A2">
        <w:t xml:space="preserve">: Ensemble-based methods optimize missing data recovery in clinical questionnaire responses by considering missingness patterns. </w:t>
      </w:r>
    </w:p>
    <w:p w14:paraId="5891C59F" w14:textId="470C2E4B" w:rsidR="00854ABB" w:rsidRPr="00E150A2" w:rsidRDefault="00854ABB" w:rsidP="00FA3F94">
      <w:pPr>
        <w:pStyle w:val="numitem"/>
      </w:pPr>
      <w:r w:rsidRPr="007B6C9B">
        <w:rPr>
          <w:b/>
          <w:bCs/>
        </w:rPr>
        <w:t>Wrapper-based encoding system</w:t>
      </w:r>
      <w:r w:rsidRPr="00E150A2">
        <w:t xml:space="preserve">: Statistical table-referenced pipeline </w:t>
      </w:r>
      <w:r w:rsidR="00AD39CC">
        <w:t>that recommends encoding types on the basis of proposed analysis.</w:t>
      </w:r>
    </w:p>
    <w:p w14:paraId="7E26BE6D" w14:textId="5F2C5E97" w:rsidR="002438E5" w:rsidRPr="00E150A2" w:rsidRDefault="00854ABB" w:rsidP="002438E5">
      <w:pPr>
        <w:pStyle w:val="numitem"/>
      </w:pPr>
      <w:r w:rsidRPr="002438E5">
        <w:rPr>
          <w:b/>
          <w:bCs/>
        </w:rPr>
        <w:t>Comprehensive algorithm evaluation</w:t>
      </w:r>
      <w:r w:rsidRPr="00E150A2">
        <w:t xml:space="preserve">: Systematic </w:t>
      </w:r>
      <w:r w:rsidR="00C8361C">
        <w:t xml:space="preserve">cross-validation </w:t>
      </w:r>
      <w:r w:rsidRPr="00E150A2">
        <w:t>comparison of machine learning algorithms on real-time data for optimal clinical deployment</w:t>
      </w:r>
      <w:r w:rsidR="006F1017">
        <w:t>.</w:t>
      </w:r>
    </w:p>
    <w:p w14:paraId="03160A7B" w14:textId="03F0D2EC" w:rsidR="0052593F" w:rsidRDefault="00414E6B" w:rsidP="002438E5">
      <w:pPr>
        <w:pStyle w:val="p1a"/>
        <w:rPr>
          <w:lang w:eastAsia="en-GB"/>
        </w:rPr>
      </w:pPr>
      <w:r w:rsidRPr="00414E6B">
        <w:rPr>
          <w:lang w:eastAsia="en-GB"/>
        </w:rPr>
        <w:lastRenderedPageBreak/>
        <w:t xml:space="preserve">Our approach successfully addresses key research gaps through iterative predictor ranking and </w:t>
      </w:r>
      <w:r w:rsidR="00B13042">
        <w:rPr>
          <w:lang w:eastAsia="en-GB"/>
        </w:rPr>
        <w:t>random forest</w:t>
      </w:r>
      <w:r w:rsidRPr="00414E6B">
        <w:rPr>
          <w:lang w:eastAsia="en-GB"/>
        </w:rPr>
        <w:t xml:space="preserve"> classification, targeting the critical </w:t>
      </w:r>
      <w:r w:rsidR="003C25BD" w:rsidRPr="00414E6B">
        <w:rPr>
          <w:lang w:eastAsia="en-GB"/>
        </w:rPr>
        <w:t>6–7year</w:t>
      </w:r>
      <w:r w:rsidRPr="00414E6B">
        <w:rPr>
          <w:lang w:eastAsia="en-GB"/>
        </w:rPr>
        <w:t xml:space="preserve"> age group with advanced feature engineering and automated imputation techniques. By relying solely on questionnaire-derived features, achieves 99.9</w:t>
      </w:r>
      <w:r w:rsidR="00956A67">
        <w:rPr>
          <w:lang w:eastAsia="en-GB"/>
        </w:rPr>
        <w:t>8</w:t>
      </w:r>
      <w:r w:rsidRPr="00414E6B">
        <w:rPr>
          <w:lang w:eastAsia="en-GB"/>
        </w:rPr>
        <w:t xml:space="preserve">% accuracy with </w:t>
      </w:r>
      <w:proofErr w:type="spellStart"/>
      <w:r w:rsidR="0098596E">
        <w:rPr>
          <w:lang w:eastAsia="en-GB"/>
        </w:rPr>
        <w:t>n</w:t>
      </w:r>
      <w:r w:rsidR="002871D3">
        <w:rPr>
          <w:lang w:eastAsia="en-GB"/>
        </w:rPr>
        <w:t>ill</w:t>
      </w:r>
      <w:proofErr w:type="spellEnd"/>
      <w:r w:rsidR="0098596E">
        <w:rPr>
          <w:lang w:eastAsia="en-GB"/>
        </w:rPr>
        <w:t xml:space="preserve"> </w:t>
      </w:r>
      <w:r w:rsidRPr="00414E6B">
        <w:rPr>
          <w:lang w:eastAsia="en-GB"/>
        </w:rPr>
        <w:t>false negative cases, ensuring reliable identification of at-risk children crucial for clinical deployment. This questionnaire-based framework offers a significantly more cost-effective alternative to traditional clinical testing, promising to transform early asthma screening in resource-limited settings and improve pediatric respiratory health outcomes</w:t>
      </w:r>
      <w:r>
        <w:rPr>
          <w:lang w:eastAsia="en-GB"/>
        </w:rPr>
        <w:t>.</w:t>
      </w:r>
    </w:p>
    <w:p w14:paraId="6956D278" w14:textId="75E60397" w:rsidR="00CD20A9" w:rsidRDefault="00A27B1C" w:rsidP="00CD20A9">
      <w:pPr>
        <w:pStyle w:val="heading1"/>
        <w:rPr>
          <w:lang w:eastAsia="en-GB"/>
        </w:rPr>
      </w:pPr>
      <w:r>
        <w:rPr>
          <w:lang w:eastAsia="en-GB"/>
        </w:rPr>
        <w:t>Materials and Methods</w:t>
      </w:r>
    </w:p>
    <w:p w14:paraId="2E9F872F" w14:textId="4FCBCACE" w:rsidR="00A339FC" w:rsidRDefault="006C03D3" w:rsidP="00A339FC">
      <w:pPr>
        <w:pStyle w:val="heading2"/>
        <w:spacing w:before="0"/>
        <w:rPr>
          <w:lang w:eastAsia="en-GB"/>
        </w:rPr>
      </w:pPr>
      <w:r>
        <w:rPr>
          <w:lang w:eastAsia="en-GB"/>
        </w:rPr>
        <w:t>Data Acquisition</w:t>
      </w:r>
    </w:p>
    <w:p w14:paraId="0A5943B1" w14:textId="750443C7" w:rsidR="00673E23" w:rsidRDefault="00673E23" w:rsidP="002234D8">
      <w:pPr>
        <w:pStyle w:val="p1a"/>
      </w:pPr>
      <w:r>
        <w:t>This study utilized data from the Global Asthma Network (GAN) Phase I India study</w:t>
      </w:r>
      <w:r w:rsidR="000827A8">
        <w:t xml:space="preserve"> </w:t>
      </w:r>
      <w:r w:rsidR="000827A8" w:rsidRPr="000827A8">
        <w:rPr>
          <w:sz w:val="18"/>
        </w:rPr>
        <w:t>[4]</w:t>
      </w:r>
      <w:r>
        <w:t xml:space="preserve">, </w:t>
      </w:r>
      <w:r w:rsidRPr="00505501">
        <w:t xml:space="preserve">a cross-sectional investigation conducted between August 2017 and February 2018. </w:t>
      </w:r>
      <w:r>
        <w:t xml:space="preserve">While the GAN study collected data across three age cohorts (6-7 years, 13-14 years, and parents), our research focuses specifically on the </w:t>
      </w:r>
      <w:proofErr w:type="gramStart"/>
      <w:r>
        <w:t>6-7 year</w:t>
      </w:r>
      <w:proofErr w:type="gramEnd"/>
      <w:r>
        <w:t xml:space="preserve"> cohort from Mysuru</w:t>
      </w:r>
      <w:r w:rsidR="00E06071">
        <w:t xml:space="preserve"> urban city</w:t>
      </w:r>
      <w:r>
        <w:t>.</w:t>
      </w:r>
    </w:p>
    <w:p w14:paraId="0A55507D" w14:textId="560F12FE" w:rsidR="00D811A3" w:rsidRPr="00D811A3" w:rsidRDefault="00DC703B" w:rsidP="006A0B37">
      <w:r>
        <w:t>C</w:t>
      </w:r>
      <w:r w:rsidR="00410155" w:rsidRPr="004A5F9C">
        <w:t>ity was divided into four geographical zones</w:t>
      </w:r>
      <w:r w:rsidR="006D7FA8">
        <w:t xml:space="preserve"> randomly</w:t>
      </w:r>
      <w:r w:rsidR="00314C40">
        <w:t xml:space="preserve"> by</w:t>
      </w:r>
      <w:r w:rsidR="00410155" w:rsidRPr="004A5F9C">
        <w:t xml:space="preserve"> Indian Institute of Health Management Research University (IIHMR), Jaipur. This systematic approach result</w:t>
      </w:r>
      <w:r w:rsidR="0031042A">
        <w:t>ed</w:t>
      </w:r>
      <w:r w:rsidR="00410155" w:rsidRPr="004A5F9C">
        <w:t xml:space="preserve"> in </w:t>
      </w:r>
      <w:r w:rsidR="00244532">
        <w:t>100</w:t>
      </w:r>
      <w:r w:rsidR="00410155" w:rsidRPr="004A5F9C">
        <w:t xml:space="preserve"> primary schools being randomized across all centers, with 3</w:t>
      </w:r>
      <w:r w:rsidR="00244532">
        <w:t>0</w:t>
      </w:r>
      <w:r w:rsidR="00410155" w:rsidRPr="004A5F9C">
        <w:t xml:space="preserve"> schools ultimately participating. The standardized GAN questionnaire, validated and translated into six vernacular languages (Hindi, Bengali, Marathi, Punjabi, Kannada, and Malayalam), incorporated India-specific questions pre-approved by the GAN committee. Children </w:t>
      </w:r>
      <w:r w:rsidR="00715CB9">
        <w:t xml:space="preserve">carried </w:t>
      </w:r>
      <w:r w:rsidR="00410155" w:rsidRPr="004A5F9C">
        <w:t xml:space="preserve">questionnaires home, where parents/guardians completed </w:t>
      </w:r>
      <w:r w:rsidR="00916B84">
        <w:t>the</w:t>
      </w:r>
      <w:r w:rsidR="00410155" w:rsidRPr="004A5F9C">
        <w:t xml:space="preserve"> questionnaires. </w:t>
      </w:r>
      <w:r w:rsidR="003C27DF" w:rsidRPr="00D811A3">
        <w:t>Trained field investigators and data entry operators from all centers received standardized training at IIHMR, Jaipur. Height and weight measurements were systematically recorded, with discrepancies resolved through direct parent contact via school authorities. Multi-level quality checks ensured data integrity, with 10% of data undergoing double entry and a permissible mismatch threshold of 2.0%. The consolidated dataset underwent comprehensive quality assessments by the GAN global center (Auckland, New Zealand) and main data center (London, United Kingdom). The research protocol received ethics committee approval from all participating centers and was registered with the Clinical Trial Registry, India (CTRI/2018/02/011758).</w:t>
      </w:r>
    </w:p>
    <w:p w14:paraId="17D119EC" w14:textId="6AA2393D" w:rsidR="002440D6" w:rsidRDefault="00BE4535" w:rsidP="002440D6">
      <w:r>
        <w:t xml:space="preserve">The </w:t>
      </w:r>
      <w:r w:rsidR="00427AE8">
        <w:t xml:space="preserve">data acquisition </w:t>
      </w:r>
      <w:r>
        <w:t xml:space="preserve">achieved </w:t>
      </w:r>
      <w:r w:rsidR="00D302D8">
        <w:t>~</w:t>
      </w:r>
      <w:r w:rsidR="001D7AFE">
        <w:t>90</w:t>
      </w:r>
      <w:r>
        <w:t xml:space="preserve">% response rate with </w:t>
      </w:r>
      <w:r w:rsidR="00B45BF9">
        <w:t>2,730</w:t>
      </w:r>
      <w:r>
        <w:t xml:space="preserve"> children participating from </w:t>
      </w:r>
      <w:r w:rsidR="00B45BF9">
        <w:t>3,003</w:t>
      </w:r>
      <w:r>
        <w:t xml:space="preserve"> approached, maintaining a balanced gender distribution (</w:t>
      </w:r>
      <w:r w:rsidR="00D302D8">
        <w:t>6:8</w:t>
      </w:r>
      <w:r>
        <w:t xml:space="preserve"> </w:t>
      </w:r>
      <w:r w:rsidR="00F250FD">
        <w:t>male:</w:t>
      </w:r>
      <w:r w:rsidR="00707800">
        <w:t xml:space="preserve"> </w:t>
      </w:r>
      <w:r>
        <w:t>female ratio). This substantial dataset provides sufficient statistical power for meaningful epidemiological analysi</w:t>
      </w:r>
      <w:r w:rsidR="00832B84">
        <w:t xml:space="preserve">s </w:t>
      </w:r>
      <w:r w:rsidR="00832B84" w:rsidRPr="00832B84">
        <w:t>and will serve as the foundation for the proposed research methodology.</w:t>
      </w:r>
    </w:p>
    <w:p w14:paraId="1569D179" w14:textId="7D499B0A" w:rsidR="004C52F7" w:rsidRPr="004C52F7" w:rsidRDefault="00030B8E" w:rsidP="00030B8E">
      <w:pPr>
        <w:pStyle w:val="tablecaption"/>
      </w:pPr>
      <w:r>
        <w:rPr>
          <w:b/>
        </w:rPr>
        <w:t xml:space="preserve">Table </w:t>
      </w:r>
      <w:r>
        <w:rPr>
          <w:b/>
        </w:rPr>
        <w:fldChar w:fldCharType="begin"/>
      </w:r>
      <w:r>
        <w:rPr>
          <w:b/>
        </w:rPr>
        <w:instrText xml:space="preserve"> SEQ "Table" \* MERGEFORMAT </w:instrText>
      </w:r>
      <w:r>
        <w:rPr>
          <w:b/>
        </w:rPr>
        <w:fldChar w:fldCharType="separate"/>
      </w:r>
      <w:r w:rsidR="00E147B6">
        <w:rPr>
          <w:b/>
          <w:noProof/>
        </w:rPr>
        <w:t>1</w:t>
      </w:r>
      <w:r>
        <w:rPr>
          <w:b/>
        </w:rPr>
        <w:fldChar w:fldCharType="end"/>
      </w:r>
      <w:r>
        <w:rPr>
          <w:b/>
        </w:rPr>
        <w:t>.</w:t>
      </w:r>
      <w:r>
        <w:t xml:space="preserve"> </w:t>
      </w:r>
      <w:r w:rsidR="004C52F7" w:rsidRPr="00030B8E">
        <w:t>Data</w:t>
      </w:r>
      <w:r w:rsidR="004C52F7">
        <w:t xml:space="preserve"> Collection</w:t>
      </w:r>
    </w:p>
    <w:tbl>
      <w:tblPr>
        <w:tblStyle w:val="TableGrid"/>
        <w:tblW w:w="5020" w:type="pct"/>
        <w:tblBorders>
          <w:top w:val="none" w:sz="0" w:space="0" w:color="auto"/>
          <w:left w:val="none" w:sz="0" w:space="0" w:color="auto"/>
          <w:right w:val="none" w:sz="0" w:space="0" w:color="auto"/>
          <w:insideV w:val="none" w:sz="0" w:space="0" w:color="auto"/>
        </w:tblBorders>
        <w:tblLook w:val="04A0" w:firstRow="1" w:lastRow="0" w:firstColumn="1" w:lastColumn="0" w:noHBand="0" w:noVBand="1"/>
      </w:tblPr>
      <w:tblGrid>
        <w:gridCol w:w="998"/>
        <w:gridCol w:w="1254"/>
        <w:gridCol w:w="1097"/>
        <w:gridCol w:w="1102"/>
        <w:gridCol w:w="1202"/>
        <w:gridCol w:w="1293"/>
      </w:tblGrid>
      <w:tr w:rsidR="0092299E" w14:paraId="4DCC5103" w14:textId="0D424032" w:rsidTr="00B61CA9">
        <w:tc>
          <w:tcPr>
            <w:tcW w:w="718" w:type="pct"/>
            <w:tcBorders>
              <w:top w:val="single" w:sz="8" w:space="0" w:color="auto"/>
            </w:tcBorders>
          </w:tcPr>
          <w:p w14:paraId="20AA4042" w14:textId="77777777" w:rsidR="007B09B5" w:rsidRDefault="00B90880" w:rsidP="007B09B5">
            <w:pPr>
              <w:pStyle w:val="p1a"/>
              <w:ind w:left="-104" w:right="-92"/>
              <w:jc w:val="center"/>
              <w:rPr>
                <w:color w:val="000000" w:themeColor="text1"/>
                <w:lang w:eastAsia="en-GB"/>
              </w:rPr>
            </w:pPr>
            <w:r w:rsidRPr="003C5E45">
              <w:rPr>
                <w:color w:val="000000" w:themeColor="text1"/>
                <w:lang w:eastAsia="en-GB"/>
              </w:rPr>
              <w:t>No</w:t>
            </w:r>
            <w:r w:rsidR="007B09B5">
              <w:rPr>
                <w:color w:val="000000" w:themeColor="text1"/>
                <w:lang w:eastAsia="en-GB"/>
              </w:rPr>
              <w:t xml:space="preserve"> </w:t>
            </w:r>
            <w:r w:rsidRPr="003C5E45">
              <w:rPr>
                <w:color w:val="000000" w:themeColor="text1"/>
                <w:lang w:eastAsia="en-GB"/>
              </w:rPr>
              <w:t>of</w:t>
            </w:r>
            <w:r w:rsidR="007B09B5">
              <w:rPr>
                <w:color w:val="000000" w:themeColor="text1"/>
                <w:lang w:eastAsia="en-GB"/>
              </w:rPr>
              <w:t xml:space="preserve"> </w:t>
            </w:r>
          </w:p>
          <w:p w14:paraId="560E6829" w14:textId="68F5E151" w:rsidR="00B90880" w:rsidRPr="003C5E45" w:rsidRDefault="004C23CB" w:rsidP="007B09B5">
            <w:pPr>
              <w:pStyle w:val="p1a"/>
              <w:ind w:left="-104" w:right="-92"/>
              <w:jc w:val="center"/>
              <w:rPr>
                <w:color w:val="000000" w:themeColor="text1"/>
                <w:lang w:eastAsia="en-GB"/>
              </w:rPr>
            </w:pPr>
            <w:r>
              <w:rPr>
                <w:color w:val="000000" w:themeColor="text1"/>
                <w:lang w:eastAsia="en-GB"/>
              </w:rPr>
              <w:t>a</w:t>
            </w:r>
            <w:r w:rsidR="007B09B5">
              <w:rPr>
                <w:color w:val="000000" w:themeColor="text1"/>
                <w:lang w:eastAsia="en-GB"/>
              </w:rPr>
              <w:t>p</w:t>
            </w:r>
            <w:r w:rsidR="00B90880" w:rsidRPr="003C5E45">
              <w:rPr>
                <w:color w:val="000000" w:themeColor="text1"/>
                <w:lang w:eastAsia="en-GB"/>
              </w:rPr>
              <w:t>proaches</w:t>
            </w:r>
          </w:p>
        </w:tc>
        <w:tc>
          <w:tcPr>
            <w:tcW w:w="903" w:type="pct"/>
            <w:tcBorders>
              <w:top w:val="single" w:sz="8" w:space="0" w:color="auto"/>
            </w:tcBorders>
          </w:tcPr>
          <w:p w14:paraId="3B116E27" w14:textId="1FA3697D" w:rsidR="00B90880" w:rsidRPr="003C5E45" w:rsidRDefault="00B90880" w:rsidP="00651F64">
            <w:pPr>
              <w:pStyle w:val="p1a"/>
              <w:jc w:val="center"/>
              <w:rPr>
                <w:color w:val="000000" w:themeColor="text1"/>
                <w:lang w:eastAsia="en-GB"/>
              </w:rPr>
            </w:pPr>
            <w:r w:rsidRPr="003C5E45">
              <w:rPr>
                <w:color w:val="000000" w:themeColor="text1"/>
                <w:lang w:eastAsia="en-GB"/>
              </w:rPr>
              <w:t>No of</w:t>
            </w:r>
          </w:p>
          <w:p w14:paraId="01BEBF9F" w14:textId="1F123A6D" w:rsidR="00B90880" w:rsidRPr="003C5E45" w:rsidRDefault="004C23CB" w:rsidP="00651F64">
            <w:pPr>
              <w:pStyle w:val="p1a"/>
              <w:jc w:val="center"/>
              <w:rPr>
                <w:color w:val="000000" w:themeColor="text1"/>
                <w:lang w:eastAsia="en-GB"/>
              </w:rPr>
            </w:pPr>
            <w:r>
              <w:rPr>
                <w:color w:val="000000" w:themeColor="text1"/>
                <w:lang w:eastAsia="en-GB"/>
              </w:rPr>
              <w:t>p</w:t>
            </w:r>
            <w:r w:rsidR="00B90880" w:rsidRPr="003C5E45">
              <w:rPr>
                <w:color w:val="000000" w:themeColor="text1"/>
                <w:lang w:eastAsia="en-GB"/>
              </w:rPr>
              <w:t>articipants</w:t>
            </w:r>
          </w:p>
        </w:tc>
        <w:tc>
          <w:tcPr>
            <w:tcW w:w="790" w:type="pct"/>
            <w:tcBorders>
              <w:top w:val="single" w:sz="8" w:space="0" w:color="auto"/>
            </w:tcBorders>
          </w:tcPr>
          <w:p w14:paraId="0DC9D842" w14:textId="32D273DB" w:rsidR="00B90880" w:rsidRPr="003C5E45" w:rsidRDefault="00B90880" w:rsidP="00A2721C">
            <w:pPr>
              <w:pStyle w:val="p1a"/>
              <w:jc w:val="center"/>
              <w:rPr>
                <w:color w:val="000000" w:themeColor="text1"/>
                <w:lang w:eastAsia="en-GB"/>
              </w:rPr>
            </w:pPr>
            <w:r w:rsidRPr="003C5E45">
              <w:rPr>
                <w:color w:val="000000" w:themeColor="text1"/>
                <w:lang w:eastAsia="en-GB"/>
              </w:rPr>
              <w:t xml:space="preserve">No of </w:t>
            </w:r>
            <w:r w:rsidR="007B09B5">
              <w:rPr>
                <w:color w:val="000000" w:themeColor="text1"/>
                <w:lang w:eastAsia="en-GB"/>
              </w:rPr>
              <w:t>a</w:t>
            </w:r>
            <w:r w:rsidRPr="003C5E45">
              <w:rPr>
                <w:color w:val="000000" w:themeColor="text1"/>
                <w:lang w:eastAsia="en-GB"/>
              </w:rPr>
              <w:t>sthmatic</w:t>
            </w:r>
          </w:p>
        </w:tc>
        <w:tc>
          <w:tcPr>
            <w:tcW w:w="793" w:type="pct"/>
            <w:tcBorders>
              <w:top w:val="single" w:sz="8" w:space="0" w:color="auto"/>
            </w:tcBorders>
          </w:tcPr>
          <w:p w14:paraId="137A16E0" w14:textId="593726BD" w:rsidR="00B90880" w:rsidRPr="003C5E45" w:rsidRDefault="00B90880" w:rsidP="00A2721C">
            <w:pPr>
              <w:pStyle w:val="p1a"/>
              <w:jc w:val="center"/>
              <w:rPr>
                <w:color w:val="000000" w:themeColor="text1"/>
                <w:lang w:eastAsia="en-GB"/>
              </w:rPr>
            </w:pPr>
            <w:r w:rsidRPr="003C5E45">
              <w:rPr>
                <w:color w:val="000000" w:themeColor="text1"/>
                <w:lang w:eastAsia="en-GB"/>
              </w:rPr>
              <w:t xml:space="preserve">No of </w:t>
            </w:r>
            <w:r w:rsidR="007B09B5">
              <w:rPr>
                <w:color w:val="000000" w:themeColor="text1"/>
                <w:lang w:eastAsia="en-GB"/>
              </w:rPr>
              <w:t>non-asthmatic</w:t>
            </w:r>
          </w:p>
        </w:tc>
        <w:tc>
          <w:tcPr>
            <w:tcW w:w="865" w:type="pct"/>
            <w:tcBorders>
              <w:top w:val="single" w:sz="8" w:space="0" w:color="auto"/>
            </w:tcBorders>
          </w:tcPr>
          <w:p w14:paraId="1594F2A0" w14:textId="77777777" w:rsidR="00B90880" w:rsidRDefault="00B90880" w:rsidP="00091708">
            <w:pPr>
              <w:pStyle w:val="p1a"/>
              <w:rPr>
                <w:color w:val="000000" w:themeColor="text1"/>
                <w:lang w:eastAsia="en-GB"/>
              </w:rPr>
            </w:pPr>
            <w:r>
              <w:rPr>
                <w:color w:val="000000" w:themeColor="text1"/>
                <w:lang w:eastAsia="en-GB"/>
              </w:rPr>
              <w:t>No of Male</w:t>
            </w:r>
          </w:p>
          <w:p w14:paraId="16AE87E2" w14:textId="2D0714DF" w:rsidR="00B90880" w:rsidRPr="00B90880" w:rsidRDefault="002461C2" w:rsidP="00B90880">
            <w:pPr>
              <w:ind w:firstLine="0"/>
              <w:rPr>
                <w:lang w:eastAsia="en-GB"/>
              </w:rPr>
            </w:pPr>
            <w:r>
              <w:rPr>
                <w:lang w:eastAsia="en-GB"/>
              </w:rPr>
              <w:t>p</w:t>
            </w:r>
            <w:r w:rsidR="00B90880">
              <w:rPr>
                <w:lang w:eastAsia="en-GB"/>
              </w:rPr>
              <w:t>articipants</w:t>
            </w:r>
          </w:p>
        </w:tc>
        <w:tc>
          <w:tcPr>
            <w:tcW w:w="931" w:type="pct"/>
            <w:tcBorders>
              <w:top w:val="single" w:sz="8" w:space="0" w:color="auto"/>
            </w:tcBorders>
          </w:tcPr>
          <w:p w14:paraId="7419FF8B" w14:textId="34CFF84D" w:rsidR="00B90880" w:rsidRDefault="00B90880" w:rsidP="00B90880">
            <w:pPr>
              <w:pStyle w:val="p1a"/>
              <w:rPr>
                <w:color w:val="000000" w:themeColor="text1"/>
                <w:lang w:eastAsia="en-GB"/>
              </w:rPr>
            </w:pPr>
            <w:r>
              <w:rPr>
                <w:color w:val="000000" w:themeColor="text1"/>
                <w:lang w:eastAsia="en-GB"/>
              </w:rPr>
              <w:t xml:space="preserve">No of </w:t>
            </w:r>
            <w:r>
              <w:rPr>
                <w:color w:val="000000" w:themeColor="text1"/>
                <w:lang w:eastAsia="en-GB"/>
              </w:rPr>
              <w:t>Fem</w:t>
            </w:r>
            <w:r>
              <w:rPr>
                <w:color w:val="000000" w:themeColor="text1"/>
                <w:lang w:eastAsia="en-GB"/>
              </w:rPr>
              <w:t>ale</w:t>
            </w:r>
          </w:p>
          <w:p w14:paraId="41A57011" w14:textId="5841B20F" w:rsidR="00B90880" w:rsidRDefault="002461C2" w:rsidP="00B90880">
            <w:pPr>
              <w:pStyle w:val="p1a"/>
              <w:rPr>
                <w:color w:val="000000" w:themeColor="text1"/>
                <w:lang w:eastAsia="en-GB"/>
              </w:rPr>
            </w:pPr>
            <w:r>
              <w:rPr>
                <w:lang w:eastAsia="en-GB"/>
              </w:rPr>
              <w:t>p</w:t>
            </w:r>
            <w:r w:rsidR="00B90880">
              <w:rPr>
                <w:lang w:eastAsia="en-GB"/>
              </w:rPr>
              <w:t>articipants</w:t>
            </w:r>
          </w:p>
        </w:tc>
      </w:tr>
      <w:tr w:rsidR="0092299E" w14:paraId="22395625" w14:textId="02C914F8" w:rsidTr="00B61CA9">
        <w:tc>
          <w:tcPr>
            <w:tcW w:w="718" w:type="pct"/>
          </w:tcPr>
          <w:p w14:paraId="324CBE6D" w14:textId="31F44D80" w:rsidR="00B90880" w:rsidRPr="003C5E45" w:rsidRDefault="00B90880" w:rsidP="00B61CA9">
            <w:pPr>
              <w:pStyle w:val="p1a"/>
              <w:jc w:val="center"/>
              <w:rPr>
                <w:color w:val="000000" w:themeColor="text1"/>
                <w:lang w:eastAsia="en-GB"/>
              </w:rPr>
            </w:pPr>
            <w:r w:rsidRPr="003C5E45">
              <w:rPr>
                <w:color w:val="000000" w:themeColor="text1"/>
              </w:rPr>
              <w:t>23,947</w:t>
            </w:r>
          </w:p>
        </w:tc>
        <w:tc>
          <w:tcPr>
            <w:tcW w:w="903" w:type="pct"/>
          </w:tcPr>
          <w:p w14:paraId="45322960" w14:textId="2BDB0B00" w:rsidR="00B90880" w:rsidRPr="003C5E45" w:rsidRDefault="00B90880" w:rsidP="00B61CA9">
            <w:pPr>
              <w:pStyle w:val="p1a"/>
              <w:jc w:val="center"/>
              <w:rPr>
                <w:color w:val="000000" w:themeColor="text1"/>
                <w:lang w:eastAsia="en-GB"/>
              </w:rPr>
            </w:pPr>
            <w:r w:rsidRPr="003C5E45">
              <w:rPr>
                <w:color w:val="000000" w:themeColor="text1"/>
              </w:rPr>
              <w:t>20,087</w:t>
            </w:r>
          </w:p>
        </w:tc>
        <w:tc>
          <w:tcPr>
            <w:tcW w:w="790" w:type="pct"/>
          </w:tcPr>
          <w:p w14:paraId="306A102F" w14:textId="55DB2457" w:rsidR="00B90880" w:rsidRPr="003C5E45" w:rsidRDefault="00B90880" w:rsidP="00B61CA9">
            <w:pPr>
              <w:pStyle w:val="p1a"/>
              <w:jc w:val="center"/>
              <w:rPr>
                <w:color w:val="000000" w:themeColor="text1"/>
                <w:lang w:eastAsia="en-GB"/>
              </w:rPr>
            </w:pPr>
            <w:r w:rsidRPr="003C5E45">
              <w:rPr>
                <w:color w:val="000000" w:themeColor="text1"/>
                <w:lang w:eastAsia="en-GB"/>
              </w:rPr>
              <w:t>353</w:t>
            </w:r>
          </w:p>
        </w:tc>
        <w:tc>
          <w:tcPr>
            <w:tcW w:w="793" w:type="pct"/>
          </w:tcPr>
          <w:p w14:paraId="6FFB9969" w14:textId="78147DCB" w:rsidR="00B90880" w:rsidRPr="003C5E45" w:rsidRDefault="00B90880" w:rsidP="00B61CA9">
            <w:pPr>
              <w:pStyle w:val="p1a"/>
              <w:jc w:val="center"/>
              <w:rPr>
                <w:color w:val="000000" w:themeColor="text1"/>
                <w:lang w:eastAsia="en-GB"/>
              </w:rPr>
            </w:pPr>
            <w:r w:rsidRPr="003C5E45">
              <w:rPr>
                <w:color w:val="000000" w:themeColor="text1"/>
                <w:lang w:eastAsia="en-GB"/>
              </w:rPr>
              <w:t>19,734</w:t>
            </w:r>
          </w:p>
        </w:tc>
        <w:tc>
          <w:tcPr>
            <w:tcW w:w="865" w:type="pct"/>
          </w:tcPr>
          <w:p w14:paraId="44F93A70" w14:textId="7AB625C7" w:rsidR="00B90880" w:rsidRPr="003C5E45" w:rsidRDefault="00B90880" w:rsidP="00B61CA9">
            <w:pPr>
              <w:pStyle w:val="p1a"/>
              <w:jc w:val="center"/>
              <w:rPr>
                <w:color w:val="000000" w:themeColor="text1"/>
                <w:lang w:eastAsia="en-GB"/>
              </w:rPr>
            </w:pPr>
            <w:r>
              <w:t>1485</w:t>
            </w:r>
          </w:p>
        </w:tc>
        <w:tc>
          <w:tcPr>
            <w:tcW w:w="931" w:type="pct"/>
          </w:tcPr>
          <w:p w14:paraId="77362AEF" w14:textId="3AEDD0D3" w:rsidR="00B90880" w:rsidRDefault="00B90880" w:rsidP="00B61CA9">
            <w:pPr>
              <w:pStyle w:val="p1a"/>
              <w:jc w:val="center"/>
            </w:pPr>
            <w:r>
              <w:t>1245</w:t>
            </w:r>
          </w:p>
        </w:tc>
      </w:tr>
    </w:tbl>
    <w:p w14:paraId="4AFAF9F3" w14:textId="769BF311" w:rsidR="004B36A4" w:rsidRDefault="00073483" w:rsidP="00073483">
      <w:pPr>
        <w:pStyle w:val="heading2"/>
        <w:rPr>
          <w:lang w:eastAsia="en-GB"/>
        </w:rPr>
      </w:pPr>
      <w:r>
        <w:rPr>
          <w:lang w:eastAsia="en-GB"/>
        </w:rPr>
        <w:lastRenderedPageBreak/>
        <w:t>Data Overview</w:t>
      </w:r>
    </w:p>
    <w:p w14:paraId="408D6B13" w14:textId="74AD303D" w:rsidR="00216E0B" w:rsidRDefault="00216E0B" w:rsidP="00216E0B">
      <w:pPr>
        <w:pStyle w:val="p1a"/>
      </w:pPr>
      <w:r>
        <w:t xml:space="preserve">The dataset comprises </w:t>
      </w:r>
      <w:r w:rsidR="0027774D">
        <w:t>2,730</w:t>
      </w:r>
      <w:r>
        <w:t xml:space="preserve"> participants aged 6–7 years with 181 questionnaire</w:t>
      </w:r>
      <w:r w:rsidR="00D5492D">
        <w:t xml:space="preserve"> </w:t>
      </w:r>
      <w:r>
        <w:t>derived attributes assessing health-related factors, environmental exposures, and medical history relevant to asthma development in this pediatric population. Two attributes serve as target variables</w:t>
      </w:r>
      <w:r w:rsidR="00B15F88">
        <w:t xml:space="preserve"> which is </w:t>
      </w:r>
      <w:r>
        <w:t>addressed through statistical methods in subsequent analys</w:t>
      </w:r>
      <w:r w:rsidR="00A31A0B">
        <w:t>i</w:t>
      </w:r>
      <w:r>
        <w:t>s.</w:t>
      </w:r>
    </w:p>
    <w:p w14:paraId="0C519784" w14:textId="173113AA" w:rsidR="00216E0B" w:rsidRDefault="00216E0B" w:rsidP="00216E0B">
      <w:r>
        <w:t xml:space="preserve">Figure 1 illustrates the raw columns and datatypes, demonstrating the diverse nature of captured variables and </w:t>
      </w:r>
      <w:r w:rsidR="0078204E">
        <w:t>portray requirement of pre-processing for</w:t>
      </w:r>
      <w:r>
        <w:t xml:space="preserve"> </w:t>
      </w:r>
      <w:r w:rsidR="00330580">
        <w:t xml:space="preserve">object datatype </w:t>
      </w:r>
      <w:r>
        <w:t>-biased dataset. The dataset exhibits varying completeness across variables, with missing data patterns reflecting typical challenges in pediatric questionnaire-based research, including participant availability, questionnaire complexity, and age-appropriate response capabilities.</w:t>
      </w:r>
    </w:p>
    <w:p w14:paraId="2B5EE9FC" w14:textId="75A469A7" w:rsidR="00EB57A5" w:rsidRDefault="00EB57A5" w:rsidP="00EB57A5">
      <w:pPr>
        <w:ind w:firstLine="0"/>
      </w:pPr>
      <w:r>
        <w:rPr>
          <w:noProof/>
        </w:rPr>
        <w:drawing>
          <wp:inline distT="0" distB="0" distL="0" distR="0" wp14:anchorId="3F761E62" wp14:editId="71F02161">
            <wp:extent cx="4390390" cy="1061471"/>
            <wp:effectExtent l="0" t="0" r="3810" b="5715"/>
            <wp:docPr id="1411583627" name="Picture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411583627" name="Picture 1411583627"/>
                    <pic:cNvPicPr/>
                  </pic:nvPicPr>
                  <pic:blipFill>
                    <a:blip r:embed="rId9">
                      <a:extLst>
                        <a:ext uri="{28A0092B-C50C-407E-A947-70E740481C1C}">
                          <a14:useLocalDpi xmlns:a14="http://schemas.microsoft.com/office/drawing/2010/main" val="0"/>
                        </a:ext>
                      </a:extLst>
                    </a:blip>
                    <a:stretch>
                      <a:fillRect/>
                    </a:stretch>
                  </pic:blipFill>
                  <pic:spPr>
                    <a:xfrm>
                      <a:off x="0" y="0"/>
                      <a:ext cx="4450464" cy="1075995"/>
                    </a:xfrm>
                    <a:prstGeom prst="rect">
                      <a:avLst/>
                    </a:prstGeom>
                  </pic:spPr>
                </pic:pic>
              </a:graphicData>
            </a:graphic>
          </wp:inline>
        </w:drawing>
      </w:r>
    </w:p>
    <w:p w14:paraId="4297A69C" w14:textId="6FC44DA9" w:rsidR="008733ED" w:rsidRPr="00ED74A6" w:rsidRDefault="00ED74A6" w:rsidP="00ED74A6">
      <w:pPr>
        <w:pStyle w:val="figurecaption"/>
      </w:pPr>
      <w:r>
        <w:rPr>
          <w:b/>
        </w:rPr>
        <w:t xml:space="preserve">Fig. </w:t>
      </w:r>
      <w:r>
        <w:rPr>
          <w:b/>
        </w:rPr>
        <w:fldChar w:fldCharType="begin"/>
      </w:r>
      <w:r>
        <w:rPr>
          <w:b/>
        </w:rPr>
        <w:instrText xml:space="preserve"> SEQ "Figure" \* MERGEFORMAT </w:instrText>
      </w:r>
      <w:r>
        <w:rPr>
          <w:b/>
        </w:rPr>
        <w:fldChar w:fldCharType="separate"/>
      </w:r>
      <w:r w:rsidR="00E147B6">
        <w:rPr>
          <w:b/>
          <w:noProof/>
        </w:rPr>
        <w:t>1</w:t>
      </w:r>
      <w:r>
        <w:rPr>
          <w:b/>
        </w:rPr>
        <w:fldChar w:fldCharType="end"/>
      </w:r>
      <w:r>
        <w:rPr>
          <w:b/>
        </w:rPr>
        <w:t>.</w:t>
      </w:r>
      <w:r>
        <w:t xml:space="preserve"> </w:t>
      </w:r>
      <w:r w:rsidR="00A72975">
        <w:t>Variables and Data-Types</w:t>
      </w:r>
      <w:r w:rsidR="008A233E">
        <w:t>.</w:t>
      </w:r>
    </w:p>
    <w:p w14:paraId="79C6C002" w14:textId="7F9F9A53" w:rsidR="0051529E" w:rsidRPr="0051529E" w:rsidRDefault="0051529E" w:rsidP="0051529E">
      <w:r w:rsidRPr="0051529E">
        <w:t xml:space="preserve">The substantial sample size of </w:t>
      </w:r>
      <w:r w:rsidR="00B13524">
        <w:t>2,730</w:t>
      </w:r>
      <w:r w:rsidRPr="0051529E">
        <w:t xml:space="preserve"> participants </w:t>
      </w:r>
      <w:r w:rsidR="0069737E">
        <w:t xml:space="preserve">with </w:t>
      </w:r>
      <w:r w:rsidR="0069737E" w:rsidRPr="0069737E">
        <w:t>2</w:t>
      </w:r>
      <w:r w:rsidR="0069737E">
        <w:t>,</w:t>
      </w:r>
      <w:r w:rsidR="0069737E" w:rsidRPr="0069737E">
        <w:t>683</w:t>
      </w:r>
      <w:r w:rsidR="0069737E">
        <w:t xml:space="preserve"> non-asthmatic samples </w:t>
      </w:r>
      <w:r w:rsidR="004201F0">
        <w:t xml:space="preserve">and </w:t>
      </w:r>
      <w:r w:rsidR="004201F0" w:rsidRPr="0051529E">
        <w:t>47</w:t>
      </w:r>
      <w:r w:rsidR="0069737E">
        <w:t xml:space="preserve"> being asthmatic</w:t>
      </w:r>
      <w:r w:rsidR="000625DA">
        <w:t xml:space="preserve"> (1.72%)</w:t>
      </w:r>
      <w:r w:rsidR="0069737E">
        <w:t xml:space="preserve"> </w:t>
      </w:r>
      <w:r w:rsidR="007263F7">
        <w:t>provides</w:t>
      </w:r>
      <w:r w:rsidR="00752330">
        <w:t xml:space="preserve"> </w:t>
      </w:r>
      <w:r w:rsidRPr="0051529E">
        <w:t>power for comparative analyses between asthmatic and non-asthmatic children, while the extensive feature set of 181 variables enables comprehensive examination of multiple health-related domains.</w:t>
      </w:r>
    </w:p>
    <w:p w14:paraId="1A3E8309" w14:textId="62429192" w:rsidR="001F7911" w:rsidRDefault="00437217" w:rsidP="003D2CBC">
      <w:pPr>
        <w:pStyle w:val="heading2"/>
        <w:rPr>
          <w:lang w:eastAsia="en-GB"/>
        </w:rPr>
      </w:pPr>
      <w:r>
        <w:rPr>
          <w:lang w:eastAsia="en-GB"/>
        </w:rPr>
        <w:t>Proposed Methodology</w:t>
      </w:r>
    </w:p>
    <w:p w14:paraId="28DC1EFD" w14:textId="2FD3A901" w:rsidR="0003778C" w:rsidRDefault="00390F6E" w:rsidP="00CD004F">
      <w:pPr>
        <w:pStyle w:val="p1a"/>
      </w:pPr>
      <w:r>
        <w:t xml:space="preserve">The implementation of machine learning algorithms for </w:t>
      </w:r>
      <w:proofErr w:type="spellStart"/>
      <w:r w:rsidR="00C2008F" w:rsidRPr="00C2008F">
        <w:t>paediatric</w:t>
      </w:r>
      <w:proofErr w:type="spellEnd"/>
      <w:r w:rsidR="00C2008F" w:rsidRPr="00C2008F">
        <w:t xml:space="preserve"> </w:t>
      </w:r>
      <w:r>
        <w:t xml:space="preserve">asthma classification required a comprehensive data preprocessing framework addressing the complexities of questionnaire-derived healthcare data. Our methodology was designed around three principles: preservation of clinical validity, maintenance of statistical integrity, and optimization for machine learning performance. The approach employed a five-stage preprocessing pipeline motivated by the heterogeneous nature of </w:t>
      </w:r>
      <w:r w:rsidR="00690971">
        <w:t>questionnaire-oriented</w:t>
      </w:r>
      <w:r w:rsidR="00C2008F">
        <w:t xml:space="preserve"> attributes</w:t>
      </w:r>
      <w:r>
        <w:t>,</w:t>
      </w:r>
      <w:r w:rsidR="00163B79">
        <w:t xml:space="preserve"> </w:t>
      </w:r>
      <w:r w:rsidR="000625DA">
        <w:t>object-datatype</w:t>
      </w:r>
      <w:r w:rsidR="00163B79">
        <w:t xml:space="preserve"> biased dataset,</w:t>
      </w:r>
      <w:r>
        <w:t xml:space="preserve"> dual asthma-related target variables and missing data patterns requiring sophisticated handling strategies.</w:t>
      </w:r>
      <w:r w:rsidR="0044795E">
        <w:t xml:space="preserve"> Figure 2. depicts the proposed methodology</w:t>
      </w:r>
      <w:r w:rsidR="0068600A">
        <w:t xml:space="preserve"> and the subsequent sections delves into the implemented methodology.</w:t>
      </w:r>
    </w:p>
    <w:p w14:paraId="01FFDBC3" w14:textId="147DB0B3" w:rsidR="0019502B" w:rsidRPr="0019502B" w:rsidRDefault="0019502B" w:rsidP="0019502B">
      <w:r>
        <w:rPr>
          <w:noProof/>
        </w:rPr>
        <w:lastRenderedPageBreak/>
        <w:drawing>
          <wp:inline distT="0" distB="0" distL="0" distR="0" wp14:anchorId="5739A4E6" wp14:editId="6F13017E">
            <wp:extent cx="4392930" cy="1562100"/>
            <wp:effectExtent l="0" t="0" r="1270" b="0"/>
            <wp:docPr id="698244902" name="Picture 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10">
                      <a:extLst>
                        <a:ext uri="{28A0092B-C50C-407E-A947-70E740481C1C}">
                          <a14:useLocalDpi xmlns:a14="http://schemas.microsoft.com/office/drawing/2010/main" val="0"/>
                        </a:ext>
                      </a:extLst>
                    </a:blip>
                    <a:srcRect/>
                    <a:stretch>
                      <a:fillRect/>
                    </a:stretch>
                  </pic:blipFill>
                  <pic:spPr bwMode="auto">
                    <a:xfrm>
                      <a:off x="0" y="0"/>
                      <a:ext cx="4392930" cy="1562100"/>
                    </a:xfrm>
                    <a:prstGeom prst="rect">
                      <a:avLst/>
                    </a:prstGeom>
                    <a:noFill/>
                    <a:ln>
                      <a:noFill/>
                    </a:ln>
                  </pic:spPr>
                </pic:pic>
              </a:graphicData>
            </a:graphic>
          </wp:inline>
        </w:drawing>
      </w:r>
    </w:p>
    <w:p w14:paraId="7D85CD64" w14:textId="48F1000A" w:rsidR="00BF4E05" w:rsidRPr="00602E7B" w:rsidRDefault="00602E7B" w:rsidP="00602E7B">
      <w:pPr>
        <w:pStyle w:val="figurecaption"/>
      </w:pPr>
      <w:r>
        <w:rPr>
          <w:b/>
        </w:rPr>
        <w:t xml:space="preserve">Fig. </w:t>
      </w:r>
      <w:r>
        <w:rPr>
          <w:b/>
        </w:rPr>
        <w:fldChar w:fldCharType="begin"/>
      </w:r>
      <w:r>
        <w:rPr>
          <w:b/>
        </w:rPr>
        <w:instrText xml:space="preserve"> SEQ "Figure" \* MERGEFORMAT </w:instrText>
      </w:r>
      <w:r>
        <w:rPr>
          <w:b/>
        </w:rPr>
        <w:fldChar w:fldCharType="separate"/>
      </w:r>
      <w:r w:rsidR="00E147B6">
        <w:rPr>
          <w:b/>
          <w:noProof/>
        </w:rPr>
        <w:t>2</w:t>
      </w:r>
      <w:r>
        <w:rPr>
          <w:b/>
        </w:rPr>
        <w:fldChar w:fldCharType="end"/>
      </w:r>
      <w:r>
        <w:rPr>
          <w:b/>
        </w:rPr>
        <w:t>.</w:t>
      </w:r>
      <w:r>
        <w:t xml:space="preserve"> Proposed Methodology.</w:t>
      </w:r>
    </w:p>
    <w:p w14:paraId="5124DD9A" w14:textId="102392FC" w:rsidR="0038676E" w:rsidRDefault="00B07F7A" w:rsidP="00A439F4">
      <w:pPr>
        <w:pStyle w:val="Heading3"/>
        <w:rPr>
          <w:rStyle w:val="heading30"/>
        </w:rPr>
      </w:pPr>
      <w:r>
        <w:rPr>
          <w:rStyle w:val="heading30"/>
        </w:rPr>
        <w:t xml:space="preserve">Expert </w:t>
      </w:r>
      <w:r w:rsidR="00652196" w:rsidRPr="008D5541">
        <w:rPr>
          <w:rStyle w:val="heading30"/>
        </w:rPr>
        <w:t>guided feature elimination</w:t>
      </w:r>
      <w:r w:rsidR="004744C1">
        <w:rPr>
          <w:rStyle w:val="heading30"/>
        </w:rPr>
        <w:t>.</w:t>
      </w:r>
    </w:p>
    <w:p w14:paraId="2BF0C61D" w14:textId="03FBF122" w:rsidR="006847BE" w:rsidRPr="001C2A48" w:rsidRDefault="00017D0E" w:rsidP="001C2A48">
      <w:r>
        <w:t>Under</w:t>
      </w:r>
      <w:r w:rsidR="007931BD">
        <w:t xml:space="preserve"> supervised</w:t>
      </w:r>
      <w:r>
        <w:t xml:space="preserve"> guidance of Dr. PA Mahesh, a professional contributor to the data </w:t>
      </w:r>
      <w:r w:rsidR="00F11765">
        <w:t>acquisition</w:t>
      </w:r>
      <w:r>
        <w:t xml:space="preserve"> process, 3</w:t>
      </w:r>
      <w:r w:rsidR="00266A27">
        <w:t>8</w:t>
      </w:r>
      <w:r>
        <w:t xml:space="preserve"> </w:t>
      </w:r>
      <w:r w:rsidR="00854C55">
        <w:t xml:space="preserve">asthma </w:t>
      </w:r>
      <w:r>
        <w:t xml:space="preserve">irrelevant attributes were systematically removed from the dataset. The eliminated features encompassed administrative metadata (form identifiers, version numbers, geographical markers), data collection logistics (serial numbers, </w:t>
      </w:r>
      <w:proofErr w:type="spellStart"/>
      <w:r>
        <w:t>centre</w:t>
      </w:r>
      <w:proofErr w:type="spellEnd"/>
      <w:r>
        <w:t xml:space="preserve"> codes, school identifiers), measurement unit specifications, date-related variables with limited predictive value, and highly specific clinical variables deemed non-essential for core asthma classification objectives. This evidence-based reduction eliminated </w:t>
      </w:r>
      <w:r w:rsidR="000C3B66">
        <w:t>20.9</w:t>
      </w:r>
      <w:r>
        <w:t>% of the original feature space while maintaining comprehensive coverage across all major asthma-related domains, resulting in 14</w:t>
      </w:r>
      <w:r w:rsidR="000944F8">
        <w:t>3</w:t>
      </w:r>
      <w:r>
        <w:t xml:space="preserve"> variables preserving critical information spanning respiratory symptoms, environmental exposures, family history, and treatment patterns</w:t>
      </w:r>
      <w:r w:rsidR="00C249FE">
        <w:t>.</w:t>
      </w:r>
    </w:p>
    <w:p w14:paraId="5A5CA4B7" w14:textId="77777777" w:rsidR="007C1E9E" w:rsidRDefault="00C35A79" w:rsidP="007C1E9E">
      <w:pPr>
        <w:pStyle w:val="Heading3"/>
      </w:pPr>
      <w:r w:rsidRPr="007C1E9E">
        <w:rPr>
          <w:rStyle w:val="heading30"/>
        </w:rPr>
        <w:t>Composite Feature Decomposition.</w:t>
      </w:r>
    </w:p>
    <w:p w14:paraId="44D1BDC8" w14:textId="2560EB5E" w:rsidR="00834834" w:rsidRPr="0049721B" w:rsidRDefault="00CA6974" w:rsidP="00FB7D88">
      <w:r w:rsidRPr="0049721B">
        <w:t>Several questionnaire items encoded multiple temporal dimensions within single categorical variables, requiring systematic decomposition to preserve temporal granularity. These composite variables typically represented four temporal categories: never experienced, currently experiencing, experienced during first year, and ever experienced. The decomposition process employed vectorized string parsing to transform each composite variable into four binary indicators, expanding the feature space from 14</w:t>
      </w:r>
      <w:r w:rsidR="002D07A7">
        <w:t>3</w:t>
      </w:r>
      <w:r w:rsidRPr="0049721B">
        <w:t xml:space="preserve"> to 1</w:t>
      </w:r>
      <w:r w:rsidR="002E30D7">
        <w:t>56</w:t>
      </w:r>
      <w:r w:rsidRPr="0049721B">
        <w:t xml:space="preserve"> variables while maintaining complete temporal information.</w:t>
      </w:r>
    </w:p>
    <w:p w14:paraId="7EC3BC73" w14:textId="77777777" w:rsidR="002E6E20" w:rsidRDefault="00DA5E39" w:rsidP="002E6E20">
      <w:pPr>
        <w:pStyle w:val="Heading3"/>
        <w:rPr>
          <w:rStyle w:val="heading30"/>
        </w:rPr>
      </w:pPr>
      <w:r w:rsidRPr="002E6E20">
        <w:rPr>
          <w:rStyle w:val="heading30"/>
        </w:rPr>
        <w:t>Data</w:t>
      </w:r>
      <w:r w:rsidR="00D1175B" w:rsidRPr="002E6E20">
        <w:rPr>
          <w:rStyle w:val="heading30"/>
        </w:rPr>
        <w:t xml:space="preserve"> Standardization</w:t>
      </w:r>
      <w:r w:rsidR="00A158EA" w:rsidRPr="002E6E20">
        <w:rPr>
          <w:rStyle w:val="heading30"/>
        </w:rPr>
        <w:t>.</w:t>
      </w:r>
    </w:p>
    <w:p w14:paraId="7910140E" w14:textId="7E770010" w:rsidR="00E7751F" w:rsidRDefault="002E6C6C" w:rsidP="005C1E85">
      <w:r>
        <w:t xml:space="preserve">Medication-related variables presented unique challenges due to sparsity, inconsistent naming conventions, and logical contradictions. The standardization framework addressed these through a </w:t>
      </w:r>
      <w:r w:rsidR="007463D2">
        <w:t>sequential</w:t>
      </w:r>
      <w:r>
        <w:t xml:space="preserve"> approach:</w:t>
      </w:r>
      <w:r w:rsidR="00031FE7">
        <w:t xml:space="preserve"> S</w:t>
      </w:r>
      <w:r>
        <w:t>tandardize</w:t>
      </w:r>
      <w:r w:rsidR="00031FE7">
        <w:t>d</w:t>
      </w:r>
      <w:r>
        <w:t xml:space="preserve"> 47 unique medication entries into four therapeutic classes (bronchodilators, anti-inflammatory agents, antihistamines, and antibiotics)</w:t>
      </w:r>
      <w:r w:rsidR="00927838">
        <w:t xml:space="preserve"> using clinical pharmacology principles</w:t>
      </w:r>
      <w:r>
        <w:t>;</w:t>
      </w:r>
      <w:r w:rsidR="007144AE">
        <w:t xml:space="preserve"> </w:t>
      </w:r>
      <w:r>
        <w:t>Geographic birth location variables exhibited significant heterogeneity</w:t>
      </w:r>
      <w:r w:rsidR="007144AE">
        <w:t xml:space="preserve"> and inconsistent entries,</w:t>
      </w:r>
      <w:r>
        <w:t xml:space="preserve"> requiring systematic feature engineering. The standardization process implemented conditional </w:t>
      </w:r>
      <w:r>
        <w:lastRenderedPageBreak/>
        <w:t>logic frameworks producing seven distinct geographic categories</w:t>
      </w:r>
      <w:r w:rsidR="005C1E85">
        <w:t>:</w:t>
      </w:r>
      <w:r>
        <w:t xml:space="preserve"> </w:t>
      </w:r>
      <w:proofErr w:type="spellStart"/>
      <w:r>
        <w:t>in_india</w:t>
      </w:r>
      <w:proofErr w:type="spellEnd"/>
      <w:r>
        <w:t xml:space="preserve">, </w:t>
      </w:r>
      <w:proofErr w:type="spellStart"/>
      <w:r>
        <w:t>outside_india</w:t>
      </w:r>
      <w:proofErr w:type="spellEnd"/>
      <w:r>
        <w:t xml:space="preserve">, </w:t>
      </w:r>
      <w:proofErr w:type="spellStart"/>
      <w:r>
        <w:t>uae</w:t>
      </w:r>
      <w:proofErr w:type="spellEnd"/>
      <w:r>
        <w:t xml:space="preserve">, </w:t>
      </w:r>
      <w:proofErr w:type="spellStart"/>
      <w:r>
        <w:t>nepal</w:t>
      </w:r>
      <w:proofErr w:type="spellEnd"/>
      <w:r>
        <w:t>.</w:t>
      </w:r>
    </w:p>
    <w:p w14:paraId="0E38EC82" w14:textId="6680C1E6" w:rsidR="0010674E" w:rsidRDefault="0010674E" w:rsidP="0010674E">
      <w:pPr>
        <w:pStyle w:val="Heading3"/>
        <w:numPr>
          <w:ilvl w:val="2"/>
          <w:numId w:val="7"/>
        </w:numPr>
        <w:rPr>
          <w:b/>
          <w:bCs/>
        </w:rPr>
      </w:pPr>
      <w:r>
        <w:rPr>
          <w:b/>
          <w:bCs/>
        </w:rPr>
        <w:t>Unification of Target Variable</w:t>
      </w:r>
    </w:p>
    <w:p w14:paraId="5127D1C5" w14:textId="77777777" w:rsidR="00B11C88" w:rsidRDefault="00B11C88" w:rsidP="00B11C88">
      <w:r>
        <w:t>The dataset contained two primary asthma-related variables: doctor-diagnosed asthma (</w:t>
      </w:r>
      <w:proofErr w:type="spellStart"/>
      <w:r>
        <w:t>asthdoc</w:t>
      </w:r>
      <w:proofErr w:type="spellEnd"/>
      <w:r>
        <w:t>) representing professional medical diagnosis indicators, and self-reported asthma events (</w:t>
      </w:r>
      <w:proofErr w:type="spellStart"/>
      <w:r>
        <w:t>asthmaev</w:t>
      </w:r>
      <w:proofErr w:type="spellEnd"/>
      <w:r>
        <w:t>) capturing patient-reported experiences. Initial statistical analysis revealed significant disparities in data completeness, necessitating a systematic approach to target variable unification that would maximize sensitivity while maintaining clinical interpretability.</w:t>
      </w:r>
    </w:p>
    <w:p w14:paraId="7FA75265" w14:textId="333531A4" w:rsidR="00B11C88" w:rsidRDefault="00B11C88" w:rsidP="00B11C88">
      <w:r>
        <w:t>The doctor-diagnosed asthma variable exhibited extreme data sparsity with 98.</w:t>
      </w:r>
      <w:r w:rsidR="001D52B0">
        <w:t>27</w:t>
      </w:r>
      <w:r>
        <w:t>% missing values, 1.</w:t>
      </w:r>
      <w:r w:rsidR="00FB3ED4">
        <w:t>3</w:t>
      </w:r>
      <w:r>
        <w:t xml:space="preserve">% positive cases, and 0.2% negative cases. In contrast, the self-reported asthma events variable demonstrated superior data completeness with </w:t>
      </w:r>
      <w:r w:rsidR="00455CA7">
        <w:t>no</w:t>
      </w:r>
      <w:r>
        <w:t xml:space="preserve"> missing values, 1.</w:t>
      </w:r>
      <w:r w:rsidR="00156482">
        <w:t>72</w:t>
      </w:r>
      <w:r>
        <w:t xml:space="preserve">% positive cases, and </w:t>
      </w:r>
      <w:r w:rsidR="00156482">
        <w:t>98</w:t>
      </w:r>
      <w:r>
        <w:t>.2</w:t>
      </w:r>
      <w:r w:rsidR="00156482">
        <w:t>7</w:t>
      </w:r>
      <w:r>
        <w:t>% negative cases. The substantial missing data rate in the professional diagnosis variable rendered it unsuitable for direct utilization as a target variable.</w:t>
      </w:r>
    </w:p>
    <w:p w14:paraId="3CF4A7AC" w14:textId="2D62635B" w:rsidR="006A0EA0" w:rsidRDefault="00C4033F" w:rsidP="00B27F17">
      <w:r>
        <w:t xml:space="preserve">To address this incompatibility, </w:t>
      </w:r>
      <w:r w:rsidR="005537CE">
        <w:t>introduc</w:t>
      </w:r>
      <w:r w:rsidR="002C722E">
        <w:t>ing</w:t>
      </w:r>
      <w:r w:rsidR="0032115E">
        <w:t xml:space="preserve"> </w:t>
      </w:r>
      <w:r w:rsidR="00521476">
        <w:t xml:space="preserve">statistical analysis revealed the patterns in the </w:t>
      </w:r>
      <w:r w:rsidR="00D61B63">
        <w:t>co-</w:t>
      </w:r>
      <w:r w:rsidR="00521476">
        <w:t>occurrence of asthma</w:t>
      </w:r>
      <w:r w:rsidR="00A25C28">
        <w:t>tic cases</w:t>
      </w:r>
      <w:r w:rsidR="00521476">
        <w:t xml:space="preserve"> which is explained in Table 2. These occurrence patterns inspired the usage </w:t>
      </w:r>
      <w:r w:rsidR="00AC7DCA">
        <w:t>of logical</w:t>
      </w:r>
      <w:r w:rsidR="00B11C88">
        <w:t xml:space="preserve"> OR operation combining strengths of both sources</w:t>
      </w:r>
      <w:r w:rsidR="00C00F77">
        <w:t xml:space="preserve"> (</w:t>
      </w:r>
      <w:proofErr w:type="spellStart"/>
      <w:r w:rsidR="00C00F77">
        <w:t>asthdoc</w:t>
      </w:r>
      <w:proofErr w:type="spellEnd"/>
      <w:r w:rsidR="00C00F77">
        <w:t xml:space="preserve">, </w:t>
      </w:r>
      <w:proofErr w:type="spellStart"/>
      <w:r w:rsidR="00C00F77">
        <w:t>asthmaev</w:t>
      </w:r>
      <w:proofErr w:type="spellEnd"/>
      <w:r w:rsidR="00C00F77">
        <w:t>)</w:t>
      </w:r>
      <w:r w:rsidR="00B11C88">
        <w:t xml:space="preserve"> for potential asthma case detection. A comprehensive conflict resolution analysis revealed zero conflicts between the two </w:t>
      </w:r>
      <w:r w:rsidR="00104337">
        <w:t xml:space="preserve">target </w:t>
      </w:r>
      <w:r w:rsidR="00B11C88">
        <w:t>variables, indicating perfect concordance when both data points were available, validating the feasibility of creating a unified target variable without introducing inconsistencies.</w:t>
      </w:r>
      <w:r w:rsidR="00B27F17">
        <w:t xml:space="preserve"> </w:t>
      </w:r>
      <w:proofErr w:type="gramStart"/>
      <w:r w:rsidR="0064320A">
        <w:t>An</w:t>
      </w:r>
      <w:proofErr w:type="gramEnd"/>
      <w:r w:rsidR="00D417A4">
        <w:t xml:space="preserve"> unified target variable (</w:t>
      </w:r>
      <w:proofErr w:type="spellStart"/>
      <w:r w:rsidR="00D417A4">
        <w:t>asthma_combined</w:t>
      </w:r>
      <w:proofErr w:type="spellEnd"/>
      <w:r w:rsidR="00D417A4">
        <w:t xml:space="preserve">) was </w:t>
      </w:r>
      <w:r w:rsidR="00B27F17">
        <w:t>created with logical strengths of dual target variables with null co-occurrence conf</w:t>
      </w:r>
      <w:r w:rsidR="00C70D02">
        <w:t>lic</w:t>
      </w:r>
      <w:r w:rsidR="00B27F17">
        <w:t>ts.</w:t>
      </w:r>
    </w:p>
    <w:p w14:paraId="2DCE2D89" w14:textId="428DAB16" w:rsidR="00F42772" w:rsidRPr="00F42772" w:rsidRDefault="00F42772" w:rsidP="00F42772">
      <w:pPr>
        <w:pStyle w:val="tablecaption"/>
      </w:pPr>
      <w:r>
        <w:rPr>
          <w:b/>
        </w:rPr>
        <w:t xml:space="preserve">Table </w:t>
      </w:r>
      <w:r>
        <w:rPr>
          <w:b/>
        </w:rPr>
        <w:fldChar w:fldCharType="begin"/>
      </w:r>
      <w:r>
        <w:rPr>
          <w:b/>
        </w:rPr>
        <w:instrText xml:space="preserve"> SEQ "Table" \* MERGEFORMAT </w:instrText>
      </w:r>
      <w:r>
        <w:rPr>
          <w:b/>
        </w:rPr>
        <w:fldChar w:fldCharType="separate"/>
      </w:r>
      <w:r w:rsidR="00E147B6">
        <w:rPr>
          <w:b/>
          <w:noProof/>
        </w:rPr>
        <w:t>2</w:t>
      </w:r>
      <w:r>
        <w:rPr>
          <w:b/>
        </w:rPr>
        <w:fldChar w:fldCharType="end"/>
      </w:r>
      <w:r>
        <w:rPr>
          <w:b/>
        </w:rPr>
        <w:t>.</w:t>
      </w:r>
      <w:r>
        <w:t xml:space="preserve"> Unified Target Variable Decision Matrix</w:t>
      </w:r>
    </w:p>
    <w:tbl>
      <w:tblPr>
        <w:tblStyle w:val="TableGrid"/>
        <w:tblW w:w="7225" w:type="dxa"/>
        <w:tblBorders>
          <w:top w:val="none" w:sz="0" w:space="0" w:color="auto"/>
          <w:left w:val="none" w:sz="0" w:space="0" w:color="auto"/>
          <w:right w:val="none" w:sz="0" w:space="0" w:color="auto"/>
          <w:insideV w:val="none" w:sz="0" w:space="0" w:color="auto"/>
        </w:tblBorders>
        <w:tblLayout w:type="fixed"/>
        <w:tblLook w:val="04A0" w:firstRow="1" w:lastRow="0" w:firstColumn="1" w:lastColumn="0" w:noHBand="0" w:noVBand="1"/>
      </w:tblPr>
      <w:tblGrid>
        <w:gridCol w:w="1134"/>
        <w:gridCol w:w="1134"/>
        <w:gridCol w:w="1985"/>
        <w:gridCol w:w="2972"/>
      </w:tblGrid>
      <w:tr w:rsidR="000D2FBF" w:rsidRPr="00D21D71" w14:paraId="4E74111E" w14:textId="77777777" w:rsidTr="0053166C">
        <w:trPr>
          <w:trHeight w:val="392"/>
        </w:trPr>
        <w:tc>
          <w:tcPr>
            <w:tcW w:w="1134" w:type="dxa"/>
            <w:tcBorders>
              <w:top w:val="single" w:sz="12" w:space="0" w:color="auto"/>
            </w:tcBorders>
          </w:tcPr>
          <w:p w14:paraId="5114F8D0" w14:textId="58BCE7A4" w:rsidR="000D2FBF" w:rsidRPr="00D21D71" w:rsidRDefault="000D2FBF" w:rsidP="00457D1E">
            <w:pPr>
              <w:ind w:firstLine="0"/>
              <w:jc w:val="center"/>
            </w:pPr>
            <w:proofErr w:type="spellStart"/>
            <w:r w:rsidRPr="00D21D71">
              <w:t>asthdoc</w:t>
            </w:r>
            <w:proofErr w:type="spellEnd"/>
          </w:p>
        </w:tc>
        <w:tc>
          <w:tcPr>
            <w:tcW w:w="1134" w:type="dxa"/>
            <w:tcBorders>
              <w:top w:val="single" w:sz="12" w:space="0" w:color="auto"/>
            </w:tcBorders>
          </w:tcPr>
          <w:p w14:paraId="2C9A1576" w14:textId="3F777080" w:rsidR="000D2FBF" w:rsidRPr="00D21D71" w:rsidRDefault="000D2FBF" w:rsidP="00457D1E">
            <w:pPr>
              <w:ind w:firstLine="0"/>
              <w:jc w:val="center"/>
            </w:pPr>
            <w:proofErr w:type="spellStart"/>
            <w:r w:rsidRPr="00D21D71">
              <w:t>asthmaev</w:t>
            </w:r>
            <w:proofErr w:type="spellEnd"/>
          </w:p>
        </w:tc>
        <w:tc>
          <w:tcPr>
            <w:tcW w:w="1985" w:type="dxa"/>
            <w:tcBorders>
              <w:top w:val="single" w:sz="12" w:space="0" w:color="auto"/>
            </w:tcBorders>
          </w:tcPr>
          <w:p w14:paraId="2E3617CD" w14:textId="6870C201" w:rsidR="000D2FBF" w:rsidRPr="00D21D71" w:rsidRDefault="000D2FBF" w:rsidP="00457D1E">
            <w:pPr>
              <w:ind w:firstLine="0"/>
              <w:jc w:val="center"/>
            </w:pPr>
            <w:proofErr w:type="spellStart"/>
            <w:r w:rsidRPr="00D21D71">
              <w:t>asthma_combined</w:t>
            </w:r>
            <w:proofErr w:type="spellEnd"/>
          </w:p>
        </w:tc>
        <w:tc>
          <w:tcPr>
            <w:tcW w:w="2972" w:type="dxa"/>
            <w:tcBorders>
              <w:top w:val="single" w:sz="12" w:space="0" w:color="auto"/>
            </w:tcBorders>
          </w:tcPr>
          <w:p w14:paraId="6C3BD555" w14:textId="5524BBA6" w:rsidR="000D2FBF" w:rsidRPr="00D21D71" w:rsidRDefault="000D2FBF" w:rsidP="006B4347">
            <w:pPr>
              <w:ind w:firstLine="0"/>
              <w:jc w:val="center"/>
            </w:pPr>
            <w:r w:rsidRPr="00D21D71">
              <w:t>Decision Logic</w:t>
            </w:r>
          </w:p>
        </w:tc>
      </w:tr>
      <w:tr w:rsidR="000D2FBF" w:rsidRPr="00D21D71" w14:paraId="1F20E381" w14:textId="77777777" w:rsidTr="0053166C">
        <w:tc>
          <w:tcPr>
            <w:tcW w:w="1134" w:type="dxa"/>
          </w:tcPr>
          <w:p w14:paraId="55C193AC" w14:textId="7615A29C" w:rsidR="000D2FBF" w:rsidRPr="00D21D71" w:rsidRDefault="001F67AA" w:rsidP="0099466C">
            <w:pPr>
              <w:spacing w:after="120"/>
              <w:ind w:firstLine="0"/>
              <w:jc w:val="center"/>
            </w:pPr>
            <w:r w:rsidRPr="00D21D71">
              <w:t>Yes</w:t>
            </w:r>
          </w:p>
        </w:tc>
        <w:tc>
          <w:tcPr>
            <w:tcW w:w="1134" w:type="dxa"/>
          </w:tcPr>
          <w:p w14:paraId="7E4B1D46" w14:textId="0B9EE557" w:rsidR="000D2FBF" w:rsidRPr="00D21D71" w:rsidRDefault="001F67AA" w:rsidP="0099466C">
            <w:pPr>
              <w:spacing w:after="120"/>
              <w:ind w:firstLine="0"/>
              <w:jc w:val="center"/>
            </w:pPr>
            <w:r w:rsidRPr="00D21D71">
              <w:t>No</w:t>
            </w:r>
          </w:p>
        </w:tc>
        <w:tc>
          <w:tcPr>
            <w:tcW w:w="1985" w:type="dxa"/>
          </w:tcPr>
          <w:p w14:paraId="22AF06EF" w14:textId="7832864B" w:rsidR="000D2FBF" w:rsidRPr="00D21D71" w:rsidRDefault="00E6394E" w:rsidP="0099466C">
            <w:pPr>
              <w:spacing w:after="120"/>
              <w:ind w:firstLine="0"/>
              <w:jc w:val="center"/>
            </w:pPr>
            <w:r w:rsidRPr="00D21D71">
              <w:t>Yes</w:t>
            </w:r>
          </w:p>
        </w:tc>
        <w:tc>
          <w:tcPr>
            <w:tcW w:w="2972" w:type="dxa"/>
          </w:tcPr>
          <w:p w14:paraId="2FA9C615" w14:textId="01B72C26" w:rsidR="000D2FBF" w:rsidRPr="00D21D71" w:rsidRDefault="0017116C" w:rsidP="0099466C">
            <w:pPr>
              <w:spacing w:after="120"/>
              <w:ind w:firstLine="0"/>
              <w:jc w:val="center"/>
            </w:pPr>
            <w:r w:rsidRPr="00D21D71">
              <w:t>Professional diagnosis precedence</w:t>
            </w:r>
          </w:p>
        </w:tc>
      </w:tr>
      <w:tr w:rsidR="000D2FBF" w:rsidRPr="00D21D71" w14:paraId="1FAB2A8B" w14:textId="77777777" w:rsidTr="0053166C">
        <w:tc>
          <w:tcPr>
            <w:tcW w:w="1134" w:type="dxa"/>
          </w:tcPr>
          <w:p w14:paraId="4BC49777" w14:textId="682AB85A" w:rsidR="000D2FBF" w:rsidRPr="00D21D71" w:rsidRDefault="001F67AA" w:rsidP="0099466C">
            <w:pPr>
              <w:spacing w:after="120"/>
              <w:ind w:firstLine="0"/>
              <w:jc w:val="center"/>
            </w:pPr>
            <w:r w:rsidRPr="00D21D71">
              <w:t>No</w:t>
            </w:r>
          </w:p>
        </w:tc>
        <w:tc>
          <w:tcPr>
            <w:tcW w:w="1134" w:type="dxa"/>
          </w:tcPr>
          <w:p w14:paraId="4FF394A2" w14:textId="7BD8FD7A" w:rsidR="000D2FBF" w:rsidRPr="00D21D71" w:rsidRDefault="001F67AA" w:rsidP="0099466C">
            <w:pPr>
              <w:spacing w:after="120"/>
              <w:ind w:firstLine="0"/>
              <w:jc w:val="center"/>
            </w:pPr>
            <w:r w:rsidRPr="00D21D71">
              <w:t>Yes</w:t>
            </w:r>
          </w:p>
        </w:tc>
        <w:tc>
          <w:tcPr>
            <w:tcW w:w="1985" w:type="dxa"/>
          </w:tcPr>
          <w:p w14:paraId="4E99F3FA" w14:textId="3538027A" w:rsidR="000D2FBF" w:rsidRPr="00D21D71" w:rsidRDefault="00E6394E" w:rsidP="0099466C">
            <w:pPr>
              <w:spacing w:after="120"/>
              <w:ind w:firstLine="0"/>
              <w:jc w:val="center"/>
            </w:pPr>
            <w:r w:rsidRPr="00D21D71">
              <w:t>Yes</w:t>
            </w:r>
          </w:p>
        </w:tc>
        <w:tc>
          <w:tcPr>
            <w:tcW w:w="2972" w:type="dxa"/>
          </w:tcPr>
          <w:p w14:paraId="03319198" w14:textId="0CB1E36D" w:rsidR="000D2FBF" w:rsidRPr="00D21D71" w:rsidRDefault="00E82CD6" w:rsidP="0099466C">
            <w:pPr>
              <w:spacing w:after="120"/>
              <w:ind w:firstLine="0"/>
              <w:jc w:val="center"/>
            </w:pPr>
            <w:r w:rsidRPr="00D21D71">
              <w:t>Self-reported inclusion</w:t>
            </w:r>
          </w:p>
        </w:tc>
      </w:tr>
      <w:tr w:rsidR="000D2FBF" w:rsidRPr="00D21D71" w14:paraId="40A4897D" w14:textId="77777777" w:rsidTr="0053166C">
        <w:tc>
          <w:tcPr>
            <w:tcW w:w="1134" w:type="dxa"/>
          </w:tcPr>
          <w:p w14:paraId="048BE46E" w14:textId="377AD3D6" w:rsidR="000D2FBF" w:rsidRPr="00D21D71" w:rsidRDefault="001F67AA" w:rsidP="0099466C">
            <w:pPr>
              <w:spacing w:after="120"/>
              <w:ind w:firstLine="0"/>
              <w:jc w:val="center"/>
            </w:pPr>
            <w:proofErr w:type="spellStart"/>
            <w:r w:rsidRPr="00D21D71">
              <w:t>NaN</w:t>
            </w:r>
            <w:proofErr w:type="spellEnd"/>
          </w:p>
        </w:tc>
        <w:tc>
          <w:tcPr>
            <w:tcW w:w="1134" w:type="dxa"/>
          </w:tcPr>
          <w:p w14:paraId="05C6F07C" w14:textId="4AD1D065" w:rsidR="000D2FBF" w:rsidRPr="00D21D71" w:rsidRDefault="001F67AA" w:rsidP="0099466C">
            <w:pPr>
              <w:spacing w:after="120"/>
              <w:ind w:firstLine="0"/>
              <w:jc w:val="center"/>
            </w:pPr>
            <w:r w:rsidRPr="00D21D71">
              <w:t>No</w:t>
            </w:r>
          </w:p>
        </w:tc>
        <w:tc>
          <w:tcPr>
            <w:tcW w:w="1985" w:type="dxa"/>
          </w:tcPr>
          <w:p w14:paraId="3C047214" w14:textId="35E496EE" w:rsidR="000D2FBF" w:rsidRPr="00D21D71" w:rsidRDefault="00E6394E" w:rsidP="0099466C">
            <w:pPr>
              <w:spacing w:after="120"/>
              <w:ind w:firstLine="0"/>
              <w:jc w:val="center"/>
            </w:pPr>
            <w:r w:rsidRPr="00D21D71">
              <w:t>No</w:t>
            </w:r>
          </w:p>
        </w:tc>
        <w:tc>
          <w:tcPr>
            <w:tcW w:w="2972" w:type="dxa"/>
          </w:tcPr>
          <w:p w14:paraId="1199497A" w14:textId="35880E74" w:rsidR="000D2FBF" w:rsidRPr="00D21D71" w:rsidRDefault="00C542B7" w:rsidP="0099466C">
            <w:pPr>
              <w:spacing w:after="120"/>
              <w:ind w:firstLine="0"/>
              <w:jc w:val="center"/>
            </w:pPr>
            <w:r w:rsidRPr="00D21D71">
              <w:t>Clear negative classification</w:t>
            </w:r>
          </w:p>
        </w:tc>
      </w:tr>
      <w:tr w:rsidR="001F67AA" w:rsidRPr="00D21D71" w14:paraId="587EDC6F" w14:textId="77777777" w:rsidTr="0053166C">
        <w:tc>
          <w:tcPr>
            <w:tcW w:w="1134" w:type="dxa"/>
          </w:tcPr>
          <w:p w14:paraId="24470644" w14:textId="22B9C994" w:rsidR="001F67AA" w:rsidRPr="00D21D71" w:rsidRDefault="001F67AA" w:rsidP="0099466C">
            <w:pPr>
              <w:spacing w:after="120"/>
              <w:ind w:firstLine="0"/>
              <w:jc w:val="center"/>
            </w:pPr>
            <w:proofErr w:type="spellStart"/>
            <w:r w:rsidRPr="00D21D71">
              <w:t>NaN</w:t>
            </w:r>
            <w:proofErr w:type="spellEnd"/>
          </w:p>
        </w:tc>
        <w:tc>
          <w:tcPr>
            <w:tcW w:w="1134" w:type="dxa"/>
          </w:tcPr>
          <w:p w14:paraId="53C8261C" w14:textId="55D3287A" w:rsidR="001F67AA" w:rsidRPr="00D21D71" w:rsidRDefault="001F67AA" w:rsidP="0099466C">
            <w:pPr>
              <w:spacing w:after="120"/>
              <w:ind w:firstLine="0"/>
              <w:jc w:val="center"/>
            </w:pPr>
            <w:proofErr w:type="spellStart"/>
            <w:r w:rsidRPr="00D21D71">
              <w:t>NaN</w:t>
            </w:r>
            <w:proofErr w:type="spellEnd"/>
          </w:p>
        </w:tc>
        <w:tc>
          <w:tcPr>
            <w:tcW w:w="1985" w:type="dxa"/>
          </w:tcPr>
          <w:p w14:paraId="406ADDFB" w14:textId="292E688B" w:rsidR="001F67AA" w:rsidRPr="00D21D71" w:rsidRDefault="00E6394E" w:rsidP="0099466C">
            <w:pPr>
              <w:spacing w:after="120"/>
              <w:ind w:firstLine="0"/>
              <w:jc w:val="center"/>
            </w:pPr>
            <w:r w:rsidRPr="00D21D71">
              <w:t>None</w:t>
            </w:r>
          </w:p>
        </w:tc>
        <w:tc>
          <w:tcPr>
            <w:tcW w:w="2972" w:type="dxa"/>
          </w:tcPr>
          <w:p w14:paraId="5ED2CFE8" w14:textId="50293F45" w:rsidR="001F67AA" w:rsidRPr="00D21D71" w:rsidRDefault="009A03F1" w:rsidP="0099466C">
            <w:pPr>
              <w:spacing w:after="120"/>
              <w:ind w:firstLine="0"/>
              <w:jc w:val="center"/>
            </w:pPr>
            <w:r w:rsidRPr="00D21D71">
              <w:t>Insufficient</w:t>
            </w:r>
            <w:r w:rsidR="009D6D42" w:rsidRPr="00D21D71">
              <w:t xml:space="preserve"> </w:t>
            </w:r>
            <w:r w:rsidRPr="00D21D71">
              <w:t>information</w:t>
            </w:r>
          </w:p>
        </w:tc>
      </w:tr>
    </w:tbl>
    <w:p w14:paraId="34090F24" w14:textId="55944E1A" w:rsidR="00D77F96" w:rsidRDefault="0053166C" w:rsidP="00BB6A9E">
      <w:pPr>
        <w:ind w:firstLine="0"/>
        <w:rPr>
          <w:lang w:val="en-IN"/>
        </w:rPr>
      </w:pPr>
      <w:proofErr w:type="spellStart"/>
      <w:r w:rsidRPr="00E15843">
        <w:t>asthma_combined</w:t>
      </w:r>
      <w:proofErr w:type="spellEnd"/>
      <w:r>
        <w:rPr>
          <w:lang w:val="en-IN"/>
        </w:rPr>
        <w:t xml:space="preserve"> </w:t>
      </w:r>
      <w:r w:rsidR="00BC481E">
        <w:rPr>
          <w:lang w:val="en-IN"/>
        </w:rPr>
        <w:t xml:space="preserve">results in </w:t>
      </w:r>
      <w:r w:rsidR="00104337">
        <w:rPr>
          <w:lang w:val="en-IN"/>
        </w:rPr>
        <w:t>2,68</w:t>
      </w:r>
      <w:r w:rsidR="00D87E9E">
        <w:rPr>
          <w:lang w:val="en-IN"/>
        </w:rPr>
        <w:t>2</w:t>
      </w:r>
      <w:r w:rsidR="00104337">
        <w:rPr>
          <w:lang w:val="en-IN"/>
        </w:rPr>
        <w:t xml:space="preserve"> </w:t>
      </w:r>
      <w:r w:rsidR="00BC481E">
        <w:rPr>
          <w:lang w:val="en-IN"/>
        </w:rPr>
        <w:t xml:space="preserve">with </w:t>
      </w:r>
      <w:r w:rsidR="00234A7B">
        <w:rPr>
          <w:lang w:val="en-IN"/>
        </w:rPr>
        <w:t>non-asthmatic</w:t>
      </w:r>
      <w:r w:rsidR="00BC481E">
        <w:rPr>
          <w:lang w:val="en-IN"/>
        </w:rPr>
        <w:t xml:space="preserve"> targets, </w:t>
      </w:r>
      <w:r w:rsidR="00F8243A">
        <w:rPr>
          <w:lang w:val="en-IN"/>
        </w:rPr>
        <w:t>47</w:t>
      </w:r>
      <w:r w:rsidR="00BC481E">
        <w:rPr>
          <w:lang w:val="en-IN"/>
        </w:rPr>
        <w:t xml:space="preserve"> with Asthmatic targets and </w:t>
      </w:r>
      <w:r w:rsidR="00EB38B2">
        <w:rPr>
          <w:lang w:val="en-IN"/>
        </w:rPr>
        <w:t>1</w:t>
      </w:r>
      <w:r w:rsidR="00BC481E">
        <w:rPr>
          <w:lang w:val="en-IN"/>
        </w:rPr>
        <w:t xml:space="preserve"> as Un-confirmed target. Th</w:t>
      </w:r>
      <w:r w:rsidR="005D7684">
        <w:rPr>
          <w:lang w:val="en-IN"/>
        </w:rPr>
        <w:t>is</w:t>
      </w:r>
      <w:r w:rsidR="00BC481E">
        <w:rPr>
          <w:lang w:val="en-IN"/>
        </w:rPr>
        <w:t xml:space="preserve"> Un-confirmed target </w:t>
      </w:r>
      <w:r w:rsidR="009F3387">
        <w:rPr>
          <w:lang w:val="en-IN"/>
        </w:rPr>
        <w:t>is</w:t>
      </w:r>
      <w:r w:rsidR="00BC481E">
        <w:rPr>
          <w:lang w:val="en-IN"/>
        </w:rPr>
        <w:t xml:space="preserve"> decided to be excluded from the dataset by consideration of non-specific knowledge of origin</w:t>
      </w:r>
      <w:r w:rsidR="00FD1B2E">
        <w:rPr>
          <w:lang w:val="en-IN"/>
        </w:rPr>
        <w:t>.</w:t>
      </w:r>
      <w:r w:rsidR="004E7A75">
        <w:rPr>
          <w:lang w:val="en-IN"/>
        </w:rPr>
        <w:t xml:space="preserve"> This final data </w:t>
      </w:r>
      <w:r w:rsidR="00935644">
        <w:rPr>
          <w:lang w:val="en-IN"/>
        </w:rPr>
        <w:t>pre-processing</w:t>
      </w:r>
      <w:r w:rsidR="004E7A75">
        <w:rPr>
          <w:lang w:val="en-IN"/>
        </w:rPr>
        <w:t xml:space="preserve"> step resulted a comprehensive dataset</w:t>
      </w:r>
      <w:r w:rsidR="001D1A37">
        <w:rPr>
          <w:lang w:val="en-IN"/>
        </w:rPr>
        <w:t xml:space="preserve"> with</w:t>
      </w:r>
      <w:r w:rsidR="00234A7B">
        <w:rPr>
          <w:lang w:val="en-IN"/>
        </w:rPr>
        <w:t xml:space="preserve"> 2,7</w:t>
      </w:r>
      <w:r w:rsidR="00D809BF">
        <w:rPr>
          <w:lang w:val="en-IN"/>
        </w:rPr>
        <w:t>29</w:t>
      </w:r>
      <w:r w:rsidR="001D1A37">
        <w:rPr>
          <w:lang w:val="en-IN"/>
        </w:rPr>
        <w:t xml:space="preserve"> total number of samples where </w:t>
      </w:r>
      <w:r w:rsidR="0087517D">
        <w:rPr>
          <w:lang w:val="en-IN"/>
        </w:rPr>
        <w:t>2,682</w:t>
      </w:r>
      <w:r w:rsidR="001D1A37">
        <w:rPr>
          <w:lang w:val="en-IN"/>
        </w:rPr>
        <w:t xml:space="preserve"> are </w:t>
      </w:r>
      <w:r w:rsidR="0087517D">
        <w:rPr>
          <w:lang w:val="en-IN"/>
        </w:rPr>
        <w:t>non-</w:t>
      </w:r>
      <w:r w:rsidR="001D1A37">
        <w:rPr>
          <w:lang w:val="en-IN"/>
        </w:rPr>
        <w:t xml:space="preserve">asthmatic samples and </w:t>
      </w:r>
      <w:r w:rsidR="003B7F46">
        <w:rPr>
          <w:lang w:val="en-IN"/>
        </w:rPr>
        <w:t>47</w:t>
      </w:r>
      <w:r w:rsidR="001D1A37">
        <w:rPr>
          <w:lang w:val="en-IN"/>
        </w:rPr>
        <w:t xml:space="preserve"> are asthmatic samples.</w:t>
      </w:r>
      <w:r w:rsidR="00AB2254">
        <w:rPr>
          <w:lang w:val="en-IN"/>
        </w:rPr>
        <w:t xml:space="preserve"> D</w:t>
      </w:r>
      <w:r w:rsidR="001D1A37">
        <w:rPr>
          <w:lang w:val="en-IN"/>
        </w:rPr>
        <w:t xml:space="preserve">ataset </w:t>
      </w:r>
      <w:r w:rsidR="002E53F7">
        <w:rPr>
          <w:lang w:val="en-IN"/>
        </w:rPr>
        <w:t>pre-processed,</w:t>
      </w:r>
      <w:r w:rsidR="00F12B0D">
        <w:rPr>
          <w:lang w:val="en-IN"/>
        </w:rPr>
        <w:t xml:space="preserve"> </w:t>
      </w:r>
      <w:r w:rsidR="002E53F7">
        <w:rPr>
          <w:lang w:val="en-IN"/>
        </w:rPr>
        <w:t xml:space="preserve">provides a </w:t>
      </w:r>
      <w:r w:rsidR="00A962F5">
        <w:rPr>
          <w:lang w:val="en-IN"/>
        </w:rPr>
        <w:t>platform</w:t>
      </w:r>
      <w:r w:rsidR="00F12B0D">
        <w:rPr>
          <w:lang w:val="en-IN"/>
        </w:rPr>
        <w:t xml:space="preserve"> for further feature engineering</w:t>
      </w:r>
      <w:r w:rsidR="000D05B8">
        <w:rPr>
          <w:lang w:val="en-IN"/>
        </w:rPr>
        <w:t xml:space="preserve"> strategies</w:t>
      </w:r>
      <w:r w:rsidR="00F12B0D">
        <w:rPr>
          <w:lang w:val="en-IN"/>
        </w:rPr>
        <w:t xml:space="preserve"> and modelling.</w:t>
      </w:r>
    </w:p>
    <w:p w14:paraId="0D37689F" w14:textId="60D60CB6" w:rsidR="00C3677E" w:rsidRDefault="00C3677E" w:rsidP="000A1EDB">
      <w:pPr>
        <w:pStyle w:val="heading2"/>
        <w:rPr>
          <w:lang w:val="en-IN"/>
        </w:rPr>
      </w:pPr>
      <w:r>
        <w:rPr>
          <w:lang w:val="en-IN"/>
        </w:rPr>
        <w:lastRenderedPageBreak/>
        <w:t>Feature Engineering</w:t>
      </w:r>
    </w:p>
    <w:p w14:paraId="33D7319A" w14:textId="04D921C6" w:rsidR="00BC6D10" w:rsidRDefault="00BC6D10" w:rsidP="00BC6D10">
      <w:pPr>
        <w:pStyle w:val="p1a"/>
      </w:pPr>
      <w:r>
        <w:t xml:space="preserve">The </w:t>
      </w:r>
      <w:r w:rsidR="00943ED8">
        <w:t>pre-processed</w:t>
      </w:r>
      <w:r>
        <w:t xml:space="preserve"> dataset require</w:t>
      </w:r>
      <w:r w:rsidR="002F20CB">
        <w:t>s</w:t>
      </w:r>
      <w:r>
        <w:t xml:space="preserve"> systematic feature engineering to optimize machine learning compatibility, addressing strategic imputation of missing values while preserving clinical relationships and systematic encoding of diverse data types ensuring algorithmic compatibility.</w:t>
      </w:r>
    </w:p>
    <w:p w14:paraId="1F163AF0" w14:textId="77777777" w:rsidR="00BC6D10" w:rsidRDefault="00D67362" w:rsidP="00BC6D10">
      <w:pPr>
        <w:pStyle w:val="Heading3"/>
        <w:rPr>
          <w:rStyle w:val="heading30"/>
        </w:rPr>
      </w:pPr>
      <w:r w:rsidRPr="00BC6D10">
        <w:rPr>
          <w:rStyle w:val="heading30"/>
        </w:rPr>
        <w:t>Data Imputation</w:t>
      </w:r>
      <w:r w:rsidR="00BC6D10">
        <w:rPr>
          <w:rStyle w:val="heading30"/>
        </w:rPr>
        <w:t>.</w:t>
      </w:r>
    </w:p>
    <w:p w14:paraId="3F5C21FA" w14:textId="4B8AD7E0" w:rsidR="00277AEE" w:rsidRPr="00277AEE" w:rsidRDefault="00277AEE" w:rsidP="00277AEE">
      <w:pPr>
        <w:rPr>
          <w:lang w:val="en-IN"/>
        </w:rPr>
      </w:pPr>
      <w:r w:rsidRPr="00277AEE">
        <w:rPr>
          <w:lang w:val="en-IN"/>
        </w:rPr>
        <w:t xml:space="preserve">The comprehensive analysis of missing data patterns revealed complex heterogeneous missingness mechanisms requiring </w:t>
      </w:r>
      <w:r w:rsidR="00CD046F">
        <w:rPr>
          <w:lang w:val="en-IN"/>
        </w:rPr>
        <w:t>appropriate</w:t>
      </w:r>
      <w:r w:rsidRPr="00277AEE">
        <w:rPr>
          <w:lang w:val="en-IN"/>
        </w:rPr>
        <w:t xml:space="preserve"> imputation strategies. Our novel wrapper framework systematically addresses missing value challenges through multi-dimensional characterization of feature properties</w:t>
      </w:r>
      <w:r w:rsidR="00CD046F">
        <w:rPr>
          <w:lang w:val="en-IN"/>
        </w:rPr>
        <w:t xml:space="preserve"> </w:t>
      </w:r>
      <w:r w:rsidRPr="00277AEE">
        <w:rPr>
          <w:lang w:val="en-IN"/>
        </w:rPr>
        <w:t>including</w:t>
      </w:r>
      <w:r w:rsidR="00CD046F">
        <w:rPr>
          <w:lang w:val="en-IN"/>
        </w:rPr>
        <w:t>:</w:t>
      </w:r>
      <w:r w:rsidRPr="00277AEE">
        <w:rPr>
          <w:lang w:val="en-IN"/>
        </w:rPr>
        <w:t xml:space="preserve"> distribution normality, skewness, multimodality, outlier presence, sparsity levels, and</w:t>
      </w:r>
      <w:r w:rsidR="00CD046F">
        <w:rPr>
          <w:lang w:val="en-IN"/>
        </w:rPr>
        <w:t xml:space="preserve"> co-relation analysis</w:t>
      </w:r>
      <w:r w:rsidRPr="00277AEE">
        <w:rPr>
          <w:lang w:val="en-IN"/>
        </w:rPr>
        <w:t>.</w:t>
      </w:r>
    </w:p>
    <w:p w14:paraId="4C903E60" w14:textId="00C69435" w:rsidR="00277AEE" w:rsidRPr="00367271" w:rsidRDefault="00277AEE" w:rsidP="00367271">
      <w:r w:rsidRPr="00367271">
        <w:t>The implementation employed a comprehensive analytical pipeline evaluating each variable across eight critical dimensions</w:t>
      </w:r>
      <w:r w:rsidR="008F0B9A" w:rsidRPr="00367271">
        <w:t xml:space="preserve"> including:</w:t>
      </w:r>
      <w:r w:rsidRPr="00367271">
        <w:t xml:space="preserve"> Missing mechanism assessment categorizes patterns as Missing Completely at Random (MCAR), Missing at Random (MAR) or Missing Not at Random (MNAR) through correlation analysis</w:t>
      </w:r>
      <w:r w:rsidR="008F0B9A" w:rsidRPr="00367271">
        <w:t>, skewness</w:t>
      </w:r>
      <w:r w:rsidR="00B47CB2" w:rsidRPr="00367271">
        <w:t xml:space="preserve"> of the variable</w:t>
      </w:r>
      <w:r w:rsidR="00810464" w:rsidRPr="00367271">
        <w:t xml:space="preserve"> is detected by employing Fisher-Pearson’s co-efficient</w:t>
      </w:r>
      <w:r w:rsidR="008F0B9A" w:rsidRPr="00367271">
        <w:t>, outlier analysis</w:t>
      </w:r>
      <w:r w:rsidR="00810464" w:rsidRPr="00367271">
        <w:t xml:space="preserve"> is carried out using the Inter-Quartile Range (IQR) </w:t>
      </w:r>
      <w:r w:rsidR="00977552" w:rsidRPr="00367271">
        <w:t>where</w:t>
      </w:r>
      <w:r w:rsidR="00810464" w:rsidRPr="00367271">
        <w:t xml:space="preserve"> datapoints outside the Q1 and Q3 are considered to be outliers</w:t>
      </w:r>
      <w:r w:rsidR="008F0B9A" w:rsidRPr="00367271">
        <w:t>, distribution of the data</w:t>
      </w:r>
      <w:r w:rsidR="00E108D2" w:rsidRPr="00367271">
        <w:t xml:space="preserve"> is estimated using D’Agostino-Pearson test</w:t>
      </w:r>
      <w:r w:rsidR="00132E15" w:rsidRPr="00367271">
        <w:t xml:space="preserve"> and </w:t>
      </w:r>
      <w:r w:rsidR="00C158D9" w:rsidRPr="00367271">
        <w:t>S</w:t>
      </w:r>
      <w:r w:rsidR="00132E15" w:rsidRPr="00367271">
        <w:t>parsity of the variables are calculated by a ratio of</w:t>
      </w:r>
      <w:r w:rsidR="008B45B2" w:rsidRPr="00367271">
        <w:t xml:space="preserve"> </w:t>
      </w:r>
      <w:r w:rsidR="00132E15" w:rsidRPr="00367271">
        <w:t>Number of Unique values to the ratio of Total Unique values. Attributes with ratio&lt;0.01 is considered to be sparse.</w:t>
      </w:r>
      <w:r w:rsidR="00367271">
        <w:t xml:space="preserve"> A</w:t>
      </w:r>
      <w:r w:rsidRPr="00367271">
        <w:t xml:space="preserve"> decision matrix integrates </w:t>
      </w:r>
      <w:r w:rsidR="008F0B9A" w:rsidRPr="00367271">
        <w:t xml:space="preserve">these </w:t>
      </w:r>
      <w:r w:rsidRPr="00367271">
        <w:t>multiple assessment criteria to recommend optimal imputation techniques.</w:t>
      </w:r>
      <w:r w:rsidR="00D91D22" w:rsidRPr="00367271">
        <w:t xml:space="preserve"> Table 3. </w:t>
      </w:r>
      <w:r w:rsidR="00AE3C85" w:rsidRPr="00367271">
        <w:t>p</w:t>
      </w:r>
      <w:r w:rsidR="00D91D22" w:rsidRPr="00367271">
        <w:t>ortray missingness patterns and handling methods.</w:t>
      </w:r>
    </w:p>
    <w:p w14:paraId="637B1EE7" w14:textId="432D8F1C" w:rsidR="00C45D0D" w:rsidRPr="008048E6" w:rsidRDefault="000A4EDA" w:rsidP="000A4EDA">
      <w:pPr>
        <w:pStyle w:val="tablecaption"/>
        <w:rPr>
          <w:sz w:val="15"/>
          <w:szCs w:val="15"/>
        </w:rPr>
      </w:pPr>
      <w:r>
        <w:rPr>
          <w:b/>
        </w:rPr>
        <w:t xml:space="preserve">Table </w:t>
      </w:r>
      <w:r>
        <w:rPr>
          <w:b/>
        </w:rPr>
        <w:fldChar w:fldCharType="begin"/>
      </w:r>
      <w:r>
        <w:rPr>
          <w:b/>
        </w:rPr>
        <w:instrText xml:space="preserve"> SEQ "Table" \* MERGEFORMAT </w:instrText>
      </w:r>
      <w:r>
        <w:rPr>
          <w:b/>
        </w:rPr>
        <w:fldChar w:fldCharType="separate"/>
      </w:r>
      <w:r w:rsidR="00E147B6">
        <w:rPr>
          <w:b/>
          <w:noProof/>
        </w:rPr>
        <w:t>3</w:t>
      </w:r>
      <w:r>
        <w:rPr>
          <w:b/>
        </w:rPr>
        <w:fldChar w:fldCharType="end"/>
      </w:r>
      <w:r>
        <w:rPr>
          <w:b/>
        </w:rPr>
        <w:t>.</w:t>
      </w:r>
      <w:r>
        <w:t xml:space="preserve"> Data Imputation Rationale.</w:t>
      </w:r>
    </w:p>
    <w:tbl>
      <w:tblPr>
        <w:tblStyle w:val="Table"/>
        <w:tblW w:w="5000" w:type="pct"/>
        <w:jc w:val="center"/>
        <w:tblBorders>
          <w:bottom w:val="single" w:sz="4" w:space="0" w:color="auto"/>
          <w:insideH w:val="single" w:sz="4" w:space="0" w:color="auto"/>
        </w:tblBorders>
        <w:tblLayout w:type="fixed"/>
        <w:tblLook w:val="0020" w:firstRow="1" w:lastRow="0" w:firstColumn="0" w:lastColumn="0" w:noHBand="0" w:noVBand="0"/>
        <w:tblCaption w:val="Recommended Techniques Based on Data Characteristics and Missingness Mechanism"/>
      </w:tblPr>
      <w:tblGrid>
        <w:gridCol w:w="707"/>
        <w:gridCol w:w="569"/>
        <w:gridCol w:w="699"/>
        <w:gridCol w:w="719"/>
        <w:gridCol w:w="567"/>
        <w:gridCol w:w="775"/>
        <w:gridCol w:w="796"/>
        <w:gridCol w:w="816"/>
        <w:gridCol w:w="318"/>
        <w:gridCol w:w="952"/>
      </w:tblGrid>
      <w:tr w:rsidR="00335DA7" w:rsidRPr="008048E6" w14:paraId="0DB2EAA6" w14:textId="77777777" w:rsidTr="0011023E">
        <w:trPr>
          <w:cnfStyle w:val="100000000000" w:firstRow="1" w:lastRow="0" w:firstColumn="0" w:lastColumn="0" w:oddVBand="0" w:evenVBand="0" w:oddHBand="0" w:evenHBand="0" w:firstRowFirstColumn="0" w:firstRowLastColumn="0" w:lastRowFirstColumn="0" w:lastRowLastColumn="0"/>
          <w:trHeight w:val="594"/>
          <w:tblHeader/>
          <w:jc w:val="center"/>
        </w:trPr>
        <w:tc>
          <w:tcPr>
            <w:tcW w:w="511" w:type="pct"/>
            <w:tcBorders>
              <w:top w:val="single" w:sz="12" w:space="0" w:color="auto"/>
            </w:tcBorders>
          </w:tcPr>
          <w:p w14:paraId="22D929B4" w14:textId="23673481" w:rsidR="00335DA7" w:rsidRDefault="00D8328C" w:rsidP="00603281">
            <w:pPr>
              <w:pStyle w:val="Compact"/>
              <w:rPr>
                <w:rFonts w:ascii="Times New Roman" w:hAnsi="Times New Roman" w:cs="Times New Roman"/>
                <w:b/>
                <w:bCs/>
                <w:sz w:val="14"/>
                <w:szCs w:val="14"/>
              </w:rPr>
            </w:pPr>
            <w:r w:rsidRPr="008048E6">
              <w:rPr>
                <w:rFonts w:ascii="Times New Roman" w:hAnsi="Times New Roman" w:cs="Times New Roman"/>
                <w:b/>
                <w:bCs/>
                <w:sz w:val="14"/>
                <w:szCs w:val="14"/>
              </w:rPr>
              <w:t>Miss</w:t>
            </w:r>
            <w:r w:rsidR="005B0AC9" w:rsidRPr="008048E6">
              <w:rPr>
                <w:rFonts w:ascii="Times New Roman" w:hAnsi="Times New Roman" w:cs="Times New Roman"/>
                <w:b/>
                <w:bCs/>
                <w:sz w:val="14"/>
                <w:szCs w:val="14"/>
              </w:rPr>
              <w:t>i</w:t>
            </w:r>
            <w:r w:rsidR="00335DA7">
              <w:rPr>
                <w:rFonts w:ascii="Times New Roman" w:hAnsi="Times New Roman" w:cs="Times New Roman"/>
                <w:b/>
                <w:bCs/>
                <w:sz w:val="14"/>
                <w:szCs w:val="14"/>
              </w:rPr>
              <w:t>ng</w:t>
            </w:r>
          </w:p>
          <w:p w14:paraId="3E2F4055" w14:textId="416EFBD0" w:rsidR="00D8328C" w:rsidRPr="008048E6" w:rsidRDefault="00FF5C19" w:rsidP="00603281">
            <w:pPr>
              <w:pStyle w:val="Compact"/>
              <w:rPr>
                <w:rFonts w:ascii="Times New Roman" w:hAnsi="Times New Roman" w:cs="Times New Roman"/>
                <w:b/>
                <w:bCs/>
                <w:sz w:val="14"/>
                <w:szCs w:val="14"/>
              </w:rPr>
            </w:pPr>
            <w:r w:rsidRPr="008048E6">
              <w:rPr>
                <w:rFonts w:ascii="Times New Roman" w:hAnsi="Times New Roman" w:cs="Times New Roman"/>
                <w:b/>
                <w:bCs/>
                <w:sz w:val="14"/>
                <w:szCs w:val="14"/>
              </w:rPr>
              <w:t>Pattern</w:t>
            </w:r>
          </w:p>
        </w:tc>
        <w:tc>
          <w:tcPr>
            <w:tcW w:w="411" w:type="pct"/>
            <w:tcBorders>
              <w:top w:val="single" w:sz="12" w:space="0" w:color="auto"/>
            </w:tcBorders>
          </w:tcPr>
          <w:p w14:paraId="35C3D79E" w14:textId="1A8BD2CF" w:rsidR="00D8328C" w:rsidRPr="008048E6" w:rsidRDefault="00D8328C" w:rsidP="00603281">
            <w:pPr>
              <w:pStyle w:val="Compact"/>
              <w:rPr>
                <w:rFonts w:ascii="Times New Roman" w:hAnsi="Times New Roman" w:cs="Times New Roman"/>
                <w:b/>
                <w:bCs/>
                <w:sz w:val="14"/>
                <w:szCs w:val="14"/>
              </w:rPr>
            </w:pPr>
            <w:r w:rsidRPr="008048E6">
              <w:rPr>
                <w:rFonts w:ascii="Times New Roman" w:hAnsi="Times New Roman" w:cs="Times New Roman"/>
                <w:b/>
                <w:bCs/>
                <w:sz w:val="14"/>
                <w:szCs w:val="14"/>
              </w:rPr>
              <w:t>Sk</w:t>
            </w:r>
            <w:r w:rsidR="002F35EA">
              <w:rPr>
                <w:rFonts w:ascii="Times New Roman" w:hAnsi="Times New Roman" w:cs="Times New Roman"/>
                <w:b/>
                <w:bCs/>
                <w:sz w:val="14"/>
                <w:szCs w:val="14"/>
              </w:rPr>
              <w:t>e</w:t>
            </w:r>
            <w:r w:rsidRPr="008048E6">
              <w:rPr>
                <w:rFonts w:ascii="Times New Roman" w:hAnsi="Times New Roman" w:cs="Times New Roman"/>
                <w:b/>
                <w:bCs/>
                <w:sz w:val="14"/>
                <w:szCs w:val="14"/>
              </w:rPr>
              <w:t>w</w:t>
            </w:r>
            <w:r w:rsidR="002F35EA">
              <w:rPr>
                <w:rFonts w:ascii="Times New Roman" w:hAnsi="Times New Roman" w:cs="Times New Roman"/>
                <w:b/>
                <w:bCs/>
                <w:sz w:val="14"/>
                <w:szCs w:val="14"/>
              </w:rPr>
              <w:t>-ness</w:t>
            </w:r>
          </w:p>
        </w:tc>
        <w:tc>
          <w:tcPr>
            <w:tcW w:w="505" w:type="pct"/>
            <w:tcBorders>
              <w:top w:val="single" w:sz="12" w:space="0" w:color="auto"/>
            </w:tcBorders>
          </w:tcPr>
          <w:p w14:paraId="3533A0F7" w14:textId="01231D34" w:rsidR="00D8328C" w:rsidRPr="008048E6" w:rsidRDefault="00D8328C" w:rsidP="00603281">
            <w:pPr>
              <w:pStyle w:val="Compact"/>
              <w:rPr>
                <w:rFonts w:ascii="Times New Roman" w:hAnsi="Times New Roman" w:cs="Times New Roman"/>
                <w:b/>
                <w:bCs/>
                <w:sz w:val="14"/>
                <w:szCs w:val="14"/>
              </w:rPr>
            </w:pPr>
            <w:r w:rsidRPr="008048E6">
              <w:rPr>
                <w:rFonts w:ascii="Times New Roman" w:hAnsi="Times New Roman" w:cs="Times New Roman"/>
                <w:b/>
                <w:bCs/>
                <w:sz w:val="14"/>
                <w:szCs w:val="14"/>
              </w:rPr>
              <w:t>Multi</w:t>
            </w:r>
            <w:r w:rsidR="002F35EA">
              <w:rPr>
                <w:rFonts w:ascii="Times New Roman" w:hAnsi="Times New Roman" w:cs="Times New Roman"/>
                <w:b/>
                <w:bCs/>
                <w:sz w:val="14"/>
                <w:szCs w:val="14"/>
              </w:rPr>
              <w:t>-</w:t>
            </w:r>
            <w:r w:rsidRPr="008048E6">
              <w:rPr>
                <w:rFonts w:ascii="Times New Roman" w:hAnsi="Times New Roman" w:cs="Times New Roman"/>
                <w:b/>
                <w:bCs/>
                <w:sz w:val="14"/>
                <w:szCs w:val="14"/>
              </w:rPr>
              <w:t>modal</w:t>
            </w:r>
          </w:p>
        </w:tc>
        <w:tc>
          <w:tcPr>
            <w:tcW w:w="520" w:type="pct"/>
            <w:tcBorders>
              <w:top w:val="single" w:sz="12" w:space="0" w:color="auto"/>
            </w:tcBorders>
          </w:tcPr>
          <w:p w14:paraId="18B2F209" w14:textId="77777777" w:rsidR="00D8328C" w:rsidRPr="008048E6" w:rsidRDefault="00D8328C" w:rsidP="00603281">
            <w:pPr>
              <w:pStyle w:val="Compact"/>
              <w:rPr>
                <w:rFonts w:ascii="Times New Roman" w:hAnsi="Times New Roman" w:cs="Times New Roman"/>
                <w:b/>
                <w:bCs/>
                <w:sz w:val="14"/>
                <w:szCs w:val="14"/>
              </w:rPr>
            </w:pPr>
            <w:r w:rsidRPr="008048E6">
              <w:rPr>
                <w:rFonts w:ascii="Times New Roman" w:hAnsi="Times New Roman" w:cs="Times New Roman"/>
                <w:b/>
                <w:bCs/>
                <w:sz w:val="14"/>
                <w:szCs w:val="14"/>
              </w:rPr>
              <w:t>Outliers</w:t>
            </w:r>
          </w:p>
        </w:tc>
        <w:tc>
          <w:tcPr>
            <w:tcW w:w="410" w:type="pct"/>
            <w:tcBorders>
              <w:top w:val="single" w:sz="12" w:space="0" w:color="auto"/>
            </w:tcBorders>
          </w:tcPr>
          <w:p w14:paraId="23FBEFA1" w14:textId="77777777" w:rsidR="00D8328C" w:rsidRPr="008048E6" w:rsidRDefault="00D8328C" w:rsidP="00603281">
            <w:pPr>
              <w:pStyle w:val="Compact"/>
              <w:rPr>
                <w:rFonts w:ascii="Times New Roman" w:hAnsi="Times New Roman" w:cs="Times New Roman"/>
                <w:b/>
                <w:bCs/>
                <w:sz w:val="14"/>
                <w:szCs w:val="14"/>
              </w:rPr>
            </w:pPr>
            <w:r w:rsidRPr="008048E6">
              <w:rPr>
                <w:rFonts w:ascii="Times New Roman" w:hAnsi="Times New Roman" w:cs="Times New Roman"/>
                <w:b/>
                <w:bCs/>
                <w:sz w:val="14"/>
                <w:szCs w:val="14"/>
              </w:rPr>
              <w:t>Sparsity</w:t>
            </w:r>
          </w:p>
        </w:tc>
        <w:tc>
          <w:tcPr>
            <w:tcW w:w="560" w:type="pct"/>
            <w:tcBorders>
              <w:top w:val="single" w:sz="12" w:space="0" w:color="auto"/>
            </w:tcBorders>
          </w:tcPr>
          <w:p w14:paraId="1324BB59" w14:textId="2D6DE3AF" w:rsidR="00D8328C" w:rsidRPr="008048E6" w:rsidRDefault="00D8328C" w:rsidP="00F51C59">
            <w:pPr>
              <w:pStyle w:val="Compact"/>
              <w:jc w:val="center"/>
              <w:rPr>
                <w:rFonts w:ascii="Times New Roman" w:hAnsi="Times New Roman" w:cs="Times New Roman"/>
                <w:b/>
                <w:bCs/>
                <w:sz w:val="14"/>
                <w:szCs w:val="14"/>
              </w:rPr>
            </w:pPr>
            <w:r w:rsidRPr="008048E6">
              <w:rPr>
                <w:rFonts w:ascii="Times New Roman" w:hAnsi="Times New Roman" w:cs="Times New Roman"/>
                <w:b/>
                <w:bCs/>
                <w:sz w:val="14"/>
                <w:szCs w:val="14"/>
              </w:rPr>
              <w:t>Missin</w:t>
            </w:r>
            <w:r w:rsidR="00603281" w:rsidRPr="008048E6">
              <w:rPr>
                <w:rFonts w:ascii="Times New Roman" w:hAnsi="Times New Roman" w:cs="Times New Roman"/>
                <w:b/>
                <w:bCs/>
                <w:sz w:val="14"/>
                <w:szCs w:val="14"/>
              </w:rPr>
              <w:t>g</w:t>
            </w:r>
            <w:r w:rsidR="00955D1B">
              <w:rPr>
                <w:rFonts w:ascii="Times New Roman" w:hAnsi="Times New Roman" w:cs="Times New Roman"/>
                <w:b/>
                <w:bCs/>
                <w:sz w:val="14"/>
                <w:szCs w:val="14"/>
              </w:rPr>
              <w:t>-</w:t>
            </w:r>
            <w:r w:rsidRPr="008048E6">
              <w:rPr>
                <w:rFonts w:ascii="Times New Roman" w:hAnsi="Times New Roman" w:cs="Times New Roman"/>
                <w:b/>
                <w:bCs/>
                <w:sz w:val="14"/>
                <w:szCs w:val="14"/>
              </w:rPr>
              <w:t>ness Pattern</w:t>
            </w:r>
          </w:p>
        </w:tc>
        <w:tc>
          <w:tcPr>
            <w:tcW w:w="575" w:type="pct"/>
            <w:tcBorders>
              <w:top w:val="single" w:sz="12" w:space="0" w:color="auto"/>
            </w:tcBorders>
          </w:tcPr>
          <w:p w14:paraId="5CABE794" w14:textId="77777777" w:rsidR="00335DA7" w:rsidRDefault="00335DA7" w:rsidP="00F51C59">
            <w:pPr>
              <w:pStyle w:val="Compact"/>
              <w:jc w:val="center"/>
              <w:rPr>
                <w:rFonts w:ascii="Times New Roman" w:hAnsi="Times New Roman" w:cs="Times New Roman"/>
                <w:b/>
                <w:bCs/>
                <w:sz w:val="14"/>
                <w:szCs w:val="14"/>
              </w:rPr>
            </w:pPr>
            <w:r w:rsidRPr="008048E6">
              <w:rPr>
                <w:rFonts w:ascii="Times New Roman" w:hAnsi="Times New Roman" w:cs="Times New Roman"/>
                <w:b/>
                <w:bCs/>
                <w:sz w:val="14"/>
                <w:szCs w:val="14"/>
              </w:rPr>
              <w:t>Features</w:t>
            </w:r>
          </w:p>
          <w:p w14:paraId="0334003B" w14:textId="717CD2B2" w:rsidR="00D8328C" w:rsidRPr="008048E6" w:rsidRDefault="00D8328C" w:rsidP="00F51C59">
            <w:pPr>
              <w:pStyle w:val="Compact"/>
              <w:jc w:val="center"/>
              <w:rPr>
                <w:rFonts w:ascii="Times New Roman" w:hAnsi="Times New Roman" w:cs="Times New Roman"/>
                <w:b/>
                <w:bCs/>
                <w:sz w:val="14"/>
                <w:szCs w:val="14"/>
              </w:rPr>
            </w:pPr>
            <w:r w:rsidRPr="008048E6">
              <w:rPr>
                <w:rFonts w:ascii="Times New Roman" w:hAnsi="Times New Roman" w:cs="Times New Roman"/>
                <w:b/>
                <w:bCs/>
                <w:sz w:val="14"/>
                <w:szCs w:val="14"/>
              </w:rPr>
              <w:t>Relation</w:t>
            </w:r>
            <w:r w:rsidR="00335DA7">
              <w:rPr>
                <w:rFonts w:ascii="Times New Roman" w:hAnsi="Times New Roman" w:cs="Times New Roman"/>
                <w:b/>
                <w:bCs/>
                <w:sz w:val="14"/>
                <w:szCs w:val="14"/>
              </w:rPr>
              <w:t>-</w:t>
            </w:r>
            <w:r w:rsidRPr="008048E6">
              <w:rPr>
                <w:rFonts w:ascii="Times New Roman" w:hAnsi="Times New Roman" w:cs="Times New Roman"/>
                <w:b/>
                <w:bCs/>
                <w:sz w:val="14"/>
                <w:szCs w:val="14"/>
              </w:rPr>
              <w:t>sh</w:t>
            </w:r>
            <w:r w:rsidR="00603281" w:rsidRPr="008048E6">
              <w:rPr>
                <w:rFonts w:ascii="Times New Roman" w:hAnsi="Times New Roman" w:cs="Times New Roman"/>
                <w:b/>
                <w:bCs/>
                <w:sz w:val="14"/>
                <w:szCs w:val="14"/>
              </w:rPr>
              <w:t>i</w:t>
            </w:r>
            <w:r w:rsidRPr="008048E6">
              <w:rPr>
                <w:rFonts w:ascii="Times New Roman" w:hAnsi="Times New Roman" w:cs="Times New Roman"/>
                <w:b/>
                <w:bCs/>
                <w:sz w:val="14"/>
                <w:szCs w:val="14"/>
              </w:rPr>
              <w:t>p</w:t>
            </w:r>
          </w:p>
        </w:tc>
        <w:tc>
          <w:tcPr>
            <w:tcW w:w="820" w:type="pct"/>
            <w:gridSpan w:val="2"/>
            <w:tcBorders>
              <w:top w:val="single" w:sz="12" w:space="0" w:color="auto"/>
            </w:tcBorders>
          </w:tcPr>
          <w:p w14:paraId="7CF98210" w14:textId="77777777" w:rsidR="00D8328C" w:rsidRPr="008048E6" w:rsidRDefault="00D8328C" w:rsidP="005B0AC9">
            <w:pPr>
              <w:pStyle w:val="Compact"/>
              <w:rPr>
                <w:rFonts w:ascii="Times New Roman" w:hAnsi="Times New Roman" w:cs="Times New Roman"/>
                <w:b/>
                <w:bCs/>
                <w:sz w:val="14"/>
                <w:szCs w:val="14"/>
              </w:rPr>
            </w:pPr>
            <w:r w:rsidRPr="008048E6">
              <w:rPr>
                <w:rFonts w:ascii="Times New Roman" w:hAnsi="Times New Roman" w:cs="Times New Roman"/>
                <w:b/>
                <w:bCs/>
                <w:sz w:val="14"/>
                <w:szCs w:val="14"/>
              </w:rPr>
              <w:t>Distribution</w:t>
            </w:r>
          </w:p>
        </w:tc>
        <w:tc>
          <w:tcPr>
            <w:tcW w:w="688" w:type="pct"/>
            <w:tcBorders>
              <w:top w:val="single" w:sz="12" w:space="0" w:color="auto"/>
            </w:tcBorders>
          </w:tcPr>
          <w:p w14:paraId="0AFFAD95" w14:textId="61D37B56" w:rsidR="00D8328C" w:rsidRPr="008048E6" w:rsidRDefault="00D8328C" w:rsidP="005B0AC9">
            <w:pPr>
              <w:pStyle w:val="Compact"/>
              <w:rPr>
                <w:rFonts w:ascii="Times New Roman" w:hAnsi="Times New Roman" w:cs="Times New Roman"/>
                <w:b/>
                <w:bCs/>
                <w:sz w:val="14"/>
                <w:szCs w:val="14"/>
              </w:rPr>
            </w:pPr>
            <w:r w:rsidRPr="008048E6">
              <w:rPr>
                <w:rFonts w:ascii="Times New Roman" w:hAnsi="Times New Roman" w:cs="Times New Roman"/>
                <w:b/>
                <w:bCs/>
                <w:sz w:val="14"/>
                <w:szCs w:val="14"/>
              </w:rPr>
              <w:t>Technique</w:t>
            </w:r>
          </w:p>
        </w:tc>
      </w:tr>
      <w:tr w:rsidR="00335DA7" w:rsidRPr="00DE454B" w14:paraId="2AC9CF08" w14:textId="77777777" w:rsidTr="0011023E">
        <w:trPr>
          <w:trHeight w:val="624"/>
          <w:jc w:val="center"/>
        </w:trPr>
        <w:tc>
          <w:tcPr>
            <w:tcW w:w="511" w:type="pct"/>
          </w:tcPr>
          <w:p w14:paraId="23E09AA7" w14:textId="77777777" w:rsidR="00D8328C" w:rsidRPr="00DE454B" w:rsidRDefault="00D8328C" w:rsidP="002F6AE3">
            <w:pPr>
              <w:pStyle w:val="Compact"/>
              <w:jc w:val="center"/>
              <w:rPr>
                <w:rFonts w:ascii="Times New Roman" w:hAnsi="Times New Roman" w:cs="Times New Roman"/>
                <w:sz w:val="16"/>
                <w:szCs w:val="16"/>
              </w:rPr>
            </w:pPr>
            <w:r w:rsidRPr="00DE454B">
              <w:rPr>
                <w:rFonts w:ascii="Times New Roman" w:hAnsi="Times New Roman" w:cs="Times New Roman"/>
                <w:sz w:val="16"/>
                <w:szCs w:val="16"/>
              </w:rPr>
              <w:t>MCAR</w:t>
            </w:r>
          </w:p>
        </w:tc>
        <w:tc>
          <w:tcPr>
            <w:tcW w:w="411" w:type="pct"/>
          </w:tcPr>
          <w:p w14:paraId="7A99C2EB" w14:textId="77777777" w:rsidR="00D8328C" w:rsidRPr="00DE454B" w:rsidRDefault="00D8328C" w:rsidP="002F6AE3">
            <w:pPr>
              <w:pStyle w:val="Compact"/>
              <w:jc w:val="center"/>
              <w:rPr>
                <w:rFonts w:ascii="Times New Roman" w:hAnsi="Times New Roman" w:cs="Times New Roman"/>
                <w:sz w:val="16"/>
                <w:szCs w:val="16"/>
              </w:rPr>
            </w:pPr>
            <w:r w:rsidRPr="00DE454B">
              <w:rPr>
                <w:rFonts w:ascii="Times New Roman" w:hAnsi="Times New Roman" w:cs="Times New Roman"/>
                <w:sz w:val="16"/>
                <w:szCs w:val="16"/>
              </w:rPr>
              <w:t>No</w:t>
            </w:r>
          </w:p>
        </w:tc>
        <w:tc>
          <w:tcPr>
            <w:tcW w:w="505" w:type="pct"/>
          </w:tcPr>
          <w:p w14:paraId="77D7B1CC" w14:textId="77777777" w:rsidR="00D8328C" w:rsidRPr="00DE454B" w:rsidRDefault="00D8328C" w:rsidP="002F6AE3">
            <w:pPr>
              <w:pStyle w:val="Compact"/>
              <w:jc w:val="center"/>
              <w:rPr>
                <w:rFonts w:ascii="Times New Roman" w:hAnsi="Times New Roman" w:cs="Times New Roman"/>
                <w:sz w:val="16"/>
                <w:szCs w:val="16"/>
              </w:rPr>
            </w:pPr>
            <w:r w:rsidRPr="00DE454B">
              <w:rPr>
                <w:rFonts w:ascii="Times New Roman" w:hAnsi="Times New Roman" w:cs="Times New Roman"/>
                <w:sz w:val="16"/>
                <w:szCs w:val="16"/>
              </w:rPr>
              <w:t>No</w:t>
            </w:r>
          </w:p>
        </w:tc>
        <w:tc>
          <w:tcPr>
            <w:tcW w:w="520" w:type="pct"/>
          </w:tcPr>
          <w:p w14:paraId="28CCC5B0" w14:textId="77777777" w:rsidR="00D8328C" w:rsidRPr="00DE454B" w:rsidRDefault="00D8328C" w:rsidP="002F6AE3">
            <w:pPr>
              <w:pStyle w:val="Compact"/>
              <w:jc w:val="center"/>
              <w:rPr>
                <w:rFonts w:ascii="Times New Roman" w:hAnsi="Times New Roman" w:cs="Times New Roman"/>
                <w:sz w:val="16"/>
                <w:szCs w:val="16"/>
              </w:rPr>
            </w:pPr>
            <w:r w:rsidRPr="00DE454B">
              <w:rPr>
                <w:rFonts w:ascii="Times New Roman" w:hAnsi="Times New Roman" w:cs="Times New Roman"/>
                <w:sz w:val="16"/>
                <w:szCs w:val="16"/>
              </w:rPr>
              <w:t>No</w:t>
            </w:r>
          </w:p>
        </w:tc>
        <w:tc>
          <w:tcPr>
            <w:tcW w:w="410" w:type="pct"/>
          </w:tcPr>
          <w:p w14:paraId="52C8BE0A" w14:textId="65BFBCC8" w:rsidR="00D8328C" w:rsidRPr="00DE454B" w:rsidRDefault="00CA616F" w:rsidP="002F6AE3">
            <w:pPr>
              <w:pStyle w:val="Compact"/>
              <w:jc w:val="center"/>
              <w:rPr>
                <w:rFonts w:ascii="Times New Roman" w:hAnsi="Times New Roman" w:cs="Times New Roman"/>
                <w:sz w:val="16"/>
                <w:szCs w:val="16"/>
              </w:rPr>
            </w:pPr>
            <w:r>
              <w:rPr>
                <w:rFonts w:ascii="Times New Roman" w:hAnsi="Times New Roman" w:cs="Times New Roman"/>
                <w:sz w:val="16"/>
                <w:szCs w:val="16"/>
              </w:rPr>
              <w:t>Yes</w:t>
            </w:r>
          </w:p>
        </w:tc>
        <w:tc>
          <w:tcPr>
            <w:tcW w:w="560" w:type="pct"/>
          </w:tcPr>
          <w:p w14:paraId="7A2F5BF2" w14:textId="77777777" w:rsidR="00D8328C" w:rsidRPr="00DE454B" w:rsidRDefault="00D8328C" w:rsidP="002F6AE3">
            <w:pPr>
              <w:pStyle w:val="Compact"/>
              <w:jc w:val="center"/>
              <w:rPr>
                <w:rFonts w:ascii="Times New Roman" w:hAnsi="Times New Roman" w:cs="Times New Roman"/>
                <w:sz w:val="16"/>
                <w:szCs w:val="16"/>
              </w:rPr>
            </w:pPr>
            <w:r w:rsidRPr="00DE454B">
              <w:rPr>
                <w:rFonts w:ascii="Times New Roman" w:hAnsi="Times New Roman" w:cs="Times New Roman"/>
                <w:sz w:val="16"/>
                <w:szCs w:val="16"/>
              </w:rPr>
              <w:t>Independent</w:t>
            </w:r>
          </w:p>
        </w:tc>
        <w:tc>
          <w:tcPr>
            <w:tcW w:w="575" w:type="pct"/>
          </w:tcPr>
          <w:p w14:paraId="05E75CB6" w14:textId="77777777" w:rsidR="00D8328C" w:rsidRPr="00DE454B" w:rsidRDefault="00D8328C" w:rsidP="002F6AE3">
            <w:pPr>
              <w:pStyle w:val="Compact"/>
              <w:jc w:val="center"/>
              <w:rPr>
                <w:rFonts w:ascii="Times New Roman" w:hAnsi="Times New Roman" w:cs="Times New Roman"/>
                <w:sz w:val="16"/>
                <w:szCs w:val="16"/>
              </w:rPr>
            </w:pPr>
            <w:r w:rsidRPr="00DE454B">
              <w:rPr>
                <w:rFonts w:ascii="Times New Roman" w:hAnsi="Times New Roman" w:cs="Times New Roman"/>
                <w:sz w:val="16"/>
                <w:szCs w:val="16"/>
              </w:rPr>
              <w:t>Low Correlation</w:t>
            </w:r>
          </w:p>
        </w:tc>
        <w:tc>
          <w:tcPr>
            <w:tcW w:w="590" w:type="pct"/>
          </w:tcPr>
          <w:p w14:paraId="17DC6718" w14:textId="77777777" w:rsidR="00D8328C" w:rsidRPr="00DE454B" w:rsidRDefault="00D8328C" w:rsidP="002F6AE3">
            <w:pPr>
              <w:pStyle w:val="Compact"/>
              <w:jc w:val="center"/>
              <w:rPr>
                <w:rFonts w:ascii="Times New Roman" w:hAnsi="Times New Roman" w:cs="Times New Roman"/>
                <w:sz w:val="16"/>
                <w:szCs w:val="16"/>
              </w:rPr>
            </w:pPr>
            <w:r w:rsidRPr="00DE454B">
              <w:rPr>
                <w:rFonts w:ascii="Times New Roman" w:hAnsi="Times New Roman" w:cs="Times New Roman"/>
                <w:sz w:val="16"/>
                <w:szCs w:val="16"/>
              </w:rPr>
              <w:t>Normal</w:t>
            </w:r>
          </w:p>
        </w:tc>
        <w:tc>
          <w:tcPr>
            <w:tcW w:w="918" w:type="pct"/>
            <w:gridSpan w:val="2"/>
          </w:tcPr>
          <w:p w14:paraId="7D6BC74D" w14:textId="77777777" w:rsidR="00D8328C" w:rsidRPr="00DE454B" w:rsidRDefault="00D8328C" w:rsidP="002F6AE3">
            <w:pPr>
              <w:pStyle w:val="Compact"/>
              <w:jc w:val="center"/>
              <w:rPr>
                <w:rFonts w:ascii="Times New Roman" w:hAnsi="Times New Roman" w:cs="Times New Roman"/>
                <w:sz w:val="16"/>
                <w:szCs w:val="16"/>
              </w:rPr>
            </w:pPr>
            <w:r w:rsidRPr="00DE454B">
              <w:rPr>
                <w:rFonts w:ascii="Times New Roman" w:hAnsi="Times New Roman" w:cs="Times New Roman"/>
                <w:sz w:val="16"/>
                <w:szCs w:val="16"/>
              </w:rPr>
              <w:t>Mean/Median Imputation</w:t>
            </w:r>
          </w:p>
        </w:tc>
      </w:tr>
      <w:tr w:rsidR="00335DA7" w:rsidRPr="00DE454B" w14:paraId="51E6BB44" w14:textId="77777777" w:rsidTr="0011023E">
        <w:trPr>
          <w:trHeight w:val="609"/>
          <w:jc w:val="center"/>
        </w:trPr>
        <w:tc>
          <w:tcPr>
            <w:tcW w:w="511" w:type="pct"/>
          </w:tcPr>
          <w:p w14:paraId="1B183BB4" w14:textId="77777777" w:rsidR="00D8328C" w:rsidRPr="00DE454B" w:rsidRDefault="00D8328C" w:rsidP="002F6AE3">
            <w:pPr>
              <w:pStyle w:val="Compact"/>
              <w:jc w:val="center"/>
              <w:rPr>
                <w:rFonts w:ascii="Times New Roman" w:hAnsi="Times New Roman" w:cs="Times New Roman"/>
                <w:sz w:val="16"/>
                <w:szCs w:val="16"/>
              </w:rPr>
            </w:pPr>
            <w:r w:rsidRPr="00DE454B">
              <w:rPr>
                <w:rFonts w:ascii="Times New Roman" w:hAnsi="Times New Roman" w:cs="Times New Roman"/>
                <w:sz w:val="16"/>
                <w:szCs w:val="16"/>
              </w:rPr>
              <w:t>MCAR</w:t>
            </w:r>
          </w:p>
        </w:tc>
        <w:tc>
          <w:tcPr>
            <w:tcW w:w="411" w:type="pct"/>
          </w:tcPr>
          <w:p w14:paraId="0BB71B0C" w14:textId="77777777" w:rsidR="00D8328C" w:rsidRPr="00DE454B" w:rsidRDefault="00D8328C" w:rsidP="002F6AE3">
            <w:pPr>
              <w:pStyle w:val="Compact"/>
              <w:jc w:val="center"/>
              <w:rPr>
                <w:rFonts w:ascii="Times New Roman" w:hAnsi="Times New Roman" w:cs="Times New Roman"/>
                <w:sz w:val="16"/>
                <w:szCs w:val="16"/>
              </w:rPr>
            </w:pPr>
            <w:r w:rsidRPr="00DE454B">
              <w:rPr>
                <w:rFonts w:ascii="Times New Roman" w:hAnsi="Times New Roman" w:cs="Times New Roman"/>
                <w:sz w:val="16"/>
                <w:szCs w:val="16"/>
              </w:rPr>
              <w:t>No</w:t>
            </w:r>
          </w:p>
        </w:tc>
        <w:tc>
          <w:tcPr>
            <w:tcW w:w="505" w:type="pct"/>
          </w:tcPr>
          <w:p w14:paraId="0A9546BF" w14:textId="77777777" w:rsidR="00D8328C" w:rsidRPr="00DE454B" w:rsidRDefault="00D8328C" w:rsidP="002F6AE3">
            <w:pPr>
              <w:pStyle w:val="Compact"/>
              <w:jc w:val="center"/>
              <w:rPr>
                <w:rFonts w:ascii="Times New Roman" w:hAnsi="Times New Roman" w:cs="Times New Roman"/>
                <w:sz w:val="16"/>
                <w:szCs w:val="16"/>
              </w:rPr>
            </w:pPr>
            <w:r w:rsidRPr="00DE454B">
              <w:rPr>
                <w:rFonts w:ascii="Times New Roman" w:hAnsi="Times New Roman" w:cs="Times New Roman"/>
                <w:sz w:val="16"/>
                <w:szCs w:val="16"/>
              </w:rPr>
              <w:t>No</w:t>
            </w:r>
          </w:p>
        </w:tc>
        <w:tc>
          <w:tcPr>
            <w:tcW w:w="520" w:type="pct"/>
          </w:tcPr>
          <w:p w14:paraId="1BC7C762" w14:textId="77777777" w:rsidR="00D8328C" w:rsidRPr="00DE454B" w:rsidRDefault="00D8328C" w:rsidP="002F6AE3">
            <w:pPr>
              <w:pStyle w:val="Compact"/>
              <w:jc w:val="center"/>
              <w:rPr>
                <w:rFonts w:ascii="Times New Roman" w:hAnsi="Times New Roman" w:cs="Times New Roman"/>
                <w:sz w:val="16"/>
                <w:szCs w:val="16"/>
              </w:rPr>
            </w:pPr>
            <w:r w:rsidRPr="00DE454B">
              <w:rPr>
                <w:rFonts w:ascii="Times New Roman" w:hAnsi="Times New Roman" w:cs="Times New Roman"/>
                <w:sz w:val="16"/>
                <w:szCs w:val="16"/>
              </w:rPr>
              <w:t>Yes</w:t>
            </w:r>
          </w:p>
        </w:tc>
        <w:tc>
          <w:tcPr>
            <w:tcW w:w="410" w:type="pct"/>
          </w:tcPr>
          <w:p w14:paraId="5A38C4B4" w14:textId="14B919EA" w:rsidR="00D8328C" w:rsidRPr="00DE454B" w:rsidRDefault="00CA616F" w:rsidP="002F6AE3">
            <w:pPr>
              <w:pStyle w:val="Compact"/>
              <w:jc w:val="center"/>
              <w:rPr>
                <w:rFonts w:ascii="Times New Roman" w:hAnsi="Times New Roman" w:cs="Times New Roman"/>
                <w:sz w:val="16"/>
                <w:szCs w:val="16"/>
              </w:rPr>
            </w:pPr>
            <w:r>
              <w:rPr>
                <w:rFonts w:ascii="Times New Roman" w:hAnsi="Times New Roman" w:cs="Times New Roman"/>
                <w:sz w:val="16"/>
                <w:szCs w:val="16"/>
              </w:rPr>
              <w:t>Yes</w:t>
            </w:r>
          </w:p>
        </w:tc>
        <w:tc>
          <w:tcPr>
            <w:tcW w:w="560" w:type="pct"/>
          </w:tcPr>
          <w:p w14:paraId="4EDF1FE1" w14:textId="77777777" w:rsidR="00D8328C" w:rsidRPr="00DE454B" w:rsidRDefault="00D8328C" w:rsidP="002F6AE3">
            <w:pPr>
              <w:pStyle w:val="Compact"/>
              <w:jc w:val="center"/>
              <w:rPr>
                <w:rFonts w:ascii="Times New Roman" w:hAnsi="Times New Roman" w:cs="Times New Roman"/>
                <w:sz w:val="16"/>
                <w:szCs w:val="16"/>
              </w:rPr>
            </w:pPr>
            <w:r w:rsidRPr="00DE454B">
              <w:rPr>
                <w:rFonts w:ascii="Times New Roman" w:hAnsi="Times New Roman" w:cs="Times New Roman"/>
                <w:sz w:val="16"/>
                <w:szCs w:val="16"/>
              </w:rPr>
              <w:t>Independent</w:t>
            </w:r>
          </w:p>
        </w:tc>
        <w:tc>
          <w:tcPr>
            <w:tcW w:w="575" w:type="pct"/>
          </w:tcPr>
          <w:p w14:paraId="60D6E98E" w14:textId="77777777" w:rsidR="00D8328C" w:rsidRPr="00DE454B" w:rsidRDefault="00D8328C" w:rsidP="002F6AE3">
            <w:pPr>
              <w:pStyle w:val="Compact"/>
              <w:jc w:val="center"/>
              <w:rPr>
                <w:rFonts w:ascii="Times New Roman" w:hAnsi="Times New Roman" w:cs="Times New Roman"/>
                <w:sz w:val="16"/>
                <w:szCs w:val="16"/>
              </w:rPr>
            </w:pPr>
            <w:r w:rsidRPr="00DE454B">
              <w:rPr>
                <w:rFonts w:ascii="Times New Roman" w:hAnsi="Times New Roman" w:cs="Times New Roman"/>
                <w:sz w:val="16"/>
                <w:szCs w:val="16"/>
              </w:rPr>
              <w:t>Low Correlation</w:t>
            </w:r>
          </w:p>
        </w:tc>
        <w:tc>
          <w:tcPr>
            <w:tcW w:w="590" w:type="pct"/>
          </w:tcPr>
          <w:p w14:paraId="2FCADF3A" w14:textId="77777777" w:rsidR="00D8328C" w:rsidRPr="00DE454B" w:rsidRDefault="00D8328C" w:rsidP="002F6AE3">
            <w:pPr>
              <w:pStyle w:val="Compact"/>
              <w:jc w:val="center"/>
              <w:rPr>
                <w:rFonts w:ascii="Times New Roman" w:hAnsi="Times New Roman" w:cs="Times New Roman"/>
                <w:sz w:val="16"/>
                <w:szCs w:val="16"/>
              </w:rPr>
            </w:pPr>
            <w:r w:rsidRPr="00DE454B">
              <w:rPr>
                <w:rFonts w:ascii="Times New Roman" w:hAnsi="Times New Roman" w:cs="Times New Roman"/>
                <w:sz w:val="16"/>
                <w:szCs w:val="16"/>
              </w:rPr>
              <w:t>Normal</w:t>
            </w:r>
          </w:p>
        </w:tc>
        <w:tc>
          <w:tcPr>
            <w:tcW w:w="918" w:type="pct"/>
            <w:gridSpan w:val="2"/>
          </w:tcPr>
          <w:p w14:paraId="14E28A77" w14:textId="34C82763" w:rsidR="00D8328C" w:rsidRPr="00DE454B" w:rsidRDefault="00D8328C" w:rsidP="002F6AE3">
            <w:pPr>
              <w:pStyle w:val="Compact"/>
              <w:jc w:val="center"/>
              <w:rPr>
                <w:rFonts w:ascii="Times New Roman" w:hAnsi="Times New Roman" w:cs="Times New Roman"/>
                <w:sz w:val="16"/>
                <w:szCs w:val="16"/>
              </w:rPr>
            </w:pPr>
            <w:r w:rsidRPr="00DE454B">
              <w:rPr>
                <w:rFonts w:ascii="Times New Roman" w:hAnsi="Times New Roman" w:cs="Times New Roman"/>
                <w:sz w:val="16"/>
                <w:szCs w:val="16"/>
              </w:rPr>
              <w:t>Median/</w:t>
            </w:r>
            <w:r w:rsidR="003443E2">
              <w:rPr>
                <w:rFonts w:ascii="Times New Roman" w:hAnsi="Times New Roman" w:cs="Times New Roman"/>
                <w:sz w:val="16"/>
                <w:szCs w:val="16"/>
              </w:rPr>
              <w:t xml:space="preserve"> </w:t>
            </w:r>
            <w:proofErr w:type="spellStart"/>
            <w:r w:rsidRPr="00DE454B">
              <w:rPr>
                <w:rFonts w:ascii="Times New Roman" w:hAnsi="Times New Roman" w:cs="Times New Roman"/>
                <w:sz w:val="16"/>
                <w:szCs w:val="16"/>
              </w:rPr>
              <w:t>Winsorized</w:t>
            </w:r>
            <w:proofErr w:type="spellEnd"/>
            <w:r w:rsidR="003443E2">
              <w:rPr>
                <w:rFonts w:ascii="Times New Roman" w:hAnsi="Times New Roman" w:cs="Times New Roman"/>
                <w:sz w:val="16"/>
                <w:szCs w:val="16"/>
              </w:rPr>
              <w:t xml:space="preserve"> </w:t>
            </w:r>
            <w:r w:rsidRPr="00DE454B">
              <w:rPr>
                <w:rFonts w:ascii="Times New Roman" w:hAnsi="Times New Roman" w:cs="Times New Roman"/>
                <w:sz w:val="16"/>
                <w:szCs w:val="16"/>
              </w:rPr>
              <w:t>Mean</w:t>
            </w:r>
          </w:p>
        </w:tc>
      </w:tr>
      <w:tr w:rsidR="00335DA7" w:rsidRPr="00DE454B" w14:paraId="7E14F46E" w14:textId="77777777" w:rsidTr="0011023E">
        <w:trPr>
          <w:trHeight w:val="624"/>
          <w:jc w:val="center"/>
        </w:trPr>
        <w:tc>
          <w:tcPr>
            <w:tcW w:w="511" w:type="pct"/>
          </w:tcPr>
          <w:p w14:paraId="1BAAF6D9" w14:textId="77777777" w:rsidR="00D8328C" w:rsidRPr="00DE454B" w:rsidRDefault="00D8328C" w:rsidP="002F6AE3">
            <w:pPr>
              <w:pStyle w:val="Compact"/>
              <w:jc w:val="center"/>
              <w:rPr>
                <w:rFonts w:ascii="Times New Roman" w:hAnsi="Times New Roman" w:cs="Times New Roman"/>
                <w:sz w:val="16"/>
                <w:szCs w:val="16"/>
              </w:rPr>
            </w:pPr>
            <w:r w:rsidRPr="00DE454B">
              <w:rPr>
                <w:rFonts w:ascii="Times New Roman" w:hAnsi="Times New Roman" w:cs="Times New Roman"/>
                <w:sz w:val="16"/>
                <w:szCs w:val="16"/>
              </w:rPr>
              <w:t>MCAR</w:t>
            </w:r>
          </w:p>
        </w:tc>
        <w:tc>
          <w:tcPr>
            <w:tcW w:w="411" w:type="pct"/>
          </w:tcPr>
          <w:p w14:paraId="08CC9FD4" w14:textId="77777777" w:rsidR="00D8328C" w:rsidRPr="00DE454B" w:rsidRDefault="00D8328C" w:rsidP="002F6AE3">
            <w:pPr>
              <w:pStyle w:val="Compact"/>
              <w:jc w:val="center"/>
              <w:rPr>
                <w:rFonts w:ascii="Times New Roman" w:hAnsi="Times New Roman" w:cs="Times New Roman"/>
                <w:sz w:val="16"/>
                <w:szCs w:val="16"/>
              </w:rPr>
            </w:pPr>
            <w:r w:rsidRPr="00DE454B">
              <w:rPr>
                <w:rFonts w:ascii="Times New Roman" w:hAnsi="Times New Roman" w:cs="Times New Roman"/>
                <w:sz w:val="16"/>
                <w:szCs w:val="16"/>
              </w:rPr>
              <w:t>No</w:t>
            </w:r>
          </w:p>
        </w:tc>
        <w:tc>
          <w:tcPr>
            <w:tcW w:w="505" w:type="pct"/>
          </w:tcPr>
          <w:p w14:paraId="2D1C35F3" w14:textId="77777777" w:rsidR="00D8328C" w:rsidRPr="00DE454B" w:rsidRDefault="00D8328C" w:rsidP="002F6AE3">
            <w:pPr>
              <w:pStyle w:val="Compact"/>
              <w:jc w:val="center"/>
              <w:rPr>
                <w:rFonts w:ascii="Times New Roman" w:hAnsi="Times New Roman" w:cs="Times New Roman"/>
                <w:sz w:val="16"/>
                <w:szCs w:val="16"/>
              </w:rPr>
            </w:pPr>
            <w:r w:rsidRPr="00DE454B">
              <w:rPr>
                <w:rFonts w:ascii="Times New Roman" w:hAnsi="Times New Roman" w:cs="Times New Roman"/>
                <w:sz w:val="16"/>
                <w:szCs w:val="16"/>
              </w:rPr>
              <w:t>Yes</w:t>
            </w:r>
          </w:p>
        </w:tc>
        <w:tc>
          <w:tcPr>
            <w:tcW w:w="520" w:type="pct"/>
          </w:tcPr>
          <w:p w14:paraId="2E4E6C04" w14:textId="77777777" w:rsidR="00D8328C" w:rsidRPr="00DE454B" w:rsidRDefault="00D8328C" w:rsidP="002F6AE3">
            <w:pPr>
              <w:pStyle w:val="Compact"/>
              <w:jc w:val="center"/>
              <w:rPr>
                <w:rFonts w:ascii="Times New Roman" w:hAnsi="Times New Roman" w:cs="Times New Roman"/>
                <w:sz w:val="16"/>
                <w:szCs w:val="16"/>
              </w:rPr>
            </w:pPr>
            <w:r w:rsidRPr="00DE454B">
              <w:rPr>
                <w:rFonts w:ascii="Times New Roman" w:hAnsi="Times New Roman" w:cs="Times New Roman"/>
                <w:sz w:val="16"/>
                <w:szCs w:val="16"/>
              </w:rPr>
              <w:t>No</w:t>
            </w:r>
          </w:p>
        </w:tc>
        <w:tc>
          <w:tcPr>
            <w:tcW w:w="410" w:type="pct"/>
          </w:tcPr>
          <w:p w14:paraId="1192ACE6" w14:textId="79415BFA" w:rsidR="00D8328C" w:rsidRPr="00DE454B" w:rsidRDefault="00CA616F" w:rsidP="002F6AE3">
            <w:pPr>
              <w:pStyle w:val="Compact"/>
              <w:jc w:val="center"/>
              <w:rPr>
                <w:rFonts w:ascii="Times New Roman" w:hAnsi="Times New Roman" w:cs="Times New Roman"/>
                <w:sz w:val="16"/>
                <w:szCs w:val="16"/>
              </w:rPr>
            </w:pPr>
            <w:r>
              <w:rPr>
                <w:rFonts w:ascii="Times New Roman" w:hAnsi="Times New Roman" w:cs="Times New Roman"/>
                <w:sz w:val="16"/>
                <w:szCs w:val="16"/>
              </w:rPr>
              <w:t>Yes</w:t>
            </w:r>
          </w:p>
        </w:tc>
        <w:tc>
          <w:tcPr>
            <w:tcW w:w="560" w:type="pct"/>
          </w:tcPr>
          <w:p w14:paraId="42FFA60E" w14:textId="77777777" w:rsidR="00D8328C" w:rsidRPr="00DE454B" w:rsidRDefault="00D8328C" w:rsidP="002F6AE3">
            <w:pPr>
              <w:pStyle w:val="Compact"/>
              <w:jc w:val="center"/>
              <w:rPr>
                <w:rFonts w:ascii="Times New Roman" w:hAnsi="Times New Roman" w:cs="Times New Roman"/>
                <w:sz w:val="16"/>
                <w:szCs w:val="16"/>
              </w:rPr>
            </w:pPr>
            <w:r w:rsidRPr="00DE454B">
              <w:rPr>
                <w:rFonts w:ascii="Times New Roman" w:hAnsi="Times New Roman" w:cs="Times New Roman"/>
                <w:sz w:val="16"/>
                <w:szCs w:val="16"/>
              </w:rPr>
              <w:t>Independent</w:t>
            </w:r>
          </w:p>
        </w:tc>
        <w:tc>
          <w:tcPr>
            <w:tcW w:w="575" w:type="pct"/>
          </w:tcPr>
          <w:p w14:paraId="64925142" w14:textId="77777777" w:rsidR="00D8328C" w:rsidRPr="00DE454B" w:rsidRDefault="00D8328C" w:rsidP="002F6AE3">
            <w:pPr>
              <w:pStyle w:val="Compact"/>
              <w:jc w:val="center"/>
              <w:rPr>
                <w:rFonts w:ascii="Times New Roman" w:hAnsi="Times New Roman" w:cs="Times New Roman"/>
                <w:sz w:val="16"/>
                <w:szCs w:val="16"/>
              </w:rPr>
            </w:pPr>
            <w:r w:rsidRPr="00DE454B">
              <w:rPr>
                <w:rFonts w:ascii="Times New Roman" w:hAnsi="Times New Roman" w:cs="Times New Roman"/>
                <w:sz w:val="16"/>
                <w:szCs w:val="16"/>
              </w:rPr>
              <w:t>Low Correlation</w:t>
            </w:r>
          </w:p>
        </w:tc>
        <w:tc>
          <w:tcPr>
            <w:tcW w:w="590" w:type="pct"/>
          </w:tcPr>
          <w:p w14:paraId="5C443993" w14:textId="77777777" w:rsidR="00D8328C" w:rsidRPr="00DE454B" w:rsidRDefault="00D8328C" w:rsidP="002F6AE3">
            <w:pPr>
              <w:pStyle w:val="Compact"/>
              <w:jc w:val="center"/>
              <w:rPr>
                <w:rFonts w:ascii="Times New Roman" w:hAnsi="Times New Roman" w:cs="Times New Roman"/>
                <w:sz w:val="16"/>
                <w:szCs w:val="16"/>
              </w:rPr>
            </w:pPr>
            <w:r w:rsidRPr="00DE454B">
              <w:rPr>
                <w:rFonts w:ascii="Times New Roman" w:hAnsi="Times New Roman" w:cs="Times New Roman"/>
                <w:sz w:val="16"/>
                <w:szCs w:val="16"/>
              </w:rPr>
              <w:t>Multimodal</w:t>
            </w:r>
          </w:p>
        </w:tc>
        <w:tc>
          <w:tcPr>
            <w:tcW w:w="918" w:type="pct"/>
            <w:gridSpan w:val="2"/>
          </w:tcPr>
          <w:p w14:paraId="4061AC1F" w14:textId="77777777" w:rsidR="00D8328C" w:rsidRPr="00DE454B" w:rsidRDefault="00D8328C" w:rsidP="002F6AE3">
            <w:pPr>
              <w:pStyle w:val="Compact"/>
              <w:jc w:val="center"/>
              <w:rPr>
                <w:rFonts w:ascii="Times New Roman" w:hAnsi="Times New Roman" w:cs="Times New Roman"/>
                <w:sz w:val="16"/>
                <w:szCs w:val="16"/>
              </w:rPr>
            </w:pPr>
            <w:r w:rsidRPr="00DE454B">
              <w:rPr>
                <w:rFonts w:ascii="Times New Roman" w:hAnsi="Times New Roman" w:cs="Times New Roman"/>
                <w:sz w:val="16"/>
                <w:szCs w:val="16"/>
              </w:rPr>
              <w:t>Mode or Multiple Imputation</w:t>
            </w:r>
          </w:p>
        </w:tc>
      </w:tr>
      <w:tr w:rsidR="00335DA7" w:rsidRPr="00DE454B" w14:paraId="13F036D3" w14:textId="77777777" w:rsidTr="0011023E">
        <w:trPr>
          <w:trHeight w:val="609"/>
          <w:jc w:val="center"/>
        </w:trPr>
        <w:tc>
          <w:tcPr>
            <w:tcW w:w="511" w:type="pct"/>
          </w:tcPr>
          <w:p w14:paraId="04F211A2" w14:textId="77777777" w:rsidR="00D8328C" w:rsidRPr="00DE454B" w:rsidRDefault="00D8328C" w:rsidP="002F6AE3">
            <w:pPr>
              <w:pStyle w:val="Compact"/>
              <w:jc w:val="center"/>
              <w:rPr>
                <w:rFonts w:ascii="Times New Roman" w:hAnsi="Times New Roman" w:cs="Times New Roman"/>
                <w:sz w:val="16"/>
                <w:szCs w:val="16"/>
              </w:rPr>
            </w:pPr>
            <w:r w:rsidRPr="00DE454B">
              <w:rPr>
                <w:rFonts w:ascii="Times New Roman" w:hAnsi="Times New Roman" w:cs="Times New Roman"/>
                <w:sz w:val="16"/>
                <w:szCs w:val="16"/>
              </w:rPr>
              <w:t>MCAR</w:t>
            </w:r>
          </w:p>
        </w:tc>
        <w:tc>
          <w:tcPr>
            <w:tcW w:w="411" w:type="pct"/>
          </w:tcPr>
          <w:p w14:paraId="559B1618" w14:textId="77777777" w:rsidR="00D8328C" w:rsidRPr="00DE454B" w:rsidRDefault="00D8328C" w:rsidP="002F6AE3">
            <w:pPr>
              <w:pStyle w:val="Compact"/>
              <w:jc w:val="center"/>
              <w:rPr>
                <w:rFonts w:ascii="Times New Roman" w:hAnsi="Times New Roman" w:cs="Times New Roman"/>
                <w:sz w:val="16"/>
                <w:szCs w:val="16"/>
              </w:rPr>
            </w:pPr>
            <w:r w:rsidRPr="00DE454B">
              <w:rPr>
                <w:rFonts w:ascii="Times New Roman" w:hAnsi="Times New Roman" w:cs="Times New Roman"/>
                <w:sz w:val="16"/>
                <w:szCs w:val="16"/>
              </w:rPr>
              <w:t>Yes</w:t>
            </w:r>
          </w:p>
        </w:tc>
        <w:tc>
          <w:tcPr>
            <w:tcW w:w="505" w:type="pct"/>
          </w:tcPr>
          <w:p w14:paraId="39AB70EF" w14:textId="77777777" w:rsidR="00D8328C" w:rsidRPr="00DE454B" w:rsidRDefault="00D8328C" w:rsidP="002F6AE3">
            <w:pPr>
              <w:pStyle w:val="Compact"/>
              <w:jc w:val="center"/>
              <w:rPr>
                <w:rFonts w:ascii="Times New Roman" w:hAnsi="Times New Roman" w:cs="Times New Roman"/>
                <w:sz w:val="16"/>
                <w:szCs w:val="16"/>
              </w:rPr>
            </w:pPr>
            <w:r w:rsidRPr="00DE454B">
              <w:rPr>
                <w:rFonts w:ascii="Times New Roman" w:hAnsi="Times New Roman" w:cs="Times New Roman"/>
                <w:sz w:val="16"/>
                <w:szCs w:val="16"/>
              </w:rPr>
              <w:t>No</w:t>
            </w:r>
          </w:p>
        </w:tc>
        <w:tc>
          <w:tcPr>
            <w:tcW w:w="520" w:type="pct"/>
          </w:tcPr>
          <w:p w14:paraId="01184EFB" w14:textId="77777777" w:rsidR="00D8328C" w:rsidRPr="00DE454B" w:rsidRDefault="00D8328C" w:rsidP="002F6AE3">
            <w:pPr>
              <w:pStyle w:val="Compact"/>
              <w:jc w:val="center"/>
              <w:rPr>
                <w:rFonts w:ascii="Times New Roman" w:hAnsi="Times New Roman" w:cs="Times New Roman"/>
                <w:sz w:val="16"/>
                <w:szCs w:val="16"/>
              </w:rPr>
            </w:pPr>
            <w:r w:rsidRPr="00DE454B">
              <w:rPr>
                <w:rFonts w:ascii="Times New Roman" w:hAnsi="Times New Roman" w:cs="Times New Roman"/>
                <w:sz w:val="16"/>
                <w:szCs w:val="16"/>
              </w:rPr>
              <w:t>Yes</w:t>
            </w:r>
          </w:p>
        </w:tc>
        <w:tc>
          <w:tcPr>
            <w:tcW w:w="410" w:type="pct"/>
          </w:tcPr>
          <w:p w14:paraId="1C9A919B" w14:textId="1EACE419" w:rsidR="00D8328C" w:rsidRPr="00DE454B" w:rsidRDefault="00CA616F" w:rsidP="002F6AE3">
            <w:pPr>
              <w:pStyle w:val="Compact"/>
              <w:jc w:val="center"/>
              <w:rPr>
                <w:rFonts w:ascii="Times New Roman" w:hAnsi="Times New Roman" w:cs="Times New Roman"/>
                <w:sz w:val="16"/>
                <w:szCs w:val="16"/>
              </w:rPr>
            </w:pPr>
            <w:r>
              <w:rPr>
                <w:rFonts w:ascii="Times New Roman" w:hAnsi="Times New Roman" w:cs="Times New Roman"/>
                <w:sz w:val="16"/>
                <w:szCs w:val="16"/>
              </w:rPr>
              <w:t>Yes</w:t>
            </w:r>
          </w:p>
        </w:tc>
        <w:tc>
          <w:tcPr>
            <w:tcW w:w="560" w:type="pct"/>
          </w:tcPr>
          <w:p w14:paraId="70D0B768" w14:textId="77777777" w:rsidR="00D8328C" w:rsidRPr="00DE454B" w:rsidRDefault="00D8328C" w:rsidP="002F6AE3">
            <w:pPr>
              <w:pStyle w:val="Compact"/>
              <w:jc w:val="center"/>
              <w:rPr>
                <w:rFonts w:ascii="Times New Roman" w:hAnsi="Times New Roman" w:cs="Times New Roman"/>
                <w:sz w:val="16"/>
                <w:szCs w:val="16"/>
              </w:rPr>
            </w:pPr>
            <w:r w:rsidRPr="00DE454B">
              <w:rPr>
                <w:rFonts w:ascii="Times New Roman" w:hAnsi="Times New Roman" w:cs="Times New Roman"/>
                <w:sz w:val="16"/>
                <w:szCs w:val="16"/>
              </w:rPr>
              <w:t>Independent</w:t>
            </w:r>
          </w:p>
        </w:tc>
        <w:tc>
          <w:tcPr>
            <w:tcW w:w="575" w:type="pct"/>
          </w:tcPr>
          <w:p w14:paraId="1218FCCB" w14:textId="77777777" w:rsidR="00D8328C" w:rsidRPr="00DE454B" w:rsidRDefault="00D8328C" w:rsidP="002F6AE3">
            <w:pPr>
              <w:pStyle w:val="Compact"/>
              <w:jc w:val="center"/>
              <w:rPr>
                <w:rFonts w:ascii="Times New Roman" w:hAnsi="Times New Roman" w:cs="Times New Roman"/>
                <w:sz w:val="16"/>
                <w:szCs w:val="16"/>
              </w:rPr>
            </w:pPr>
            <w:r w:rsidRPr="00DE454B">
              <w:rPr>
                <w:rFonts w:ascii="Times New Roman" w:hAnsi="Times New Roman" w:cs="Times New Roman"/>
                <w:sz w:val="16"/>
                <w:szCs w:val="16"/>
              </w:rPr>
              <w:t>Low Correlation</w:t>
            </w:r>
          </w:p>
        </w:tc>
        <w:tc>
          <w:tcPr>
            <w:tcW w:w="590" w:type="pct"/>
          </w:tcPr>
          <w:p w14:paraId="63A6B81C" w14:textId="77777777" w:rsidR="00D8328C" w:rsidRPr="00DE454B" w:rsidRDefault="00D8328C" w:rsidP="002F6AE3">
            <w:pPr>
              <w:pStyle w:val="Compact"/>
              <w:jc w:val="center"/>
              <w:rPr>
                <w:rFonts w:ascii="Times New Roman" w:hAnsi="Times New Roman" w:cs="Times New Roman"/>
                <w:sz w:val="16"/>
                <w:szCs w:val="16"/>
              </w:rPr>
            </w:pPr>
            <w:r w:rsidRPr="00DE454B">
              <w:rPr>
                <w:rFonts w:ascii="Times New Roman" w:hAnsi="Times New Roman" w:cs="Times New Roman"/>
                <w:sz w:val="16"/>
                <w:szCs w:val="16"/>
              </w:rPr>
              <w:t>Skewed</w:t>
            </w:r>
          </w:p>
        </w:tc>
        <w:tc>
          <w:tcPr>
            <w:tcW w:w="918" w:type="pct"/>
            <w:gridSpan w:val="2"/>
          </w:tcPr>
          <w:p w14:paraId="0DF1E523" w14:textId="77777777" w:rsidR="00D8328C" w:rsidRPr="00DE454B" w:rsidRDefault="00D8328C" w:rsidP="002F6AE3">
            <w:pPr>
              <w:pStyle w:val="Compact"/>
              <w:jc w:val="center"/>
              <w:rPr>
                <w:rFonts w:ascii="Times New Roman" w:hAnsi="Times New Roman" w:cs="Times New Roman"/>
                <w:sz w:val="16"/>
                <w:szCs w:val="16"/>
              </w:rPr>
            </w:pPr>
            <w:proofErr w:type="spellStart"/>
            <w:r w:rsidRPr="00DE454B">
              <w:rPr>
                <w:rFonts w:ascii="Times New Roman" w:hAnsi="Times New Roman" w:cs="Times New Roman"/>
                <w:sz w:val="16"/>
                <w:szCs w:val="16"/>
              </w:rPr>
              <w:t>Winsorized</w:t>
            </w:r>
            <w:proofErr w:type="spellEnd"/>
            <w:r w:rsidRPr="00DE454B">
              <w:rPr>
                <w:rFonts w:ascii="Times New Roman" w:hAnsi="Times New Roman" w:cs="Times New Roman"/>
                <w:sz w:val="16"/>
                <w:szCs w:val="16"/>
              </w:rPr>
              <w:t xml:space="preserve"> Mean</w:t>
            </w:r>
          </w:p>
        </w:tc>
      </w:tr>
      <w:tr w:rsidR="00335DA7" w:rsidRPr="00DE454B" w14:paraId="08777276" w14:textId="77777777" w:rsidTr="0011023E">
        <w:trPr>
          <w:trHeight w:val="624"/>
          <w:jc w:val="center"/>
        </w:trPr>
        <w:tc>
          <w:tcPr>
            <w:tcW w:w="511" w:type="pct"/>
          </w:tcPr>
          <w:p w14:paraId="0173FE98" w14:textId="77777777" w:rsidR="00D8328C" w:rsidRPr="00DE454B" w:rsidRDefault="00D8328C" w:rsidP="002F6AE3">
            <w:pPr>
              <w:pStyle w:val="Compact"/>
              <w:jc w:val="center"/>
              <w:rPr>
                <w:rFonts w:ascii="Times New Roman" w:hAnsi="Times New Roman" w:cs="Times New Roman"/>
                <w:sz w:val="16"/>
                <w:szCs w:val="16"/>
              </w:rPr>
            </w:pPr>
            <w:r w:rsidRPr="00DE454B">
              <w:rPr>
                <w:rFonts w:ascii="Times New Roman" w:hAnsi="Times New Roman" w:cs="Times New Roman"/>
                <w:sz w:val="16"/>
                <w:szCs w:val="16"/>
              </w:rPr>
              <w:t>MCAR</w:t>
            </w:r>
          </w:p>
        </w:tc>
        <w:tc>
          <w:tcPr>
            <w:tcW w:w="411" w:type="pct"/>
          </w:tcPr>
          <w:p w14:paraId="59FABAB3" w14:textId="77777777" w:rsidR="00D8328C" w:rsidRPr="00DE454B" w:rsidRDefault="00D8328C" w:rsidP="002F6AE3">
            <w:pPr>
              <w:pStyle w:val="Compact"/>
              <w:jc w:val="center"/>
              <w:rPr>
                <w:rFonts w:ascii="Times New Roman" w:hAnsi="Times New Roman" w:cs="Times New Roman"/>
                <w:sz w:val="16"/>
                <w:szCs w:val="16"/>
              </w:rPr>
            </w:pPr>
            <w:r w:rsidRPr="00DE454B">
              <w:rPr>
                <w:rFonts w:ascii="Times New Roman" w:hAnsi="Times New Roman" w:cs="Times New Roman"/>
                <w:sz w:val="16"/>
                <w:szCs w:val="16"/>
              </w:rPr>
              <w:t>Yes</w:t>
            </w:r>
          </w:p>
        </w:tc>
        <w:tc>
          <w:tcPr>
            <w:tcW w:w="505" w:type="pct"/>
          </w:tcPr>
          <w:p w14:paraId="02D948B0" w14:textId="77777777" w:rsidR="00D8328C" w:rsidRPr="00DE454B" w:rsidRDefault="00D8328C" w:rsidP="002F6AE3">
            <w:pPr>
              <w:pStyle w:val="Compact"/>
              <w:jc w:val="center"/>
              <w:rPr>
                <w:rFonts w:ascii="Times New Roman" w:hAnsi="Times New Roman" w:cs="Times New Roman"/>
                <w:sz w:val="16"/>
                <w:szCs w:val="16"/>
              </w:rPr>
            </w:pPr>
            <w:r w:rsidRPr="00DE454B">
              <w:rPr>
                <w:rFonts w:ascii="Times New Roman" w:hAnsi="Times New Roman" w:cs="Times New Roman"/>
                <w:sz w:val="16"/>
                <w:szCs w:val="16"/>
              </w:rPr>
              <w:t>Yes</w:t>
            </w:r>
          </w:p>
        </w:tc>
        <w:tc>
          <w:tcPr>
            <w:tcW w:w="520" w:type="pct"/>
          </w:tcPr>
          <w:p w14:paraId="64C636D7" w14:textId="77777777" w:rsidR="00D8328C" w:rsidRPr="00DE454B" w:rsidRDefault="00D8328C" w:rsidP="002F6AE3">
            <w:pPr>
              <w:pStyle w:val="Compact"/>
              <w:jc w:val="center"/>
              <w:rPr>
                <w:rFonts w:ascii="Times New Roman" w:hAnsi="Times New Roman" w:cs="Times New Roman"/>
                <w:sz w:val="16"/>
                <w:szCs w:val="16"/>
              </w:rPr>
            </w:pPr>
            <w:r w:rsidRPr="00DE454B">
              <w:rPr>
                <w:rFonts w:ascii="Times New Roman" w:hAnsi="Times New Roman" w:cs="Times New Roman"/>
                <w:sz w:val="16"/>
                <w:szCs w:val="16"/>
              </w:rPr>
              <w:t>Yes</w:t>
            </w:r>
          </w:p>
        </w:tc>
        <w:tc>
          <w:tcPr>
            <w:tcW w:w="410" w:type="pct"/>
          </w:tcPr>
          <w:p w14:paraId="2332CB13" w14:textId="72839473" w:rsidR="00D8328C" w:rsidRPr="00DE454B" w:rsidRDefault="00D8328C" w:rsidP="002F6AE3">
            <w:pPr>
              <w:pStyle w:val="Compact"/>
              <w:jc w:val="center"/>
              <w:rPr>
                <w:rFonts w:ascii="Times New Roman" w:hAnsi="Times New Roman" w:cs="Times New Roman"/>
                <w:sz w:val="16"/>
                <w:szCs w:val="16"/>
              </w:rPr>
            </w:pPr>
            <w:r w:rsidRPr="00DE454B">
              <w:rPr>
                <w:rFonts w:ascii="Times New Roman" w:hAnsi="Times New Roman" w:cs="Times New Roman"/>
                <w:sz w:val="16"/>
                <w:szCs w:val="16"/>
              </w:rPr>
              <w:t>No</w:t>
            </w:r>
          </w:p>
        </w:tc>
        <w:tc>
          <w:tcPr>
            <w:tcW w:w="560" w:type="pct"/>
          </w:tcPr>
          <w:p w14:paraId="6EA550C5" w14:textId="77777777" w:rsidR="00D8328C" w:rsidRPr="00DE454B" w:rsidRDefault="00D8328C" w:rsidP="002F6AE3">
            <w:pPr>
              <w:pStyle w:val="Compact"/>
              <w:jc w:val="center"/>
              <w:rPr>
                <w:rFonts w:ascii="Times New Roman" w:hAnsi="Times New Roman" w:cs="Times New Roman"/>
                <w:sz w:val="16"/>
                <w:szCs w:val="16"/>
              </w:rPr>
            </w:pPr>
            <w:r w:rsidRPr="00DE454B">
              <w:rPr>
                <w:rFonts w:ascii="Times New Roman" w:hAnsi="Times New Roman" w:cs="Times New Roman"/>
                <w:sz w:val="16"/>
                <w:szCs w:val="16"/>
              </w:rPr>
              <w:t>Independent</w:t>
            </w:r>
          </w:p>
        </w:tc>
        <w:tc>
          <w:tcPr>
            <w:tcW w:w="575" w:type="pct"/>
          </w:tcPr>
          <w:p w14:paraId="57189099" w14:textId="77777777" w:rsidR="00D8328C" w:rsidRPr="00DE454B" w:rsidRDefault="00D8328C" w:rsidP="002F6AE3">
            <w:pPr>
              <w:pStyle w:val="Compact"/>
              <w:jc w:val="center"/>
              <w:rPr>
                <w:rFonts w:ascii="Times New Roman" w:hAnsi="Times New Roman" w:cs="Times New Roman"/>
                <w:sz w:val="16"/>
                <w:szCs w:val="16"/>
              </w:rPr>
            </w:pPr>
            <w:r w:rsidRPr="00DE454B">
              <w:rPr>
                <w:rFonts w:ascii="Times New Roman" w:hAnsi="Times New Roman" w:cs="Times New Roman"/>
                <w:sz w:val="16"/>
                <w:szCs w:val="16"/>
              </w:rPr>
              <w:t>High Correlation</w:t>
            </w:r>
          </w:p>
        </w:tc>
        <w:tc>
          <w:tcPr>
            <w:tcW w:w="590" w:type="pct"/>
          </w:tcPr>
          <w:p w14:paraId="64702129" w14:textId="77777777" w:rsidR="00D8328C" w:rsidRPr="00DE454B" w:rsidRDefault="00D8328C" w:rsidP="002F6AE3">
            <w:pPr>
              <w:pStyle w:val="Compact"/>
              <w:jc w:val="center"/>
              <w:rPr>
                <w:rFonts w:ascii="Times New Roman" w:hAnsi="Times New Roman" w:cs="Times New Roman"/>
                <w:sz w:val="16"/>
                <w:szCs w:val="16"/>
              </w:rPr>
            </w:pPr>
            <w:r w:rsidRPr="00DE454B">
              <w:rPr>
                <w:rFonts w:ascii="Times New Roman" w:hAnsi="Times New Roman" w:cs="Times New Roman"/>
                <w:sz w:val="16"/>
                <w:szCs w:val="16"/>
              </w:rPr>
              <w:t>Multimodal</w:t>
            </w:r>
          </w:p>
        </w:tc>
        <w:tc>
          <w:tcPr>
            <w:tcW w:w="918" w:type="pct"/>
            <w:gridSpan w:val="2"/>
          </w:tcPr>
          <w:p w14:paraId="3CB50B18" w14:textId="77777777" w:rsidR="00D8328C" w:rsidRPr="00DE454B" w:rsidRDefault="00D8328C" w:rsidP="002F6AE3">
            <w:pPr>
              <w:pStyle w:val="Compact"/>
              <w:jc w:val="center"/>
              <w:rPr>
                <w:rFonts w:ascii="Times New Roman" w:hAnsi="Times New Roman" w:cs="Times New Roman"/>
                <w:sz w:val="16"/>
                <w:szCs w:val="16"/>
              </w:rPr>
            </w:pPr>
            <w:r w:rsidRPr="00DE454B">
              <w:rPr>
                <w:rFonts w:ascii="Times New Roman" w:hAnsi="Times New Roman" w:cs="Times New Roman"/>
                <w:sz w:val="16"/>
                <w:szCs w:val="16"/>
              </w:rPr>
              <w:t>Predictive Imputation</w:t>
            </w:r>
          </w:p>
        </w:tc>
      </w:tr>
      <w:tr w:rsidR="00335DA7" w:rsidRPr="00DE454B" w14:paraId="32BBC790" w14:textId="77777777" w:rsidTr="0011023E">
        <w:trPr>
          <w:trHeight w:val="624"/>
          <w:jc w:val="center"/>
        </w:trPr>
        <w:tc>
          <w:tcPr>
            <w:tcW w:w="511" w:type="pct"/>
          </w:tcPr>
          <w:p w14:paraId="696ECB11" w14:textId="77777777" w:rsidR="00D8328C" w:rsidRPr="00DE454B" w:rsidRDefault="00D8328C" w:rsidP="002F6AE3">
            <w:pPr>
              <w:pStyle w:val="Compact"/>
              <w:jc w:val="center"/>
              <w:rPr>
                <w:rFonts w:ascii="Times New Roman" w:hAnsi="Times New Roman" w:cs="Times New Roman"/>
                <w:sz w:val="16"/>
                <w:szCs w:val="16"/>
              </w:rPr>
            </w:pPr>
            <w:r w:rsidRPr="00DE454B">
              <w:rPr>
                <w:rFonts w:ascii="Times New Roman" w:hAnsi="Times New Roman" w:cs="Times New Roman"/>
                <w:sz w:val="16"/>
                <w:szCs w:val="16"/>
              </w:rPr>
              <w:lastRenderedPageBreak/>
              <w:t>MAR</w:t>
            </w:r>
          </w:p>
        </w:tc>
        <w:tc>
          <w:tcPr>
            <w:tcW w:w="411" w:type="pct"/>
          </w:tcPr>
          <w:p w14:paraId="5A713FD6" w14:textId="77777777" w:rsidR="00D8328C" w:rsidRPr="00DE454B" w:rsidRDefault="00D8328C" w:rsidP="002F6AE3">
            <w:pPr>
              <w:pStyle w:val="Compact"/>
              <w:jc w:val="center"/>
              <w:rPr>
                <w:rFonts w:ascii="Times New Roman" w:hAnsi="Times New Roman" w:cs="Times New Roman"/>
                <w:sz w:val="16"/>
                <w:szCs w:val="16"/>
              </w:rPr>
            </w:pPr>
            <w:r w:rsidRPr="00DE454B">
              <w:rPr>
                <w:rFonts w:ascii="Times New Roman" w:hAnsi="Times New Roman" w:cs="Times New Roman"/>
                <w:sz w:val="16"/>
                <w:szCs w:val="16"/>
              </w:rPr>
              <w:t>No</w:t>
            </w:r>
          </w:p>
        </w:tc>
        <w:tc>
          <w:tcPr>
            <w:tcW w:w="505" w:type="pct"/>
          </w:tcPr>
          <w:p w14:paraId="45AAEDD4" w14:textId="77777777" w:rsidR="00D8328C" w:rsidRPr="00DE454B" w:rsidRDefault="00D8328C" w:rsidP="002F6AE3">
            <w:pPr>
              <w:pStyle w:val="Compact"/>
              <w:jc w:val="center"/>
              <w:rPr>
                <w:rFonts w:ascii="Times New Roman" w:hAnsi="Times New Roman" w:cs="Times New Roman"/>
                <w:sz w:val="16"/>
                <w:szCs w:val="16"/>
              </w:rPr>
            </w:pPr>
            <w:r w:rsidRPr="00DE454B">
              <w:rPr>
                <w:rFonts w:ascii="Times New Roman" w:hAnsi="Times New Roman" w:cs="Times New Roman"/>
                <w:sz w:val="16"/>
                <w:szCs w:val="16"/>
              </w:rPr>
              <w:t>No</w:t>
            </w:r>
          </w:p>
        </w:tc>
        <w:tc>
          <w:tcPr>
            <w:tcW w:w="520" w:type="pct"/>
          </w:tcPr>
          <w:p w14:paraId="4972A5DF" w14:textId="77777777" w:rsidR="00D8328C" w:rsidRPr="00DE454B" w:rsidRDefault="00D8328C" w:rsidP="002F6AE3">
            <w:pPr>
              <w:pStyle w:val="Compact"/>
              <w:jc w:val="center"/>
              <w:rPr>
                <w:rFonts w:ascii="Times New Roman" w:hAnsi="Times New Roman" w:cs="Times New Roman"/>
                <w:sz w:val="16"/>
                <w:szCs w:val="16"/>
              </w:rPr>
            </w:pPr>
            <w:r w:rsidRPr="00DE454B">
              <w:rPr>
                <w:rFonts w:ascii="Times New Roman" w:hAnsi="Times New Roman" w:cs="Times New Roman"/>
                <w:sz w:val="16"/>
                <w:szCs w:val="16"/>
              </w:rPr>
              <w:t>No</w:t>
            </w:r>
          </w:p>
        </w:tc>
        <w:tc>
          <w:tcPr>
            <w:tcW w:w="410" w:type="pct"/>
          </w:tcPr>
          <w:p w14:paraId="4E523D45" w14:textId="7CD6BD6C" w:rsidR="00D8328C" w:rsidRPr="00DE454B" w:rsidRDefault="00D8328C" w:rsidP="002F6AE3">
            <w:pPr>
              <w:pStyle w:val="Compact"/>
              <w:jc w:val="center"/>
              <w:rPr>
                <w:rFonts w:ascii="Times New Roman" w:hAnsi="Times New Roman" w:cs="Times New Roman"/>
                <w:sz w:val="16"/>
                <w:szCs w:val="16"/>
              </w:rPr>
            </w:pPr>
            <w:r w:rsidRPr="00DE454B">
              <w:rPr>
                <w:rFonts w:ascii="Times New Roman" w:hAnsi="Times New Roman" w:cs="Times New Roman"/>
                <w:sz w:val="16"/>
                <w:szCs w:val="16"/>
              </w:rPr>
              <w:t>No</w:t>
            </w:r>
          </w:p>
        </w:tc>
        <w:tc>
          <w:tcPr>
            <w:tcW w:w="560" w:type="pct"/>
          </w:tcPr>
          <w:p w14:paraId="44055110" w14:textId="77777777" w:rsidR="00D8328C" w:rsidRPr="00DE454B" w:rsidRDefault="00D8328C" w:rsidP="002F6AE3">
            <w:pPr>
              <w:pStyle w:val="Compact"/>
              <w:jc w:val="center"/>
              <w:rPr>
                <w:rFonts w:ascii="Times New Roman" w:hAnsi="Times New Roman" w:cs="Times New Roman"/>
                <w:sz w:val="16"/>
                <w:szCs w:val="16"/>
              </w:rPr>
            </w:pPr>
            <w:r w:rsidRPr="00DE454B">
              <w:rPr>
                <w:rFonts w:ascii="Times New Roman" w:hAnsi="Times New Roman" w:cs="Times New Roman"/>
                <w:sz w:val="16"/>
                <w:szCs w:val="16"/>
              </w:rPr>
              <w:t>Dependent</w:t>
            </w:r>
          </w:p>
        </w:tc>
        <w:tc>
          <w:tcPr>
            <w:tcW w:w="575" w:type="pct"/>
          </w:tcPr>
          <w:p w14:paraId="1B03BA37" w14:textId="77777777" w:rsidR="00D8328C" w:rsidRPr="00DE454B" w:rsidRDefault="00D8328C" w:rsidP="002F6AE3">
            <w:pPr>
              <w:pStyle w:val="Compact"/>
              <w:jc w:val="center"/>
              <w:rPr>
                <w:rFonts w:ascii="Times New Roman" w:hAnsi="Times New Roman" w:cs="Times New Roman"/>
                <w:sz w:val="16"/>
                <w:szCs w:val="16"/>
              </w:rPr>
            </w:pPr>
            <w:r w:rsidRPr="00DE454B">
              <w:rPr>
                <w:rFonts w:ascii="Times New Roman" w:hAnsi="Times New Roman" w:cs="Times New Roman"/>
                <w:sz w:val="16"/>
                <w:szCs w:val="16"/>
              </w:rPr>
              <w:t>High Correlation</w:t>
            </w:r>
          </w:p>
        </w:tc>
        <w:tc>
          <w:tcPr>
            <w:tcW w:w="590" w:type="pct"/>
          </w:tcPr>
          <w:p w14:paraId="790B9CEE" w14:textId="77777777" w:rsidR="00D8328C" w:rsidRPr="00DE454B" w:rsidRDefault="00D8328C" w:rsidP="002F6AE3">
            <w:pPr>
              <w:pStyle w:val="Compact"/>
              <w:jc w:val="center"/>
              <w:rPr>
                <w:rFonts w:ascii="Times New Roman" w:hAnsi="Times New Roman" w:cs="Times New Roman"/>
                <w:sz w:val="16"/>
                <w:szCs w:val="16"/>
              </w:rPr>
            </w:pPr>
            <w:r w:rsidRPr="00DE454B">
              <w:rPr>
                <w:rFonts w:ascii="Times New Roman" w:hAnsi="Times New Roman" w:cs="Times New Roman"/>
                <w:sz w:val="16"/>
                <w:szCs w:val="16"/>
              </w:rPr>
              <w:t>Normal</w:t>
            </w:r>
          </w:p>
        </w:tc>
        <w:tc>
          <w:tcPr>
            <w:tcW w:w="918" w:type="pct"/>
            <w:gridSpan w:val="2"/>
          </w:tcPr>
          <w:p w14:paraId="4D904534" w14:textId="77777777" w:rsidR="00D8328C" w:rsidRPr="00DE454B" w:rsidRDefault="00D8328C" w:rsidP="002F6AE3">
            <w:pPr>
              <w:pStyle w:val="Compact"/>
              <w:jc w:val="center"/>
              <w:rPr>
                <w:rFonts w:ascii="Times New Roman" w:hAnsi="Times New Roman" w:cs="Times New Roman"/>
                <w:sz w:val="16"/>
                <w:szCs w:val="16"/>
              </w:rPr>
            </w:pPr>
            <w:r w:rsidRPr="00DE454B">
              <w:rPr>
                <w:rFonts w:ascii="Times New Roman" w:hAnsi="Times New Roman" w:cs="Times New Roman"/>
                <w:sz w:val="16"/>
                <w:szCs w:val="16"/>
              </w:rPr>
              <w:t>Median, Predictive Imputation</w:t>
            </w:r>
          </w:p>
        </w:tc>
      </w:tr>
      <w:tr w:rsidR="00335DA7" w:rsidRPr="00DE454B" w14:paraId="5078CF17" w14:textId="77777777" w:rsidTr="0011023E">
        <w:trPr>
          <w:trHeight w:val="802"/>
          <w:jc w:val="center"/>
        </w:trPr>
        <w:tc>
          <w:tcPr>
            <w:tcW w:w="511" w:type="pct"/>
          </w:tcPr>
          <w:p w14:paraId="68E3B9D3" w14:textId="77777777" w:rsidR="00D8328C" w:rsidRPr="00DE454B" w:rsidRDefault="00D8328C" w:rsidP="002F6AE3">
            <w:pPr>
              <w:pStyle w:val="Compact"/>
              <w:jc w:val="center"/>
              <w:rPr>
                <w:rFonts w:ascii="Times New Roman" w:hAnsi="Times New Roman" w:cs="Times New Roman"/>
                <w:sz w:val="16"/>
                <w:szCs w:val="16"/>
              </w:rPr>
            </w:pPr>
            <w:r w:rsidRPr="00DE454B">
              <w:rPr>
                <w:rFonts w:ascii="Times New Roman" w:hAnsi="Times New Roman" w:cs="Times New Roman"/>
                <w:sz w:val="16"/>
                <w:szCs w:val="16"/>
              </w:rPr>
              <w:t>MAR</w:t>
            </w:r>
          </w:p>
        </w:tc>
        <w:tc>
          <w:tcPr>
            <w:tcW w:w="411" w:type="pct"/>
          </w:tcPr>
          <w:p w14:paraId="035CBDAE" w14:textId="77777777" w:rsidR="00D8328C" w:rsidRPr="00DE454B" w:rsidRDefault="00D8328C" w:rsidP="002F6AE3">
            <w:pPr>
              <w:pStyle w:val="Compact"/>
              <w:jc w:val="center"/>
              <w:rPr>
                <w:rFonts w:ascii="Times New Roman" w:hAnsi="Times New Roman" w:cs="Times New Roman"/>
                <w:sz w:val="16"/>
                <w:szCs w:val="16"/>
              </w:rPr>
            </w:pPr>
            <w:r w:rsidRPr="00DE454B">
              <w:rPr>
                <w:rFonts w:ascii="Times New Roman" w:hAnsi="Times New Roman" w:cs="Times New Roman"/>
                <w:sz w:val="16"/>
                <w:szCs w:val="16"/>
              </w:rPr>
              <w:t>Yes</w:t>
            </w:r>
          </w:p>
        </w:tc>
        <w:tc>
          <w:tcPr>
            <w:tcW w:w="505" w:type="pct"/>
          </w:tcPr>
          <w:p w14:paraId="17E57083" w14:textId="77777777" w:rsidR="00D8328C" w:rsidRPr="00DE454B" w:rsidRDefault="00D8328C" w:rsidP="002F6AE3">
            <w:pPr>
              <w:pStyle w:val="Compact"/>
              <w:jc w:val="center"/>
              <w:rPr>
                <w:rFonts w:ascii="Times New Roman" w:hAnsi="Times New Roman" w:cs="Times New Roman"/>
                <w:sz w:val="16"/>
                <w:szCs w:val="16"/>
              </w:rPr>
            </w:pPr>
            <w:r w:rsidRPr="00DE454B">
              <w:rPr>
                <w:rFonts w:ascii="Times New Roman" w:hAnsi="Times New Roman" w:cs="Times New Roman"/>
                <w:sz w:val="16"/>
                <w:szCs w:val="16"/>
              </w:rPr>
              <w:t>Yes</w:t>
            </w:r>
          </w:p>
        </w:tc>
        <w:tc>
          <w:tcPr>
            <w:tcW w:w="520" w:type="pct"/>
          </w:tcPr>
          <w:p w14:paraId="581A2330" w14:textId="77777777" w:rsidR="00D8328C" w:rsidRPr="00DE454B" w:rsidRDefault="00D8328C" w:rsidP="002F6AE3">
            <w:pPr>
              <w:pStyle w:val="Compact"/>
              <w:jc w:val="center"/>
              <w:rPr>
                <w:rFonts w:ascii="Times New Roman" w:hAnsi="Times New Roman" w:cs="Times New Roman"/>
                <w:sz w:val="16"/>
                <w:szCs w:val="16"/>
              </w:rPr>
            </w:pPr>
            <w:r w:rsidRPr="00DE454B">
              <w:rPr>
                <w:rFonts w:ascii="Times New Roman" w:hAnsi="Times New Roman" w:cs="Times New Roman"/>
                <w:sz w:val="16"/>
                <w:szCs w:val="16"/>
              </w:rPr>
              <w:t>Yes</w:t>
            </w:r>
          </w:p>
        </w:tc>
        <w:tc>
          <w:tcPr>
            <w:tcW w:w="410" w:type="pct"/>
          </w:tcPr>
          <w:p w14:paraId="7DC4BADB" w14:textId="7166A04E" w:rsidR="00D8328C" w:rsidRPr="00DE454B" w:rsidRDefault="00CA616F" w:rsidP="00CA616F">
            <w:pPr>
              <w:pStyle w:val="Compact"/>
              <w:jc w:val="center"/>
              <w:rPr>
                <w:rFonts w:ascii="Times New Roman" w:hAnsi="Times New Roman" w:cs="Times New Roman"/>
                <w:sz w:val="16"/>
                <w:szCs w:val="16"/>
              </w:rPr>
            </w:pPr>
            <w:r>
              <w:rPr>
                <w:rFonts w:ascii="Times New Roman" w:hAnsi="Times New Roman" w:cs="Times New Roman"/>
                <w:sz w:val="16"/>
                <w:szCs w:val="16"/>
              </w:rPr>
              <w:t>Yes</w:t>
            </w:r>
          </w:p>
        </w:tc>
        <w:tc>
          <w:tcPr>
            <w:tcW w:w="560" w:type="pct"/>
          </w:tcPr>
          <w:p w14:paraId="7F415C44" w14:textId="77777777" w:rsidR="00D8328C" w:rsidRPr="00DE454B" w:rsidRDefault="00D8328C" w:rsidP="002F6AE3">
            <w:pPr>
              <w:pStyle w:val="Compact"/>
              <w:jc w:val="center"/>
              <w:rPr>
                <w:rFonts w:ascii="Times New Roman" w:hAnsi="Times New Roman" w:cs="Times New Roman"/>
                <w:sz w:val="16"/>
                <w:szCs w:val="16"/>
              </w:rPr>
            </w:pPr>
            <w:r w:rsidRPr="00DE454B">
              <w:rPr>
                <w:rFonts w:ascii="Times New Roman" w:hAnsi="Times New Roman" w:cs="Times New Roman"/>
                <w:sz w:val="16"/>
                <w:szCs w:val="16"/>
              </w:rPr>
              <w:t>Dependent</w:t>
            </w:r>
          </w:p>
        </w:tc>
        <w:tc>
          <w:tcPr>
            <w:tcW w:w="575" w:type="pct"/>
          </w:tcPr>
          <w:p w14:paraId="097D8E86" w14:textId="77777777" w:rsidR="00D8328C" w:rsidRPr="00DE454B" w:rsidRDefault="00D8328C" w:rsidP="002F6AE3">
            <w:pPr>
              <w:pStyle w:val="Compact"/>
              <w:jc w:val="center"/>
              <w:rPr>
                <w:rFonts w:ascii="Times New Roman" w:hAnsi="Times New Roman" w:cs="Times New Roman"/>
                <w:sz w:val="16"/>
                <w:szCs w:val="16"/>
              </w:rPr>
            </w:pPr>
            <w:r w:rsidRPr="00DE454B">
              <w:rPr>
                <w:rFonts w:ascii="Times New Roman" w:hAnsi="Times New Roman" w:cs="Times New Roman"/>
                <w:sz w:val="16"/>
                <w:szCs w:val="16"/>
              </w:rPr>
              <w:t>High Correlation</w:t>
            </w:r>
          </w:p>
        </w:tc>
        <w:tc>
          <w:tcPr>
            <w:tcW w:w="590" w:type="pct"/>
          </w:tcPr>
          <w:p w14:paraId="30D15ADC" w14:textId="77777777" w:rsidR="00D8328C" w:rsidRPr="00DE454B" w:rsidRDefault="00D8328C" w:rsidP="002F6AE3">
            <w:pPr>
              <w:pStyle w:val="Compact"/>
              <w:jc w:val="center"/>
              <w:rPr>
                <w:rFonts w:ascii="Times New Roman" w:hAnsi="Times New Roman" w:cs="Times New Roman"/>
                <w:sz w:val="16"/>
                <w:szCs w:val="16"/>
              </w:rPr>
            </w:pPr>
            <w:r w:rsidRPr="00DE454B">
              <w:rPr>
                <w:rFonts w:ascii="Times New Roman" w:hAnsi="Times New Roman" w:cs="Times New Roman"/>
                <w:sz w:val="16"/>
                <w:szCs w:val="16"/>
              </w:rPr>
              <w:t>Multimodal</w:t>
            </w:r>
          </w:p>
        </w:tc>
        <w:tc>
          <w:tcPr>
            <w:tcW w:w="918" w:type="pct"/>
            <w:gridSpan w:val="2"/>
          </w:tcPr>
          <w:p w14:paraId="6A977BE4" w14:textId="77777777" w:rsidR="00D8328C" w:rsidRPr="00DE454B" w:rsidRDefault="00D8328C" w:rsidP="002F6AE3">
            <w:pPr>
              <w:pStyle w:val="Compact"/>
              <w:jc w:val="center"/>
              <w:rPr>
                <w:rFonts w:ascii="Times New Roman" w:hAnsi="Times New Roman" w:cs="Times New Roman"/>
                <w:sz w:val="16"/>
                <w:szCs w:val="16"/>
              </w:rPr>
            </w:pPr>
            <w:r w:rsidRPr="00DE454B">
              <w:rPr>
                <w:rFonts w:ascii="Times New Roman" w:hAnsi="Times New Roman" w:cs="Times New Roman"/>
                <w:sz w:val="16"/>
                <w:szCs w:val="16"/>
              </w:rPr>
              <w:t>KNN Imputation, Multiple Imputation</w:t>
            </w:r>
          </w:p>
        </w:tc>
      </w:tr>
      <w:tr w:rsidR="00335DA7" w:rsidRPr="00DE454B" w14:paraId="66A18D38" w14:textId="77777777" w:rsidTr="0011023E">
        <w:trPr>
          <w:trHeight w:val="609"/>
          <w:jc w:val="center"/>
        </w:trPr>
        <w:tc>
          <w:tcPr>
            <w:tcW w:w="511" w:type="pct"/>
          </w:tcPr>
          <w:p w14:paraId="45AD8976" w14:textId="77777777" w:rsidR="00D8328C" w:rsidRPr="00DE454B" w:rsidRDefault="00D8328C" w:rsidP="002F6AE3">
            <w:pPr>
              <w:pStyle w:val="Compact"/>
              <w:jc w:val="center"/>
              <w:rPr>
                <w:rFonts w:ascii="Times New Roman" w:hAnsi="Times New Roman" w:cs="Times New Roman"/>
                <w:sz w:val="16"/>
                <w:szCs w:val="16"/>
              </w:rPr>
            </w:pPr>
            <w:r w:rsidRPr="00DE454B">
              <w:rPr>
                <w:rFonts w:ascii="Times New Roman" w:hAnsi="Times New Roman" w:cs="Times New Roman"/>
                <w:sz w:val="16"/>
                <w:szCs w:val="16"/>
              </w:rPr>
              <w:t>MNAR</w:t>
            </w:r>
          </w:p>
        </w:tc>
        <w:tc>
          <w:tcPr>
            <w:tcW w:w="411" w:type="pct"/>
          </w:tcPr>
          <w:p w14:paraId="2D7F411F" w14:textId="77777777" w:rsidR="00D8328C" w:rsidRPr="00DE454B" w:rsidRDefault="00D8328C" w:rsidP="002F6AE3">
            <w:pPr>
              <w:pStyle w:val="Compact"/>
              <w:jc w:val="center"/>
              <w:rPr>
                <w:rFonts w:ascii="Times New Roman" w:hAnsi="Times New Roman" w:cs="Times New Roman"/>
                <w:sz w:val="16"/>
                <w:szCs w:val="16"/>
              </w:rPr>
            </w:pPr>
            <w:r w:rsidRPr="00DE454B">
              <w:rPr>
                <w:rFonts w:ascii="Times New Roman" w:hAnsi="Times New Roman" w:cs="Times New Roman"/>
                <w:sz w:val="16"/>
                <w:szCs w:val="16"/>
              </w:rPr>
              <w:t>Any</w:t>
            </w:r>
          </w:p>
        </w:tc>
        <w:tc>
          <w:tcPr>
            <w:tcW w:w="505" w:type="pct"/>
          </w:tcPr>
          <w:p w14:paraId="05F20028" w14:textId="77777777" w:rsidR="00D8328C" w:rsidRPr="00DE454B" w:rsidRDefault="00D8328C" w:rsidP="002F6AE3">
            <w:pPr>
              <w:pStyle w:val="Compact"/>
              <w:jc w:val="center"/>
              <w:rPr>
                <w:rFonts w:ascii="Times New Roman" w:hAnsi="Times New Roman" w:cs="Times New Roman"/>
                <w:sz w:val="16"/>
                <w:szCs w:val="16"/>
              </w:rPr>
            </w:pPr>
            <w:r w:rsidRPr="00DE454B">
              <w:rPr>
                <w:rFonts w:ascii="Times New Roman" w:hAnsi="Times New Roman" w:cs="Times New Roman"/>
                <w:sz w:val="16"/>
                <w:szCs w:val="16"/>
              </w:rPr>
              <w:t>Any</w:t>
            </w:r>
          </w:p>
        </w:tc>
        <w:tc>
          <w:tcPr>
            <w:tcW w:w="520" w:type="pct"/>
          </w:tcPr>
          <w:p w14:paraId="2FFCB35B" w14:textId="77777777" w:rsidR="00D8328C" w:rsidRPr="00DE454B" w:rsidRDefault="00D8328C" w:rsidP="002F6AE3">
            <w:pPr>
              <w:pStyle w:val="Compact"/>
              <w:jc w:val="center"/>
              <w:rPr>
                <w:rFonts w:ascii="Times New Roman" w:hAnsi="Times New Roman" w:cs="Times New Roman"/>
                <w:sz w:val="16"/>
                <w:szCs w:val="16"/>
              </w:rPr>
            </w:pPr>
            <w:r w:rsidRPr="00DE454B">
              <w:rPr>
                <w:rFonts w:ascii="Times New Roman" w:hAnsi="Times New Roman" w:cs="Times New Roman"/>
                <w:sz w:val="16"/>
                <w:szCs w:val="16"/>
              </w:rPr>
              <w:t>Any</w:t>
            </w:r>
          </w:p>
        </w:tc>
        <w:tc>
          <w:tcPr>
            <w:tcW w:w="410" w:type="pct"/>
          </w:tcPr>
          <w:p w14:paraId="0C798613" w14:textId="77777777" w:rsidR="00D8328C" w:rsidRPr="00DE454B" w:rsidRDefault="00D8328C" w:rsidP="002F6AE3">
            <w:pPr>
              <w:pStyle w:val="Compact"/>
              <w:jc w:val="center"/>
              <w:rPr>
                <w:rFonts w:ascii="Times New Roman" w:hAnsi="Times New Roman" w:cs="Times New Roman"/>
                <w:sz w:val="16"/>
                <w:szCs w:val="16"/>
              </w:rPr>
            </w:pPr>
            <w:r w:rsidRPr="00DE454B">
              <w:rPr>
                <w:rFonts w:ascii="Times New Roman" w:hAnsi="Times New Roman" w:cs="Times New Roman"/>
                <w:sz w:val="16"/>
                <w:szCs w:val="16"/>
              </w:rPr>
              <w:t>Any</w:t>
            </w:r>
          </w:p>
        </w:tc>
        <w:tc>
          <w:tcPr>
            <w:tcW w:w="560" w:type="pct"/>
          </w:tcPr>
          <w:p w14:paraId="2D193C7A" w14:textId="77777777" w:rsidR="00D8328C" w:rsidRPr="00DE454B" w:rsidRDefault="00D8328C" w:rsidP="002F6AE3">
            <w:pPr>
              <w:pStyle w:val="Compact"/>
              <w:jc w:val="center"/>
              <w:rPr>
                <w:rFonts w:ascii="Times New Roman" w:hAnsi="Times New Roman" w:cs="Times New Roman"/>
                <w:sz w:val="16"/>
                <w:szCs w:val="16"/>
              </w:rPr>
            </w:pPr>
            <w:r w:rsidRPr="00DE454B">
              <w:rPr>
                <w:rFonts w:ascii="Times New Roman" w:hAnsi="Times New Roman" w:cs="Times New Roman"/>
                <w:sz w:val="16"/>
                <w:szCs w:val="16"/>
              </w:rPr>
              <w:t>Any</w:t>
            </w:r>
          </w:p>
        </w:tc>
        <w:tc>
          <w:tcPr>
            <w:tcW w:w="575" w:type="pct"/>
          </w:tcPr>
          <w:p w14:paraId="3C31E94A" w14:textId="77777777" w:rsidR="00D8328C" w:rsidRPr="00DE454B" w:rsidRDefault="00D8328C" w:rsidP="002F6AE3">
            <w:pPr>
              <w:pStyle w:val="Compact"/>
              <w:jc w:val="center"/>
              <w:rPr>
                <w:rFonts w:ascii="Times New Roman" w:hAnsi="Times New Roman" w:cs="Times New Roman"/>
                <w:sz w:val="16"/>
                <w:szCs w:val="16"/>
              </w:rPr>
            </w:pPr>
            <w:r w:rsidRPr="00DE454B">
              <w:rPr>
                <w:rFonts w:ascii="Times New Roman" w:hAnsi="Times New Roman" w:cs="Times New Roman"/>
                <w:sz w:val="16"/>
                <w:szCs w:val="16"/>
              </w:rPr>
              <w:t>Any</w:t>
            </w:r>
          </w:p>
        </w:tc>
        <w:tc>
          <w:tcPr>
            <w:tcW w:w="590" w:type="pct"/>
          </w:tcPr>
          <w:p w14:paraId="61CF94F9" w14:textId="77777777" w:rsidR="00D8328C" w:rsidRPr="00DE454B" w:rsidRDefault="00D8328C" w:rsidP="002F6AE3">
            <w:pPr>
              <w:pStyle w:val="Compact"/>
              <w:jc w:val="center"/>
              <w:rPr>
                <w:rFonts w:ascii="Times New Roman" w:hAnsi="Times New Roman" w:cs="Times New Roman"/>
                <w:sz w:val="16"/>
                <w:szCs w:val="16"/>
              </w:rPr>
            </w:pPr>
            <w:r w:rsidRPr="00DE454B">
              <w:rPr>
                <w:rFonts w:ascii="Times New Roman" w:hAnsi="Times New Roman" w:cs="Times New Roman"/>
                <w:sz w:val="16"/>
                <w:szCs w:val="16"/>
              </w:rPr>
              <w:t>Any</w:t>
            </w:r>
          </w:p>
        </w:tc>
        <w:tc>
          <w:tcPr>
            <w:tcW w:w="918" w:type="pct"/>
            <w:gridSpan w:val="2"/>
          </w:tcPr>
          <w:p w14:paraId="7392ED2B" w14:textId="77777777" w:rsidR="00D8328C" w:rsidRPr="00DE454B" w:rsidRDefault="00D8328C" w:rsidP="002F6AE3">
            <w:pPr>
              <w:pStyle w:val="Compact"/>
              <w:jc w:val="center"/>
              <w:rPr>
                <w:rFonts w:ascii="Times New Roman" w:hAnsi="Times New Roman" w:cs="Times New Roman"/>
                <w:sz w:val="16"/>
                <w:szCs w:val="16"/>
              </w:rPr>
            </w:pPr>
            <w:r w:rsidRPr="00DE454B">
              <w:rPr>
                <w:rFonts w:ascii="Times New Roman" w:hAnsi="Times New Roman" w:cs="Times New Roman"/>
                <w:sz w:val="16"/>
                <w:szCs w:val="16"/>
              </w:rPr>
              <w:t>Advanced Methods (MICE, GANs)</w:t>
            </w:r>
          </w:p>
        </w:tc>
      </w:tr>
    </w:tbl>
    <w:p w14:paraId="04D6258B" w14:textId="77777777" w:rsidR="000C69AB" w:rsidRDefault="00C515EA" w:rsidP="000C69AB">
      <w:pPr>
        <w:pStyle w:val="Heading3"/>
        <w:rPr>
          <w:rStyle w:val="heading30"/>
        </w:rPr>
      </w:pPr>
      <w:r w:rsidRPr="000C69AB">
        <w:rPr>
          <w:rStyle w:val="heading30"/>
        </w:rPr>
        <w:t xml:space="preserve">Data </w:t>
      </w:r>
      <w:r w:rsidR="007F5C78" w:rsidRPr="000C69AB">
        <w:rPr>
          <w:rStyle w:val="heading30"/>
        </w:rPr>
        <w:t>En</w:t>
      </w:r>
      <w:r w:rsidR="00B20C29" w:rsidRPr="000C69AB">
        <w:rPr>
          <w:rStyle w:val="heading30"/>
        </w:rPr>
        <w:t>coding</w:t>
      </w:r>
      <w:r w:rsidR="000C69AB">
        <w:rPr>
          <w:rStyle w:val="heading30"/>
        </w:rPr>
        <w:t>.</w:t>
      </w:r>
    </w:p>
    <w:p w14:paraId="73D823D0" w14:textId="060582BC" w:rsidR="000C69AB" w:rsidRPr="000C69AB" w:rsidRDefault="000C69AB" w:rsidP="000C69AB">
      <w:pPr>
        <w:rPr>
          <w:b/>
        </w:rPr>
      </w:pPr>
      <w:r>
        <w:t>Following data imputation, we introduce a novel automated encoding pipeline (Global-Asthma-Network Pipeline</w:t>
      </w:r>
      <w:r w:rsidR="00B13DF1">
        <w:t xml:space="preserve">) later </w:t>
      </w:r>
      <w:r w:rsidR="00C9099E">
        <w:t>referred</w:t>
      </w:r>
      <w:r w:rsidR="00B13DF1">
        <w:t xml:space="preserve"> as</w:t>
      </w:r>
      <w:r>
        <w:t xml:space="preserve"> GAN pipeline that revolutionizes categorical variable transformation through intelligent encoding strategy selection. This framework addresses optimal encoding method selection by implementing a sophisticated multi-dimensional analytical approach that systematically evaluates variable characteristics and automatically recommends appropriate encoding strategies.</w:t>
      </w:r>
    </w:p>
    <w:p w14:paraId="45E2C924" w14:textId="77777777" w:rsidR="000C69AB" w:rsidRDefault="000C69AB" w:rsidP="000C69AB">
      <w:r>
        <w:t>The comprehensive framework introduces an innovative decision matrix that automatically categorizes variables into optimal encoding strategies. Variables with limited unique values (≤10 categories) undergo automated ordinality assessment through integrated domain knowledge and statistical analysis. Ordinal variables with natural ordering relationships receive label encoding to preserve hierarchical structure, while nominal variables benefit from one-hot encoding to maintain categorical independence. High-cardinality variables (&gt;50 unique values) trigger advanced evaluation protocols for target encoding or binary encoding strategies.</w:t>
      </w:r>
    </w:p>
    <w:p w14:paraId="55E56F21" w14:textId="38E267F1" w:rsidR="003E0697" w:rsidRDefault="000C69AB" w:rsidP="003E0697">
      <w:r>
        <w:t xml:space="preserve">The pipeline achieved optimal encoding distribution with 5 variables for one-hot encoding and 115 variables for label encoding, accurately reflecting the predominant ordinal nature of clinical variables through automated detection algorithms. This novel GAN-Pipeline framework represents a significant contribution to automated feature engineering, establishing </w:t>
      </w:r>
      <w:r w:rsidR="00CA7FD3">
        <w:t>automated</w:t>
      </w:r>
      <w:r>
        <w:t xml:space="preserve"> categorical variable encoding that ensures optimal representation while maintaining clinical interpretability and computational efficiency.</w:t>
      </w:r>
    </w:p>
    <w:p w14:paraId="13A05D8E" w14:textId="01720516" w:rsidR="00713156" w:rsidRDefault="00FC779E" w:rsidP="00713156">
      <w:pPr>
        <w:pStyle w:val="heading2"/>
        <w:rPr>
          <w:lang w:eastAsia="en-GB"/>
        </w:rPr>
      </w:pPr>
      <w:r>
        <w:rPr>
          <w:lang w:eastAsia="en-GB"/>
        </w:rPr>
        <w:t>Modelling</w:t>
      </w:r>
    </w:p>
    <w:p w14:paraId="189362CE" w14:textId="6836FD0E" w:rsidR="002F1956" w:rsidRDefault="002F1956" w:rsidP="002F1956">
      <w:pPr>
        <w:pStyle w:val="p1a"/>
      </w:pPr>
      <w:r>
        <w:t>Feature Engineered dataset (</w:t>
      </w:r>
      <w:r w:rsidR="004B15C0">
        <w:t>2,729</w:t>
      </w:r>
      <w:r>
        <w:t xml:space="preserve"> samples: </w:t>
      </w:r>
      <w:r w:rsidR="004B15C0">
        <w:t>2,68</w:t>
      </w:r>
      <w:r w:rsidR="00302E27">
        <w:t>2</w:t>
      </w:r>
      <w:r>
        <w:t xml:space="preserve"> non-asthma</w:t>
      </w:r>
      <w:r w:rsidR="00D21273">
        <w:t>tic samples</w:t>
      </w:r>
      <w:r>
        <w:t xml:space="preserve">, </w:t>
      </w:r>
      <w:r w:rsidR="00302E27">
        <w:t>47</w:t>
      </w:r>
      <w:r>
        <w:t xml:space="preserve"> asthma</w:t>
      </w:r>
      <w:r w:rsidR="00D21273">
        <w:t>tic samples</w:t>
      </w:r>
      <w:r>
        <w:t xml:space="preserve">) underwent </w:t>
      </w:r>
      <w:r w:rsidR="0033237D">
        <w:t>7</w:t>
      </w:r>
      <w:r>
        <w:t>0-</w:t>
      </w:r>
      <w:r w:rsidR="0033237D">
        <w:t>3</w:t>
      </w:r>
      <w:r>
        <w:t>0 train-test split</w:t>
      </w:r>
      <w:r w:rsidR="003608F2">
        <w:t xml:space="preserve"> with stratified sampling</w:t>
      </w:r>
      <w:r w:rsidR="00CC6B95">
        <w:t xml:space="preserve"> method</w:t>
      </w:r>
      <w:r>
        <w:t xml:space="preserve">, yielding </w:t>
      </w:r>
      <w:r w:rsidR="00244CB6" w:rsidRPr="00244CB6">
        <w:t>191</w:t>
      </w:r>
      <w:r w:rsidR="00690EFC">
        <w:t>0</w:t>
      </w:r>
      <w:r>
        <w:t xml:space="preserve"> training and </w:t>
      </w:r>
      <w:r w:rsidR="00690EFC">
        <w:t>819</w:t>
      </w:r>
      <w:r>
        <w:t xml:space="preserve"> test samples</w:t>
      </w:r>
      <w:r w:rsidR="005468AF">
        <w:t>.</w:t>
      </w:r>
    </w:p>
    <w:p w14:paraId="014CC090" w14:textId="1FFBB900" w:rsidR="00BA707F" w:rsidRDefault="00BA707F" w:rsidP="00BA707F">
      <w:r>
        <w:t>The model</w:t>
      </w:r>
      <w:r w:rsidR="00C01F11">
        <w:t>l</w:t>
      </w:r>
      <w:r>
        <w:t xml:space="preserve">ing pipeline employed </w:t>
      </w:r>
      <w:r w:rsidR="00B709E2">
        <w:t>Logistic Regression</w:t>
      </w:r>
      <w:r>
        <w:t xml:space="preserve"> and Random Forest classifiers with balanced class weights, Support Vector Machines with Grid-Search-Cross-Validation optimization</w:t>
      </w:r>
      <w:r w:rsidR="00F6218E">
        <w:t>.</w:t>
      </w:r>
    </w:p>
    <w:p w14:paraId="7883F92D" w14:textId="5C72C43C" w:rsidR="00BA707F" w:rsidRDefault="00BA707F" w:rsidP="00BA707F">
      <w:r>
        <w:lastRenderedPageBreak/>
        <w:t>All models were evaluated using</w:t>
      </w:r>
      <w:r w:rsidR="006822B2">
        <w:t>:</w:t>
      </w:r>
      <w:r>
        <w:t xml:space="preserve"> </w:t>
      </w:r>
      <w:r w:rsidR="0000619B">
        <w:t>A</w:t>
      </w:r>
      <w:r>
        <w:t xml:space="preserve">ccuracy, AU-ROC, AU-PR, </w:t>
      </w:r>
      <w:r w:rsidR="00C21229">
        <w:t>P</w:t>
      </w:r>
      <w:r>
        <w:t xml:space="preserve">recision, </w:t>
      </w:r>
      <w:r w:rsidR="00C21229">
        <w:t>R</w:t>
      </w:r>
      <w:r>
        <w:t>ecall, F1-score, and Matthews Correlation Coefficient (MCC), with MCC emphasized as the primary metric for imbalanced dataset assessment.</w:t>
      </w:r>
    </w:p>
    <w:p w14:paraId="071EA027" w14:textId="7422EB6B" w:rsidR="00144CFB" w:rsidRDefault="00144CFB" w:rsidP="00144CFB">
      <w:pPr>
        <w:pStyle w:val="heading1"/>
        <w:rPr>
          <w:lang w:eastAsia="en-GB"/>
        </w:rPr>
      </w:pPr>
      <w:r>
        <w:rPr>
          <w:lang w:eastAsia="en-GB"/>
        </w:rPr>
        <w:t>Results</w:t>
      </w:r>
    </w:p>
    <w:p w14:paraId="644D79C9" w14:textId="052E30FA" w:rsidR="00440771" w:rsidRPr="003E0697" w:rsidRDefault="00440771" w:rsidP="003E0697">
      <w:pPr>
        <w:pStyle w:val="p1a"/>
      </w:pPr>
      <w:r w:rsidRPr="003E0697">
        <w:t>Table 4. Provides a comprehensive analysis across different algorithms for modelling over sophisticated metrics.</w:t>
      </w:r>
      <w:r w:rsidR="00933A90" w:rsidRPr="003E0697">
        <w:t xml:space="preserve"> Where,</w:t>
      </w:r>
      <w:r w:rsidRPr="003E0697">
        <w:t xml:space="preserve"> </w:t>
      </w:r>
      <w:r w:rsidR="004E2045" w:rsidRPr="003E0697">
        <w:t xml:space="preserve">False Negative </w:t>
      </w:r>
      <w:r w:rsidR="00DE2AD4" w:rsidRPr="003E0697">
        <w:t xml:space="preserve">cases </w:t>
      </w:r>
      <w:r w:rsidR="004E2045" w:rsidRPr="003E0697">
        <w:t>(</w:t>
      </w:r>
      <w:r w:rsidRPr="003E0697">
        <w:t>FN</w:t>
      </w:r>
      <w:r w:rsidR="004E2045" w:rsidRPr="003E0697">
        <w:t>)</w:t>
      </w:r>
      <w:r w:rsidR="004120F1">
        <w:t xml:space="preserve"> and False Positive (FP)</w:t>
      </w:r>
      <w:r w:rsidRPr="003E0697">
        <w:t xml:space="preserve"> </w:t>
      </w:r>
      <w:r w:rsidR="00B1167A" w:rsidRPr="003E0697">
        <w:t>is</w:t>
      </w:r>
      <w:r w:rsidRPr="003E0697">
        <w:t xml:space="preserve"> critical in medical ML, as missing a disease diagnosis can lead to severe, potentially fatal consequences.</w:t>
      </w:r>
    </w:p>
    <w:p w14:paraId="7CD1EC59" w14:textId="0C89AECE" w:rsidR="00440771" w:rsidRPr="00440771" w:rsidRDefault="00210027" w:rsidP="00210027">
      <w:pPr>
        <w:pStyle w:val="tablecaption"/>
      </w:pPr>
      <w:r>
        <w:rPr>
          <w:b/>
        </w:rPr>
        <w:t xml:space="preserve">Table </w:t>
      </w:r>
      <w:r>
        <w:rPr>
          <w:b/>
        </w:rPr>
        <w:fldChar w:fldCharType="begin"/>
      </w:r>
      <w:r>
        <w:rPr>
          <w:b/>
        </w:rPr>
        <w:instrText xml:space="preserve"> SEQ "Table" \* MERGEFORMAT </w:instrText>
      </w:r>
      <w:r>
        <w:rPr>
          <w:b/>
        </w:rPr>
        <w:fldChar w:fldCharType="separate"/>
      </w:r>
      <w:r w:rsidR="00E147B6">
        <w:rPr>
          <w:b/>
          <w:noProof/>
        </w:rPr>
        <w:t>4</w:t>
      </w:r>
      <w:r>
        <w:rPr>
          <w:b/>
        </w:rPr>
        <w:fldChar w:fldCharType="end"/>
      </w:r>
      <w:r>
        <w:rPr>
          <w:b/>
        </w:rPr>
        <w:t>.</w:t>
      </w:r>
      <w:r>
        <w:t xml:space="preserve"> “Comparative analysis.”</w:t>
      </w:r>
    </w:p>
    <w:tbl>
      <w:tblPr>
        <w:tblStyle w:val="TableGrid"/>
        <w:tblW w:w="0" w:type="auto"/>
        <w:jc w:val="center"/>
        <w:tblBorders>
          <w:top w:val="none" w:sz="0" w:space="0" w:color="auto"/>
          <w:left w:val="none" w:sz="0" w:space="0" w:color="auto"/>
          <w:right w:val="none" w:sz="0" w:space="0" w:color="auto"/>
          <w:insideV w:val="none" w:sz="0" w:space="0" w:color="auto"/>
        </w:tblBorders>
        <w:tblLook w:val="04A0" w:firstRow="1" w:lastRow="0" w:firstColumn="1" w:lastColumn="0" w:noHBand="0" w:noVBand="1"/>
      </w:tblPr>
      <w:tblGrid>
        <w:gridCol w:w="1134"/>
        <w:gridCol w:w="871"/>
        <w:gridCol w:w="599"/>
        <w:gridCol w:w="601"/>
        <w:gridCol w:w="906"/>
        <w:gridCol w:w="709"/>
        <w:gridCol w:w="696"/>
        <w:gridCol w:w="620"/>
        <w:gridCol w:w="430"/>
        <w:gridCol w:w="352"/>
      </w:tblGrid>
      <w:tr w:rsidR="00480581" w:rsidRPr="0053495E" w14:paraId="337CB7D6" w14:textId="6453EE8C" w:rsidTr="008C010A">
        <w:trPr>
          <w:jc w:val="center"/>
        </w:trPr>
        <w:tc>
          <w:tcPr>
            <w:tcW w:w="1134" w:type="dxa"/>
            <w:tcBorders>
              <w:top w:val="single" w:sz="12" w:space="0" w:color="auto"/>
            </w:tcBorders>
          </w:tcPr>
          <w:p w14:paraId="1A1DF8C8" w14:textId="77777777" w:rsidR="00D6278D" w:rsidRPr="000E6AAB" w:rsidRDefault="00D6278D" w:rsidP="006A19BA">
            <w:pPr>
              <w:ind w:firstLine="0"/>
              <w:jc w:val="center"/>
              <w:rPr>
                <w:b/>
                <w:bCs/>
                <w:sz w:val="16"/>
                <w:szCs w:val="16"/>
              </w:rPr>
            </w:pPr>
            <w:r w:rsidRPr="000E6AAB">
              <w:rPr>
                <w:b/>
                <w:bCs/>
                <w:sz w:val="16"/>
                <w:szCs w:val="16"/>
              </w:rPr>
              <w:t>Algorithm</w:t>
            </w:r>
          </w:p>
        </w:tc>
        <w:tc>
          <w:tcPr>
            <w:tcW w:w="871" w:type="dxa"/>
            <w:tcBorders>
              <w:top w:val="single" w:sz="12" w:space="0" w:color="auto"/>
            </w:tcBorders>
          </w:tcPr>
          <w:p w14:paraId="0ADDCA0E" w14:textId="77777777" w:rsidR="00D6278D" w:rsidRPr="000E6AAB" w:rsidRDefault="00D6278D" w:rsidP="006A19BA">
            <w:pPr>
              <w:ind w:firstLine="0"/>
              <w:jc w:val="center"/>
              <w:rPr>
                <w:b/>
                <w:bCs/>
                <w:sz w:val="16"/>
                <w:szCs w:val="16"/>
              </w:rPr>
            </w:pPr>
            <w:r w:rsidRPr="000E6AAB">
              <w:rPr>
                <w:b/>
                <w:bCs/>
                <w:sz w:val="16"/>
                <w:szCs w:val="16"/>
              </w:rPr>
              <w:t>Accuracy</w:t>
            </w:r>
          </w:p>
        </w:tc>
        <w:tc>
          <w:tcPr>
            <w:tcW w:w="0" w:type="auto"/>
            <w:tcBorders>
              <w:top w:val="single" w:sz="12" w:space="0" w:color="auto"/>
            </w:tcBorders>
          </w:tcPr>
          <w:p w14:paraId="799D33CE" w14:textId="77777777" w:rsidR="00D6278D" w:rsidRPr="000E6AAB" w:rsidRDefault="00D6278D" w:rsidP="006A19BA">
            <w:pPr>
              <w:ind w:firstLine="0"/>
              <w:jc w:val="center"/>
              <w:rPr>
                <w:b/>
                <w:bCs/>
                <w:sz w:val="16"/>
                <w:szCs w:val="16"/>
              </w:rPr>
            </w:pPr>
            <w:r w:rsidRPr="000E6AAB">
              <w:rPr>
                <w:b/>
                <w:bCs/>
                <w:sz w:val="16"/>
                <w:szCs w:val="16"/>
              </w:rPr>
              <w:t>MCC</w:t>
            </w:r>
          </w:p>
        </w:tc>
        <w:tc>
          <w:tcPr>
            <w:tcW w:w="601" w:type="dxa"/>
            <w:tcBorders>
              <w:top w:val="single" w:sz="12" w:space="0" w:color="auto"/>
            </w:tcBorders>
          </w:tcPr>
          <w:p w14:paraId="1ED952EF" w14:textId="77777777" w:rsidR="00D6278D" w:rsidRPr="000E6AAB" w:rsidRDefault="00D6278D" w:rsidP="006A19BA">
            <w:pPr>
              <w:ind w:firstLine="0"/>
              <w:jc w:val="center"/>
              <w:rPr>
                <w:b/>
                <w:bCs/>
                <w:sz w:val="16"/>
                <w:szCs w:val="16"/>
              </w:rPr>
            </w:pPr>
            <w:r w:rsidRPr="000E6AAB">
              <w:rPr>
                <w:b/>
                <w:bCs/>
                <w:sz w:val="16"/>
                <w:szCs w:val="16"/>
              </w:rPr>
              <w:t>F1</w:t>
            </w:r>
          </w:p>
        </w:tc>
        <w:tc>
          <w:tcPr>
            <w:tcW w:w="906" w:type="dxa"/>
            <w:tcBorders>
              <w:top w:val="single" w:sz="12" w:space="0" w:color="auto"/>
            </w:tcBorders>
          </w:tcPr>
          <w:p w14:paraId="124F6049" w14:textId="77777777" w:rsidR="00D6278D" w:rsidRPr="000E6AAB" w:rsidRDefault="00D6278D" w:rsidP="006A19BA">
            <w:pPr>
              <w:ind w:firstLine="0"/>
              <w:jc w:val="center"/>
              <w:rPr>
                <w:b/>
                <w:bCs/>
                <w:sz w:val="16"/>
                <w:szCs w:val="16"/>
              </w:rPr>
            </w:pPr>
            <w:r w:rsidRPr="000E6AAB">
              <w:rPr>
                <w:b/>
                <w:bCs/>
                <w:sz w:val="16"/>
                <w:szCs w:val="16"/>
              </w:rPr>
              <w:t>Precision</w:t>
            </w:r>
          </w:p>
        </w:tc>
        <w:tc>
          <w:tcPr>
            <w:tcW w:w="709" w:type="dxa"/>
            <w:tcBorders>
              <w:top w:val="single" w:sz="12" w:space="0" w:color="auto"/>
            </w:tcBorders>
          </w:tcPr>
          <w:p w14:paraId="0A2D929C" w14:textId="77777777" w:rsidR="00D6278D" w:rsidRPr="000E6AAB" w:rsidRDefault="00D6278D" w:rsidP="006A19BA">
            <w:pPr>
              <w:ind w:firstLine="0"/>
              <w:jc w:val="center"/>
              <w:rPr>
                <w:b/>
                <w:bCs/>
                <w:sz w:val="16"/>
                <w:szCs w:val="16"/>
              </w:rPr>
            </w:pPr>
            <w:r w:rsidRPr="000E6AAB">
              <w:rPr>
                <w:b/>
                <w:bCs/>
                <w:sz w:val="16"/>
                <w:szCs w:val="16"/>
              </w:rPr>
              <w:t>Recall</w:t>
            </w:r>
          </w:p>
        </w:tc>
        <w:tc>
          <w:tcPr>
            <w:tcW w:w="696" w:type="dxa"/>
            <w:tcBorders>
              <w:top w:val="single" w:sz="12" w:space="0" w:color="auto"/>
            </w:tcBorders>
          </w:tcPr>
          <w:p w14:paraId="115E2618" w14:textId="77777777" w:rsidR="00D6278D" w:rsidRPr="000E6AAB" w:rsidRDefault="00D6278D" w:rsidP="006A19BA">
            <w:pPr>
              <w:ind w:firstLine="0"/>
              <w:jc w:val="center"/>
              <w:rPr>
                <w:b/>
                <w:bCs/>
                <w:sz w:val="16"/>
                <w:szCs w:val="16"/>
              </w:rPr>
            </w:pPr>
            <w:r w:rsidRPr="000E6AAB">
              <w:rPr>
                <w:b/>
                <w:bCs/>
                <w:sz w:val="16"/>
                <w:szCs w:val="16"/>
              </w:rPr>
              <w:t>ROC-AUC</w:t>
            </w:r>
          </w:p>
        </w:tc>
        <w:tc>
          <w:tcPr>
            <w:tcW w:w="620" w:type="dxa"/>
            <w:tcBorders>
              <w:top w:val="single" w:sz="12" w:space="0" w:color="auto"/>
            </w:tcBorders>
          </w:tcPr>
          <w:p w14:paraId="63E81BC4" w14:textId="77777777" w:rsidR="00D6278D" w:rsidRPr="000E6AAB" w:rsidRDefault="00D6278D" w:rsidP="006A19BA">
            <w:pPr>
              <w:ind w:firstLine="0"/>
              <w:jc w:val="center"/>
              <w:rPr>
                <w:b/>
                <w:bCs/>
                <w:sz w:val="16"/>
                <w:szCs w:val="16"/>
              </w:rPr>
            </w:pPr>
            <w:r w:rsidRPr="000E6AAB">
              <w:rPr>
                <w:b/>
                <w:bCs/>
                <w:sz w:val="16"/>
                <w:szCs w:val="16"/>
              </w:rPr>
              <w:t>AUC-PR</w:t>
            </w:r>
          </w:p>
        </w:tc>
        <w:tc>
          <w:tcPr>
            <w:tcW w:w="0" w:type="auto"/>
            <w:tcBorders>
              <w:top w:val="single" w:sz="12" w:space="0" w:color="auto"/>
            </w:tcBorders>
          </w:tcPr>
          <w:p w14:paraId="5A7E1F1E" w14:textId="27EE8324" w:rsidR="00D6278D" w:rsidRPr="000E6AAB" w:rsidRDefault="00D6278D" w:rsidP="006A19BA">
            <w:pPr>
              <w:ind w:firstLine="0"/>
              <w:jc w:val="center"/>
              <w:rPr>
                <w:b/>
                <w:bCs/>
                <w:sz w:val="16"/>
                <w:szCs w:val="16"/>
              </w:rPr>
            </w:pPr>
            <w:r w:rsidRPr="000E6AAB">
              <w:rPr>
                <w:b/>
                <w:bCs/>
                <w:sz w:val="16"/>
                <w:szCs w:val="16"/>
              </w:rPr>
              <w:t>FN</w:t>
            </w:r>
          </w:p>
        </w:tc>
        <w:tc>
          <w:tcPr>
            <w:tcW w:w="0" w:type="auto"/>
            <w:tcBorders>
              <w:top w:val="single" w:sz="12" w:space="0" w:color="auto"/>
            </w:tcBorders>
          </w:tcPr>
          <w:p w14:paraId="02F3617B" w14:textId="1EA3286E" w:rsidR="00D6278D" w:rsidRPr="000E6AAB" w:rsidRDefault="00D6278D" w:rsidP="00D6278D">
            <w:pPr>
              <w:ind w:left="-110" w:right="-715" w:firstLine="0"/>
              <w:rPr>
                <w:b/>
                <w:bCs/>
                <w:sz w:val="16"/>
                <w:szCs w:val="16"/>
              </w:rPr>
            </w:pPr>
            <w:r>
              <w:rPr>
                <w:b/>
                <w:bCs/>
                <w:sz w:val="16"/>
                <w:szCs w:val="16"/>
              </w:rPr>
              <w:t>FP</w:t>
            </w:r>
          </w:p>
        </w:tc>
      </w:tr>
      <w:tr w:rsidR="00480581" w:rsidRPr="0053495E" w14:paraId="52A57C2E" w14:textId="218098EE" w:rsidTr="008C010A">
        <w:trPr>
          <w:jc w:val="center"/>
        </w:trPr>
        <w:tc>
          <w:tcPr>
            <w:tcW w:w="1134" w:type="dxa"/>
          </w:tcPr>
          <w:p w14:paraId="4A07D477" w14:textId="77777777" w:rsidR="00D6278D" w:rsidRDefault="00D6278D" w:rsidP="006E7981">
            <w:pPr>
              <w:ind w:firstLine="0"/>
              <w:jc w:val="center"/>
              <w:rPr>
                <w:b/>
                <w:bCs/>
                <w:sz w:val="16"/>
                <w:szCs w:val="16"/>
              </w:rPr>
            </w:pPr>
            <w:r w:rsidRPr="000E6AAB">
              <w:rPr>
                <w:b/>
                <w:bCs/>
                <w:sz w:val="16"/>
                <w:szCs w:val="16"/>
              </w:rPr>
              <w:t xml:space="preserve">Random </w:t>
            </w:r>
          </w:p>
          <w:p w14:paraId="064A6AA6" w14:textId="19CC3487" w:rsidR="00D6278D" w:rsidRPr="000E6AAB" w:rsidRDefault="00D6278D" w:rsidP="006E7981">
            <w:pPr>
              <w:ind w:firstLine="0"/>
              <w:jc w:val="center"/>
              <w:rPr>
                <w:b/>
                <w:bCs/>
                <w:sz w:val="16"/>
                <w:szCs w:val="16"/>
              </w:rPr>
            </w:pPr>
            <w:r w:rsidRPr="000E6AAB">
              <w:rPr>
                <w:b/>
                <w:bCs/>
                <w:sz w:val="16"/>
                <w:szCs w:val="16"/>
              </w:rPr>
              <w:t>Forest</w:t>
            </w:r>
          </w:p>
        </w:tc>
        <w:tc>
          <w:tcPr>
            <w:tcW w:w="871" w:type="dxa"/>
          </w:tcPr>
          <w:p w14:paraId="6FEA0405" w14:textId="5AA047A3" w:rsidR="00D6278D" w:rsidRPr="0053495E" w:rsidRDefault="00D6278D" w:rsidP="00A42185">
            <w:pPr>
              <w:ind w:firstLine="0"/>
              <w:jc w:val="center"/>
              <w:rPr>
                <w:sz w:val="16"/>
                <w:szCs w:val="16"/>
              </w:rPr>
            </w:pPr>
            <w:r w:rsidRPr="0053495E">
              <w:rPr>
                <w:sz w:val="16"/>
                <w:szCs w:val="16"/>
              </w:rPr>
              <w:t>99.9</w:t>
            </w:r>
            <w:r>
              <w:rPr>
                <w:sz w:val="16"/>
                <w:szCs w:val="16"/>
              </w:rPr>
              <w:t>8</w:t>
            </w:r>
            <w:r w:rsidRPr="0053495E">
              <w:rPr>
                <w:sz w:val="16"/>
                <w:szCs w:val="16"/>
              </w:rPr>
              <w:t>%</w:t>
            </w:r>
          </w:p>
        </w:tc>
        <w:tc>
          <w:tcPr>
            <w:tcW w:w="0" w:type="auto"/>
          </w:tcPr>
          <w:p w14:paraId="7FA929FA" w14:textId="23BE3575" w:rsidR="00D6278D" w:rsidRPr="0053495E" w:rsidRDefault="00D6278D" w:rsidP="00A42185">
            <w:pPr>
              <w:ind w:firstLine="0"/>
              <w:jc w:val="center"/>
              <w:rPr>
                <w:sz w:val="16"/>
                <w:szCs w:val="16"/>
              </w:rPr>
            </w:pPr>
            <w:r w:rsidRPr="0053495E">
              <w:rPr>
                <w:sz w:val="16"/>
                <w:szCs w:val="16"/>
              </w:rPr>
              <w:t>0.9</w:t>
            </w:r>
            <w:r>
              <w:rPr>
                <w:sz w:val="16"/>
                <w:szCs w:val="16"/>
              </w:rPr>
              <w:t>65</w:t>
            </w:r>
          </w:p>
        </w:tc>
        <w:tc>
          <w:tcPr>
            <w:tcW w:w="601" w:type="dxa"/>
          </w:tcPr>
          <w:p w14:paraId="17BC46E5" w14:textId="4084BEEB" w:rsidR="00D6278D" w:rsidRPr="0053495E" w:rsidRDefault="00D6278D" w:rsidP="00A42185">
            <w:pPr>
              <w:ind w:firstLine="0"/>
              <w:jc w:val="center"/>
              <w:rPr>
                <w:sz w:val="16"/>
                <w:szCs w:val="16"/>
              </w:rPr>
            </w:pPr>
            <w:r w:rsidRPr="0053495E">
              <w:rPr>
                <w:sz w:val="16"/>
                <w:szCs w:val="16"/>
              </w:rPr>
              <w:t>0.9</w:t>
            </w:r>
            <w:r>
              <w:rPr>
                <w:sz w:val="16"/>
                <w:szCs w:val="16"/>
              </w:rPr>
              <w:t>66</w:t>
            </w:r>
          </w:p>
        </w:tc>
        <w:tc>
          <w:tcPr>
            <w:tcW w:w="906" w:type="dxa"/>
          </w:tcPr>
          <w:p w14:paraId="2CF88866" w14:textId="67F485B5" w:rsidR="00D6278D" w:rsidRPr="0053495E" w:rsidRDefault="00D6278D" w:rsidP="00A42185">
            <w:pPr>
              <w:ind w:firstLine="0"/>
              <w:jc w:val="center"/>
              <w:rPr>
                <w:sz w:val="16"/>
                <w:szCs w:val="16"/>
              </w:rPr>
            </w:pPr>
            <w:r>
              <w:rPr>
                <w:sz w:val="16"/>
                <w:szCs w:val="16"/>
              </w:rPr>
              <w:t>0</w:t>
            </w:r>
            <w:r w:rsidRPr="0053495E">
              <w:rPr>
                <w:sz w:val="16"/>
                <w:szCs w:val="16"/>
              </w:rPr>
              <w:t>.</w:t>
            </w:r>
            <w:r>
              <w:rPr>
                <w:sz w:val="16"/>
                <w:szCs w:val="16"/>
              </w:rPr>
              <w:t>933</w:t>
            </w:r>
          </w:p>
        </w:tc>
        <w:tc>
          <w:tcPr>
            <w:tcW w:w="709" w:type="dxa"/>
          </w:tcPr>
          <w:p w14:paraId="5595764A" w14:textId="0258FCD0" w:rsidR="00D6278D" w:rsidRPr="0053495E" w:rsidRDefault="00D6278D" w:rsidP="00A42185">
            <w:pPr>
              <w:ind w:firstLine="0"/>
              <w:jc w:val="center"/>
              <w:rPr>
                <w:sz w:val="16"/>
                <w:szCs w:val="16"/>
              </w:rPr>
            </w:pPr>
            <w:r>
              <w:rPr>
                <w:sz w:val="16"/>
                <w:szCs w:val="16"/>
              </w:rPr>
              <w:t>1</w:t>
            </w:r>
            <w:r w:rsidRPr="0053495E">
              <w:rPr>
                <w:sz w:val="16"/>
                <w:szCs w:val="16"/>
              </w:rPr>
              <w:t>.</w:t>
            </w:r>
            <w:r>
              <w:rPr>
                <w:sz w:val="16"/>
                <w:szCs w:val="16"/>
              </w:rPr>
              <w:t>00</w:t>
            </w:r>
          </w:p>
        </w:tc>
        <w:tc>
          <w:tcPr>
            <w:tcW w:w="696" w:type="dxa"/>
          </w:tcPr>
          <w:p w14:paraId="61E7C86D" w14:textId="69A9DBAF" w:rsidR="00D6278D" w:rsidRPr="0053495E" w:rsidRDefault="00D6278D" w:rsidP="00A42185">
            <w:pPr>
              <w:ind w:firstLine="0"/>
              <w:jc w:val="center"/>
              <w:rPr>
                <w:sz w:val="16"/>
                <w:szCs w:val="16"/>
              </w:rPr>
            </w:pPr>
            <w:r>
              <w:rPr>
                <w:sz w:val="16"/>
                <w:szCs w:val="16"/>
              </w:rPr>
              <w:t>1</w:t>
            </w:r>
            <w:r w:rsidRPr="0053495E">
              <w:rPr>
                <w:sz w:val="16"/>
                <w:szCs w:val="16"/>
              </w:rPr>
              <w:t>.</w:t>
            </w:r>
            <w:r>
              <w:rPr>
                <w:sz w:val="16"/>
                <w:szCs w:val="16"/>
              </w:rPr>
              <w:t>00</w:t>
            </w:r>
          </w:p>
        </w:tc>
        <w:tc>
          <w:tcPr>
            <w:tcW w:w="620" w:type="dxa"/>
          </w:tcPr>
          <w:p w14:paraId="1400EBBF" w14:textId="5EAB23CB" w:rsidR="00D6278D" w:rsidRPr="0053495E" w:rsidRDefault="00D6278D" w:rsidP="00A42185">
            <w:pPr>
              <w:ind w:firstLine="0"/>
              <w:jc w:val="center"/>
              <w:rPr>
                <w:sz w:val="16"/>
                <w:szCs w:val="16"/>
              </w:rPr>
            </w:pPr>
            <w:r>
              <w:rPr>
                <w:sz w:val="16"/>
                <w:szCs w:val="16"/>
              </w:rPr>
              <w:t>1</w:t>
            </w:r>
            <w:r w:rsidRPr="0053495E">
              <w:rPr>
                <w:sz w:val="16"/>
                <w:szCs w:val="16"/>
              </w:rPr>
              <w:t>.</w:t>
            </w:r>
            <w:r>
              <w:rPr>
                <w:sz w:val="16"/>
                <w:szCs w:val="16"/>
              </w:rPr>
              <w:t>00</w:t>
            </w:r>
          </w:p>
        </w:tc>
        <w:tc>
          <w:tcPr>
            <w:tcW w:w="0" w:type="auto"/>
          </w:tcPr>
          <w:p w14:paraId="0260B251" w14:textId="2D20840A" w:rsidR="00D6278D" w:rsidRPr="0053495E" w:rsidRDefault="00D6278D" w:rsidP="00A42185">
            <w:pPr>
              <w:ind w:firstLine="0"/>
              <w:jc w:val="center"/>
              <w:rPr>
                <w:sz w:val="16"/>
                <w:szCs w:val="16"/>
              </w:rPr>
            </w:pPr>
            <w:r>
              <w:rPr>
                <w:sz w:val="16"/>
                <w:szCs w:val="16"/>
              </w:rPr>
              <w:t>0</w:t>
            </w:r>
          </w:p>
        </w:tc>
        <w:tc>
          <w:tcPr>
            <w:tcW w:w="0" w:type="auto"/>
          </w:tcPr>
          <w:p w14:paraId="5D77A8AB" w14:textId="7452B69C" w:rsidR="00D6278D" w:rsidRDefault="00D6278D" w:rsidP="00A42185">
            <w:pPr>
              <w:ind w:firstLine="0"/>
              <w:jc w:val="center"/>
              <w:rPr>
                <w:sz w:val="16"/>
                <w:szCs w:val="16"/>
              </w:rPr>
            </w:pPr>
            <w:r>
              <w:rPr>
                <w:sz w:val="16"/>
                <w:szCs w:val="16"/>
              </w:rPr>
              <w:t>1</w:t>
            </w:r>
          </w:p>
        </w:tc>
      </w:tr>
      <w:tr w:rsidR="00480581" w:rsidRPr="0053495E" w14:paraId="17CD26AC" w14:textId="2C7EB9B8" w:rsidTr="008C010A">
        <w:trPr>
          <w:trHeight w:val="317"/>
          <w:jc w:val="center"/>
        </w:trPr>
        <w:tc>
          <w:tcPr>
            <w:tcW w:w="1134" w:type="dxa"/>
          </w:tcPr>
          <w:p w14:paraId="3199D7BE" w14:textId="1E5E489D" w:rsidR="00D6278D" w:rsidRPr="000E6AAB" w:rsidRDefault="00D6278D" w:rsidP="006E7981">
            <w:pPr>
              <w:ind w:firstLine="0"/>
              <w:jc w:val="center"/>
              <w:rPr>
                <w:b/>
                <w:bCs/>
                <w:sz w:val="16"/>
                <w:szCs w:val="16"/>
              </w:rPr>
            </w:pPr>
            <w:r w:rsidRPr="000E6AAB">
              <w:rPr>
                <w:b/>
                <w:bCs/>
                <w:sz w:val="16"/>
                <w:szCs w:val="16"/>
              </w:rPr>
              <w:t>SVC</w:t>
            </w:r>
          </w:p>
        </w:tc>
        <w:tc>
          <w:tcPr>
            <w:tcW w:w="871" w:type="dxa"/>
          </w:tcPr>
          <w:p w14:paraId="75F65522" w14:textId="27771086" w:rsidR="00D6278D" w:rsidRPr="0053495E" w:rsidRDefault="00D6278D" w:rsidP="00A42185">
            <w:pPr>
              <w:ind w:firstLine="0"/>
              <w:jc w:val="center"/>
              <w:rPr>
                <w:sz w:val="16"/>
                <w:szCs w:val="16"/>
              </w:rPr>
            </w:pPr>
            <w:r w:rsidRPr="0053495E">
              <w:rPr>
                <w:sz w:val="16"/>
                <w:szCs w:val="16"/>
              </w:rPr>
              <w:t>9</w:t>
            </w:r>
            <w:r>
              <w:rPr>
                <w:sz w:val="16"/>
                <w:szCs w:val="16"/>
              </w:rPr>
              <w:t>9</w:t>
            </w:r>
            <w:r w:rsidRPr="0053495E">
              <w:rPr>
                <w:sz w:val="16"/>
                <w:szCs w:val="16"/>
              </w:rPr>
              <w:t>.</w:t>
            </w:r>
            <w:r>
              <w:rPr>
                <w:sz w:val="16"/>
                <w:szCs w:val="16"/>
              </w:rPr>
              <w:t>87</w:t>
            </w:r>
            <w:r w:rsidRPr="0053495E">
              <w:rPr>
                <w:sz w:val="16"/>
                <w:szCs w:val="16"/>
              </w:rPr>
              <w:t>%</w:t>
            </w:r>
          </w:p>
        </w:tc>
        <w:tc>
          <w:tcPr>
            <w:tcW w:w="0" w:type="auto"/>
          </w:tcPr>
          <w:p w14:paraId="062CF3A3" w14:textId="7A53D6BF" w:rsidR="00D6278D" w:rsidRPr="0053495E" w:rsidRDefault="00D6278D" w:rsidP="00A42185">
            <w:pPr>
              <w:ind w:firstLine="0"/>
              <w:jc w:val="center"/>
              <w:rPr>
                <w:sz w:val="16"/>
                <w:szCs w:val="16"/>
              </w:rPr>
            </w:pPr>
            <w:r w:rsidRPr="0053495E">
              <w:rPr>
                <w:sz w:val="16"/>
                <w:szCs w:val="16"/>
              </w:rPr>
              <w:t>0.9</w:t>
            </w:r>
            <w:r>
              <w:rPr>
                <w:sz w:val="16"/>
                <w:szCs w:val="16"/>
              </w:rPr>
              <w:t>65</w:t>
            </w:r>
          </w:p>
        </w:tc>
        <w:tc>
          <w:tcPr>
            <w:tcW w:w="601" w:type="dxa"/>
          </w:tcPr>
          <w:p w14:paraId="058B787A" w14:textId="56629737" w:rsidR="00D6278D" w:rsidRPr="0053495E" w:rsidRDefault="00D6278D" w:rsidP="00A42185">
            <w:pPr>
              <w:ind w:firstLine="0"/>
              <w:jc w:val="center"/>
              <w:rPr>
                <w:sz w:val="16"/>
                <w:szCs w:val="16"/>
              </w:rPr>
            </w:pPr>
            <w:r w:rsidRPr="0053495E">
              <w:rPr>
                <w:sz w:val="16"/>
                <w:szCs w:val="16"/>
              </w:rPr>
              <w:t>0.9</w:t>
            </w:r>
            <w:r>
              <w:rPr>
                <w:sz w:val="16"/>
                <w:szCs w:val="16"/>
              </w:rPr>
              <w:t>66</w:t>
            </w:r>
          </w:p>
        </w:tc>
        <w:tc>
          <w:tcPr>
            <w:tcW w:w="906" w:type="dxa"/>
          </w:tcPr>
          <w:p w14:paraId="5299A601" w14:textId="75BA09C6" w:rsidR="00D6278D" w:rsidRPr="0053495E" w:rsidRDefault="00D6278D" w:rsidP="00A42185">
            <w:pPr>
              <w:ind w:firstLine="0"/>
              <w:jc w:val="center"/>
              <w:rPr>
                <w:sz w:val="16"/>
                <w:szCs w:val="16"/>
              </w:rPr>
            </w:pPr>
            <w:r w:rsidRPr="0053495E">
              <w:rPr>
                <w:sz w:val="16"/>
                <w:szCs w:val="16"/>
              </w:rPr>
              <w:t>0.9</w:t>
            </w:r>
            <w:r>
              <w:rPr>
                <w:sz w:val="16"/>
                <w:szCs w:val="16"/>
              </w:rPr>
              <w:t>33</w:t>
            </w:r>
          </w:p>
        </w:tc>
        <w:tc>
          <w:tcPr>
            <w:tcW w:w="709" w:type="dxa"/>
          </w:tcPr>
          <w:p w14:paraId="6B824B5A" w14:textId="71740CB3" w:rsidR="00D6278D" w:rsidRPr="0053495E" w:rsidRDefault="00D6278D" w:rsidP="00A42185">
            <w:pPr>
              <w:ind w:firstLine="0"/>
              <w:jc w:val="center"/>
              <w:rPr>
                <w:sz w:val="16"/>
                <w:szCs w:val="16"/>
              </w:rPr>
            </w:pPr>
            <w:r>
              <w:rPr>
                <w:sz w:val="16"/>
                <w:szCs w:val="16"/>
              </w:rPr>
              <w:t>1</w:t>
            </w:r>
            <w:r w:rsidRPr="0053495E">
              <w:rPr>
                <w:sz w:val="16"/>
                <w:szCs w:val="16"/>
              </w:rPr>
              <w:t>.</w:t>
            </w:r>
            <w:r>
              <w:rPr>
                <w:sz w:val="16"/>
                <w:szCs w:val="16"/>
              </w:rPr>
              <w:t>00</w:t>
            </w:r>
          </w:p>
        </w:tc>
        <w:tc>
          <w:tcPr>
            <w:tcW w:w="696" w:type="dxa"/>
          </w:tcPr>
          <w:p w14:paraId="0091B77B" w14:textId="0F8A79B9" w:rsidR="00D6278D" w:rsidRPr="0053495E" w:rsidRDefault="00D6278D" w:rsidP="00A42185">
            <w:pPr>
              <w:ind w:firstLine="0"/>
              <w:jc w:val="center"/>
              <w:rPr>
                <w:sz w:val="16"/>
                <w:szCs w:val="16"/>
              </w:rPr>
            </w:pPr>
            <w:r>
              <w:rPr>
                <w:sz w:val="16"/>
                <w:szCs w:val="16"/>
              </w:rPr>
              <w:t>1</w:t>
            </w:r>
            <w:r w:rsidRPr="0053495E">
              <w:rPr>
                <w:sz w:val="16"/>
                <w:szCs w:val="16"/>
              </w:rPr>
              <w:t>.</w:t>
            </w:r>
            <w:r>
              <w:rPr>
                <w:sz w:val="16"/>
                <w:szCs w:val="16"/>
              </w:rPr>
              <w:t>00</w:t>
            </w:r>
          </w:p>
        </w:tc>
        <w:tc>
          <w:tcPr>
            <w:tcW w:w="620" w:type="dxa"/>
          </w:tcPr>
          <w:p w14:paraId="71389FDB" w14:textId="33CE3AFE" w:rsidR="00D6278D" w:rsidRPr="0053495E" w:rsidRDefault="00D6278D" w:rsidP="00A42185">
            <w:pPr>
              <w:ind w:firstLine="0"/>
              <w:jc w:val="center"/>
              <w:rPr>
                <w:sz w:val="16"/>
                <w:szCs w:val="16"/>
              </w:rPr>
            </w:pPr>
            <w:r>
              <w:rPr>
                <w:sz w:val="16"/>
                <w:szCs w:val="16"/>
              </w:rPr>
              <w:t>1</w:t>
            </w:r>
            <w:r w:rsidRPr="0053495E">
              <w:rPr>
                <w:sz w:val="16"/>
                <w:szCs w:val="16"/>
              </w:rPr>
              <w:t>.</w:t>
            </w:r>
            <w:r>
              <w:rPr>
                <w:sz w:val="16"/>
                <w:szCs w:val="16"/>
              </w:rPr>
              <w:t>00</w:t>
            </w:r>
          </w:p>
        </w:tc>
        <w:tc>
          <w:tcPr>
            <w:tcW w:w="0" w:type="auto"/>
          </w:tcPr>
          <w:p w14:paraId="24597AEA" w14:textId="3EA548BF" w:rsidR="00D6278D" w:rsidRPr="0053495E" w:rsidRDefault="00D6278D" w:rsidP="00A42185">
            <w:pPr>
              <w:ind w:firstLine="0"/>
              <w:jc w:val="center"/>
              <w:rPr>
                <w:sz w:val="16"/>
                <w:szCs w:val="16"/>
              </w:rPr>
            </w:pPr>
            <w:r>
              <w:rPr>
                <w:sz w:val="16"/>
                <w:szCs w:val="16"/>
              </w:rPr>
              <w:t>0</w:t>
            </w:r>
          </w:p>
        </w:tc>
        <w:tc>
          <w:tcPr>
            <w:tcW w:w="0" w:type="auto"/>
          </w:tcPr>
          <w:p w14:paraId="14A785D0" w14:textId="243476C9" w:rsidR="00D6278D" w:rsidRDefault="00D6278D" w:rsidP="00A42185">
            <w:pPr>
              <w:ind w:firstLine="0"/>
              <w:jc w:val="center"/>
              <w:rPr>
                <w:sz w:val="16"/>
                <w:szCs w:val="16"/>
              </w:rPr>
            </w:pPr>
            <w:r>
              <w:rPr>
                <w:sz w:val="16"/>
                <w:szCs w:val="16"/>
              </w:rPr>
              <w:t>1</w:t>
            </w:r>
          </w:p>
        </w:tc>
      </w:tr>
      <w:tr w:rsidR="00480581" w:rsidRPr="0053495E" w14:paraId="29B575D0" w14:textId="586CD9ED" w:rsidTr="008C010A">
        <w:trPr>
          <w:jc w:val="center"/>
        </w:trPr>
        <w:tc>
          <w:tcPr>
            <w:tcW w:w="1134" w:type="dxa"/>
          </w:tcPr>
          <w:p w14:paraId="2C92BD22" w14:textId="450CACD0" w:rsidR="00D6278D" w:rsidRPr="000E6AAB" w:rsidRDefault="00D6278D" w:rsidP="006E7981">
            <w:pPr>
              <w:ind w:firstLine="0"/>
              <w:jc w:val="center"/>
              <w:rPr>
                <w:b/>
                <w:bCs/>
                <w:sz w:val="16"/>
                <w:szCs w:val="16"/>
              </w:rPr>
            </w:pPr>
            <w:r>
              <w:rPr>
                <w:b/>
                <w:bCs/>
                <w:sz w:val="16"/>
                <w:szCs w:val="16"/>
              </w:rPr>
              <w:t xml:space="preserve">Logistic </w:t>
            </w:r>
            <w:r w:rsidR="00480581">
              <w:rPr>
                <w:b/>
                <w:bCs/>
                <w:sz w:val="16"/>
                <w:szCs w:val="16"/>
              </w:rPr>
              <w:t>R</w:t>
            </w:r>
            <w:r>
              <w:rPr>
                <w:b/>
                <w:bCs/>
                <w:sz w:val="16"/>
                <w:szCs w:val="16"/>
              </w:rPr>
              <w:t>egression</w:t>
            </w:r>
          </w:p>
        </w:tc>
        <w:tc>
          <w:tcPr>
            <w:tcW w:w="871" w:type="dxa"/>
          </w:tcPr>
          <w:p w14:paraId="146E920D" w14:textId="573C6729" w:rsidR="00D6278D" w:rsidRPr="0053495E" w:rsidRDefault="00D6278D" w:rsidP="00A42185">
            <w:pPr>
              <w:ind w:firstLine="0"/>
              <w:jc w:val="center"/>
              <w:rPr>
                <w:sz w:val="16"/>
                <w:szCs w:val="16"/>
              </w:rPr>
            </w:pPr>
            <w:r w:rsidRPr="0053495E">
              <w:rPr>
                <w:sz w:val="16"/>
                <w:szCs w:val="16"/>
              </w:rPr>
              <w:t>99.</w:t>
            </w:r>
            <w:r>
              <w:rPr>
                <w:sz w:val="16"/>
                <w:szCs w:val="16"/>
              </w:rPr>
              <w:t>98</w:t>
            </w:r>
            <w:r w:rsidRPr="0053495E">
              <w:rPr>
                <w:sz w:val="16"/>
                <w:szCs w:val="16"/>
              </w:rPr>
              <w:t>%</w:t>
            </w:r>
          </w:p>
        </w:tc>
        <w:tc>
          <w:tcPr>
            <w:tcW w:w="0" w:type="auto"/>
          </w:tcPr>
          <w:p w14:paraId="70E5C83F" w14:textId="279A4BDD" w:rsidR="00D6278D" w:rsidRPr="0053495E" w:rsidRDefault="00D6278D" w:rsidP="00A42185">
            <w:pPr>
              <w:ind w:firstLine="0"/>
              <w:jc w:val="center"/>
              <w:rPr>
                <w:sz w:val="16"/>
                <w:szCs w:val="16"/>
              </w:rPr>
            </w:pPr>
            <w:r w:rsidRPr="0053495E">
              <w:rPr>
                <w:sz w:val="16"/>
                <w:szCs w:val="16"/>
              </w:rPr>
              <w:t>0.</w:t>
            </w:r>
            <w:r>
              <w:rPr>
                <w:sz w:val="16"/>
                <w:szCs w:val="16"/>
              </w:rPr>
              <w:t>965</w:t>
            </w:r>
          </w:p>
        </w:tc>
        <w:tc>
          <w:tcPr>
            <w:tcW w:w="601" w:type="dxa"/>
          </w:tcPr>
          <w:p w14:paraId="3A401CB0" w14:textId="7F4B1FC8" w:rsidR="00D6278D" w:rsidRPr="0053495E" w:rsidRDefault="00D6278D" w:rsidP="008C010A">
            <w:pPr>
              <w:ind w:firstLine="0"/>
              <w:rPr>
                <w:sz w:val="16"/>
                <w:szCs w:val="16"/>
              </w:rPr>
            </w:pPr>
            <w:r w:rsidRPr="0053495E">
              <w:rPr>
                <w:sz w:val="16"/>
                <w:szCs w:val="16"/>
              </w:rPr>
              <w:t>0.</w:t>
            </w:r>
            <w:r w:rsidRPr="0053495E">
              <w:rPr>
                <w:sz w:val="16"/>
                <w:szCs w:val="16"/>
              </w:rPr>
              <w:t>9</w:t>
            </w:r>
            <w:r>
              <w:rPr>
                <w:sz w:val="16"/>
                <w:szCs w:val="16"/>
              </w:rPr>
              <w:t>66</w:t>
            </w:r>
          </w:p>
        </w:tc>
        <w:tc>
          <w:tcPr>
            <w:tcW w:w="906" w:type="dxa"/>
          </w:tcPr>
          <w:p w14:paraId="489952E5" w14:textId="6E50DA47" w:rsidR="00D6278D" w:rsidRPr="0053495E" w:rsidRDefault="00D6278D" w:rsidP="00A42185">
            <w:pPr>
              <w:ind w:firstLine="0"/>
              <w:jc w:val="center"/>
              <w:rPr>
                <w:sz w:val="16"/>
                <w:szCs w:val="16"/>
              </w:rPr>
            </w:pPr>
            <w:r w:rsidRPr="0053495E">
              <w:rPr>
                <w:sz w:val="16"/>
                <w:szCs w:val="16"/>
              </w:rPr>
              <w:t>0.</w:t>
            </w:r>
            <w:r>
              <w:rPr>
                <w:sz w:val="16"/>
                <w:szCs w:val="16"/>
              </w:rPr>
              <w:t xml:space="preserve"> </w:t>
            </w:r>
            <w:r>
              <w:rPr>
                <w:sz w:val="16"/>
                <w:szCs w:val="16"/>
              </w:rPr>
              <w:t>933</w:t>
            </w:r>
          </w:p>
        </w:tc>
        <w:tc>
          <w:tcPr>
            <w:tcW w:w="709" w:type="dxa"/>
          </w:tcPr>
          <w:p w14:paraId="3D0DF58E" w14:textId="2F214602" w:rsidR="00D6278D" w:rsidRPr="0053495E" w:rsidRDefault="00D6278D" w:rsidP="00A42185">
            <w:pPr>
              <w:ind w:firstLine="0"/>
              <w:jc w:val="center"/>
              <w:rPr>
                <w:sz w:val="16"/>
                <w:szCs w:val="16"/>
              </w:rPr>
            </w:pPr>
            <w:r>
              <w:rPr>
                <w:sz w:val="16"/>
                <w:szCs w:val="16"/>
              </w:rPr>
              <w:t>1</w:t>
            </w:r>
            <w:r w:rsidRPr="0053495E">
              <w:rPr>
                <w:sz w:val="16"/>
                <w:szCs w:val="16"/>
              </w:rPr>
              <w:t>.</w:t>
            </w:r>
            <w:r>
              <w:rPr>
                <w:sz w:val="16"/>
                <w:szCs w:val="16"/>
              </w:rPr>
              <w:t>00</w:t>
            </w:r>
          </w:p>
        </w:tc>
        <w:tc>
          <w:tcPr>
            <w:tcW w:w="696" w:type="dxa"/>
          </w:tcPr>
          <w:p w14:paraId="5B9224AC" w14:textId="023A47AE" w:rsidR="00D6278D" w:rsidRPr="0053495E" w:rsidRDefault="00D6278D" w:rsidP="00A42185">
            <w:pPr>
              <w:ind w:firstLine="0"/>
              <w:jc w:val="center"/>
              <w:rPr>
                <w:sz w:val="16"/>
                <w:szCs w:val="16"/>
              </w:rPr>
            </w:pPr>
            <w:r>
              <w:rPr>
                <w:sz w:val="16"/>
                <w:szCs w:val="16"/>
              </w:rPr>
              <w:t>1</w:t>
            </w:r>
            <w:r w:rsidRPr="0053495E">
              <w:rPr>
                <w:sz w:val="16"/>
                <w:szCs w:val="16"/>
              </w:rPr>
              <w:t>.</w:t>
            </w:r>
            <w:r>
              <w:rPr>
                <w:sz w:val="16"/>
                <w:szCs w:val="16"/>
              </w:rPr>
              <w:t>00</w:t>
            </w:r>
          </w:p>
        </w:tc>
        <w:tc>
          <w:tcPr>
            <w:tcW w:w="620" w:type="dxa"/>
          </w:tcPr>
          <w:p w14:paraId="1095BD65" w14:textId="4E54B6D8" w:rsidR="00D6278D" w:rsidRPr="0053495E" w:rsidRDefault="00D6278D" w:rsidP="00A42185">
            <w:pPr>
              <w:ind w:firstLine="0"/>
              <w:jc w:val="center"/>
              <w:rPr>
                <w:sz w:val="16"/>
                <w:szCs w:val="16"/>
              </w:rPr>
            </w:pPr>
            <w:r>
              <w:rPr>
                <w:sz w:val="16"/>
                <w:szCs w:val="16"/>
              </w:rPr>
              <w:t>1</w:t>
            </w:r>
            <w:r w:rsidRPr="0053495E">
              <w:rPr>
                <w:sz w:val="16"/>
                <w:szCs w:val="16"/>
              </w:rPr>
              <w:t>.</w:t>
            </w:r>
            <w:r>
              <w:rPr>
                <w:sz w:val="16"/>
                <w:szCs w:val="16"/>
              </w:rPr>
              <w:t>00</w:t>
            </w:r>
          </w:p>
        </w:tc>
        <w:tc>
          <w:tcPr>
            <w:tcW w:w="0" w:type="auto"/>
          </w:tcPr>
          <w:p w14:paraId="5B8F762D" w14:textId="485B1C1A" w:rsidR="00D6278D" w:rsidRPr="0053495E" w:rsidRDefault="00D6278D" w:rsidP="00A42185">
            <w:pPr>
              <w:ind w:firstLine="0"/>
              <w:jc w:val="center"/>
              <w:rPr>
                <w:sz w:val="16"/>
                <w:szCs w:val="16"/>
              </w:rPr>
            </w:pPr>
            <w:r>
              <w:rPr>
                <w:sz w:val="16"/>
                <w:szCs w:val="16"/>
              </w:rPr>
              <w:t>1</w:t>
            </w:r>
          </w:p>
        </w:tc>
        <w:tc>
          <w:tcPr>
            <w:tcW w:w="0" w:type="auto"/>
          </w:tcPr>
          <w:p w14:paraId="62F14B66" w14:textId="0BBDB718" w:rsidR="00D6278D" w:rsidRDefault="00D6278D" w:rsidP="00A42185">
            <w:pPr>
              <w:ind w:firstLine="0"/>
              <w:jc w:val="center"/>
              <w:rPr>
                <w:sz w:val="16"/>
                <w:szCs w:val="16"/>
              </w:rPr>
            </w:pPr>
            <w:r>
              <w:rPr>
                <w:sz w:val="16"/>
                <w:szCs w:val="16"/>
              </w:rPr>
              <w:t>1</w:t>
            </w:r>
          </w:p>
        </w:tc>
      </w:tr>
    </w:tbl>
    <w:p w14:paraId="75D65F8D" w14:textId="6A6E7323" w:rsidR="00AF2E44" w:rsidRDefault="00AF2E44" w:rsidP="00A610F3">
      <w:r>
        <w:t xml:space="preserve">Achieving the superior performance and minimal false negative case classification, the </w:t>
      </w:r>
      <w:r w:rsidR="00311DE1">
        <w:t>Random Forest Classifier</w:t>
      </w:r>
      <w:r>
        <w:t xml:space="preserve"> algorithm is proposed as the optimal solution for </w:t>
      </w:r>
      <w:proofErr w:type="spellStart"/>
      <w:r>
        <w:t>paediatric</w:t>
      </w:r>
      <w:proofErr w:type="spellEnd"/>
      <w:r>
        <w:t xml:space="preserve"> asthma prediction applications with Figure 3. Portraying the superior performance of decision tree algorithm on the test-set of the data.</w:t>
      </w:r>
    </w:p>
    <w:p w14:paraId="09571717" w14:textId="262A1C0E" w:rsidR="00A610F3" w:rsidRPr="00CC3C4D" w:rsidRDefault="002D58B7" w:rsidP="00A610F3">
      <w:pPr>
        <w:ind w:firstLine="0"/>
      </w:pPr>
      <w:r>
        <w:rPr>
          <w:noProof/>
        </w:rPr>
        <w:drawing>
          <wp:inline distT="0" distB="0" distL="0" distR="0" wp14:anchorId="01613FEB" wp14:editId="45D4AF1E">
            <wp:extent cx="4392930" cy="1191895"/>
            <wp:effectExtent l="0" t="0" r="1270" b="1905"/>
            <wp:docPr id="1965736235"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4392930" cy="1191895"/>
                    </a:xfrm>
                    <a:prstGeom prst="rect">
                      <a:avLst/>
                    </a:prstGeom>
                    <a:noFill/>
                    <a:ln>
                      <a:noFill/>
                    </a:ln>
                  </pic:spPr>
                </pic:pic>
              </a:graphicData>
            </a:graphic>
          </wp:inline>
        </w:drawing>
      </w:r>
    </w:p>
    <w:p w14:paraId="0108CFF0" w14:textId="63987874" w:rsidR="00AF2E44" w:rsidRDefault="00AF2E44" w:rsidP="00AF2E44">
      <w:pPr>
        <w:pStyle w:val="figurecaption"/>
      </w:pPr>
      <w:r>
        <w:rPr>
          <w:b/>
        </w:rPr>
        <w:t xml:space="preserve">Fig. </w:t>
      </w:r>
      <w:r>
        <w:rPr>
          <w:b/>
        </w:rPr>
        <w:fldChar w:fldCharType="begin"/>
      </w:r>
      <w:r>
        <w:rPr>
          <w:b/>
        </w:rPr>
        <w:instrText xml:space="preserve"> SEQ "Figure" \* MERGEFORMAT </w:instrText>
      </w:r>
      <w:r>
        <w:rPr>
          <w:b/>
        </w:rPr>
        <w:fldChar w:fldCharType="separate"/>
      </w:r>
      <w:r>
        <w:rPr>
          <w:b/>
          <w:noProof/>
        </w:rPr>
        <w:t>3</w:t>
      </w:r>
      <w:r>
        <w:rPr>
          <w:b/>
        </w:rPr>
        <w:fldChar w:fldCharType="end"/>
      </w:r>
      <w:r>
        <w:rPr>
          <w:b/>
        </w:rPr>
        <w:t>.</w:t>
      </w:r>
      <w:r>
        <w:t xml:space="preserve"> Test Metrics on Decision Tree.</w:t>
      </w:r>
    </w:p>
    <w:p w14:paraId="057B6A3E" w14:textId="582C0160" w:rsidR="0012570C" w:rsidRPr="0012570C" w:rsidRDefault="007F4075" w:rsidP="0012570C">
      <w:r>
        <w:t>W</w:t>
      </w:r>
      <w:r w:rsidR="0012570C" w:rsidRPr="00AF2E44">
        <w:t xml:space="preserve">e propose </w:t>
      </w:r>
      <w:r w:rsidR="00D54E8F">
        <w:t>Random Forest Classifier</w:t>
      </w:r>
      <w:r w:rsidR="0012570C" w:rsidRPr="00AF2E44">
        <w:t xml:space="preserve"> as deployable and efficient algorithm for real world </w:t>
      </w:r>
      <w:proofErr w:type="spellStart"/>
      <w:r w:rsidR="00C61E88">
        <w:t>paediatric</w:t>
      </w:r>
      <w:proofErr w:type="spellEnd"/>
      <w:r w:rsidR="00C61E88">
        <w:t xml:space="preserve"> </w:t>
      </w:r>
      <w:r w:rsidR="0012570C" w:rsidRPr="00AF2E44">
        <w:t>asthma classification with our novel feature-engineering framework.</w:t>
      </w:r>
    </w:p>
    <w:p w14:paraId="49155CC6" w14:textId="42E93DEE" w:rsidR="006260DD" w:rsidRDefault="0047443B" w:rsidP="0047443B">
      <w:pPr>
        <w:pStyle w:val="heading1"/>
        <w:rPr>
          <w:lang w:eastAsia="en-GB"/>
        </w:rPr>
      </w:pPr>
      <w:r>
        <w:rPr>
          <w:lang w:eastAsia="en-GB"/>
        </w:rPr>
        <w:t>Conclusion</w:t>
      </w:r>
    </w:p>
    <w:p w14:paraId="39A46E04" w14:textId="0A2835D4" w:rsidR="005B234B" w:rsidRDefault="005B234B" w:rsidP="005B234B">
      <w:pPr>
        <w:pStyle w:val="p1a"/>
      </w:pPr>
      <w:r>
        <w:t xml:space="preserve">This research presents a comprehensive machine learning framework for </w:t>
      </w:r>
      <w:proofErr w:type="spellStart"/>
      <w:r>
        <w:t>p</w:t>
      </w:r>
      <w:r w:rsidR="0053353E">
        <w:t>a</w:t>
      </w:r>
      <w:r>
        <w:t>ediatric</w:t>
      </w:r>
      <w:proofErr w:type="spellEnd"/>
      <w:r>
        <w:t xml:space="preserve"> asthm</w:t>
      </w:r>
      <w:r w:rsidR="001B5F43">
        <w:t>atic and non-asthmatic classification</w:t>
      </w:r>
      <w:r>
        <w:t xml:space="preserve"> specifically targeting the critical </w:t>
      </w:r>
      <w:proofErr w:type="gramStart"/>
      <w:r>
        <w:t>6-7 year</w:t>
      </w:r>
      <w:proofErr w:type="gramEnd"/>
      <w:r>
        <w:t xml:space="preserve"> age group. The study addresses significant gaps in current asthma screening methodologies through several key innovations that demonstrate both technical excellence and practical clinical applicability.</w:t>
      </w:r>
    </w:p>
    <w:p w14:paraId="741D69F7" w14:textId="28A3F3EB" w:rsidR="005B234B" w:rsidRDefault="005B234B" w:rsidP="005B234B">
      <w:r>
        <w:lastRenderedPageBreak/>
        <w:t xml:space="preserve">The novel GAN-Pipeline represents a substantial advancement in automated feature engineering, employing intelligent decision-making </w:t>
      </w:r>
      <w:r w:rsidR="00F95462">
        <w:t>frameworks</w:t>
      </w:r>
      <w:r>
        <w:t xml:space="preserve"> that systematically evaluate categorical variables and automatically recommend optimal encoding strategies. This framework eliminates manual encoding decisions while maintaining clinical interpretability and computational efficiency. The sophisticated multi-dimensional analytical approach successfully transformed heterogeneous questionnaire data into optimized machine learning features through evidence-based imputation strategies and automated encoding</w:t>
      </w:r>
      <w:r w:rsidR="00CD574A">
        <w:t xml:space="preserve"> pipelines</w:t>
      </w:r>
      <w:r>
        <w:t>.</w:t>
      </w:r>
    </w:p>
    <w:p w14:paraId="277712C1" w14:textId="74E88BAD" w:rsidR="005B234B" w:rsidRPr="00540F95" w:rsidRDefault="005B234B" w:rsidP="00540F95">
      <w:r w:rsidRPr="00540F95">
        <w:t xml:space="preserve">The </w:t>
      </w:r>
      <w:r w:rsidR="00B30D77">
        <w:t>Random Forest Classifier</w:t>
      </w:r>
      <w:r w:rsidRPr="00540F95">
        <w:t xml:space="preserve"> algorithm achieved </w:t>
      </w:r>
      <w:r w:rsidR="00E70307">
        <w:t>superior</w:t>
      </w:r>
      <w:r w:rsidRPr="00540F95">
        <w:t xml:space="preserve"> performance with 99.</w:t>
      </w:r>
      <w:r w:rsidR="003A3F21">
        <w:t>9</w:t>
      </w:r>
      <w:r w:rsidR="008E47F5">
        <w:t>8</w:t>
      </w:r>
      <w:r w:rsidRPr="00540F95">
        <w:t xml:space="preserve">% accuracy </w:t>
      </w:r>
      <w:r w:rsidR="00CE07D8">
        <w:t>with</w:t>
      </w:r>
      <w:r w:rsidRPr="00540F95">
        <w:t xml:space="preserve"> </w:t>
      </w:r>
      <w:r w:rsidR="0033225C">
        <w:t>nill</w:t>
      </w:r>
      <w:r w:rsidRPr="00540F95">
        <w:t xml:space="preserve"> false negative</w:t>
      </w:r>
      <w:r w:rsidR="00CE07D8">
        <w:t xml:space="preserve"> case classification</w:t>
      </w:r>
      <w:r w:rsidR="0033225C">
        <w:t xml:space="preserve"> and single false positive case classification,</w:t>
      </w:r>
      <w:r w:rsidRPr="00540F95">
        <w:t xml:space="preserve"> demonstrating clinical reliability crucial for pediatric healthcare applications. </w:t>
      </w:r>
      <w:r w:rsidR="00063416">
        <w:t>N</w:t>
      </w:r>
      <w:r w:rsidR="004C5D7E">
        <w:t>u</w:t>
      </w:r>
      <w:r w:rsidR="00063416">
        <w:t xml:space="preserve">ll </w:t>
      </w:r>
      <w:r w:rsidRPr="00540F95">
        <w:t xml:space="preserve">false negative rate ensures that virtually no at-risk children are missed during screening, addressing a critical requirement for early intervention programs. The methodology's exclusive reliance on questionnaire-derived features eliminates the need for expensive clinical testing, laboratory procedures, and specialized equipment, offering a significantly cost-effective solution for resource-constrained healthcare settings. This approach reduces screening costs by </w:t>
      </w:r>
      <w:r w:rsidR="006C2303">
        <w:t xml:space="preserve">noticeable value </w:t>
      </w:r>
      <w:r w:rsidRPr="00540F95">
        <w:t>compared to traditional clinical diagnostic methods while maintaining</w:t>
      </w:r>
      <w:r w:rsidR="00FB7DCE">
        <w:t xml:space="preserve"> practical</w:t>
      </w:r>
      <w:r w:rsidRPr="00540F95">
        <w:t xml:space="preserve"> accuracy.</w:t>
      </w:r>
    </w:p>
    <w:p w14:paraId="1E1750DB" w14:textId="5597785F" w:rsidR="005B234B" w:rsidRDefault="005B234B" w:rsidP="00540F95">
      <w:r>
        <w:t xml:space="preserve">The novelty of our </w:t>
      </w:r>
      <w:r w:rsidR="00152DA3">
        <w:t>w</w:t>
      </w:r>
      <w:r>
        <w:t xml:space="preserve">ork lies in the integration of </w:t>
      </w:r>
      <w:r w:rsidR="000F5210">
        <w:t>Vast Dataset with GAN standardized protocols, domain</w:t>
      </w:r>
      <w:r>
        <w:t xml:space="preserve">-expert guidance, automated feature engineering and clinical-focused optimization that achieves state-of-the-art accuracy while prioritizing </w:t>
      </w:r>
      <w:r w:rsidR="004201F0">
        <w:t xml:space="preserve">no </w:t>
      </w:r>
      <w:r>
        <w:t>false negatives</w:t>
      </w:r>
      <w:r w:rsidR="004201F0">
        <w:t xml:space="preserve"> cases</w:t>
      </w:r>
      <w:r>
        <w:t>. This cost-effective framework promises to transform pediatric asthma screening by providing an accessible, reliable, and economically viable early detection system that can significantly improve respiratory health outcomes in vulnerable populations where healthcare resources are limited.</w:t>
      </w:r>
    </w:p>
    <w:p w14:paraId="6B97F3D8" w14:textId="5F5E75C6" w:rsidR="00463B12" w:rsidRDefault="0025253A" w:rsidP="0025253A">
      <w:pPr>
        <w:pStyle w:val="heading2"/>
        <w:numPr>
          <w:ilvl w:val="0"/>
          <w:numId w:val="0"/>
        </w:numPr>
        <w:ind w:left="567" w:hanging="567"/>
      </w:pPr>
      <w:r>
        <w:t>References</w:t>
      </w:r>
    </w:p>
    <w:p w14:paraId="177C0E73" w14:textId="77777777" w:rsidR="00716DEB" w:rsidRPr="00630B93" w:rsidRDefault="00716DEB" w:rsidP="00630B93">
      <w:pPr>
        <w:spacing w:line="240" w:lineRule="auto"/>
        <w:ind w:firstLine="0"/>
        <w:rPr>
          <w:lang w:eastAsia="en-GB"/>
        </w:rPr>
      </w:pPr>
      <w:r w:rsidRPr="00630B93">
        <w:rPr>
          <w:lang w:eastAsia="en-GB"/>
        </w:rPr>
        <w:t xml:space="preserve">[1] M. I. Asher, U. Keil, H. R. Anderson, R. Beasley, J. Crane, F. D. Martinez, et al., “International Study of Asthma and Allergies in Childhood (ISAAC): Rationale and methods,” </w:t>
      </w:r>
      <w:r w:rsidRPr="00630B93">
        <w:rPr>
          <w:i/>
          <w:iCs/>
          <w:lang w:eastAsia="en-GB"/>
        </w:rPr>
        <w:t>European Respiratory Journal</w:t>
      </w:r>
      <w:r w:rsidRPr="00630B93">
        <w:rPr>
          <w:lang w:eastAsia="en-GB"/>
        </w:rPr>
        <w:t>, vol. 8, no. 3, pp. 483–491, 1995.</w:t>
      </w:r>
    </w:p>
    <w:p w14:paraId="0D4309E7" w14:textId="77777777" w:rsidR="00716DEB" w:rsidRPr="00630B93" w:rsidRDefault="00716DEB" w:rsidP="00630B93">
      <w:pPr>
        <w:spacing w:before="100" w:beforeAutospacing="1" w:after="100" w:afterAutospacing="1" w:line="240" w:lineRule="auto"/>
        <w:ind w:firstLine="0"/>
        <w:rPr>
          <w:lang w:eastAsia="en-GB"/>
        </w:rPr>
      </w:pPr>
      <w:r w:rsidRPr="00630B93">
        <w:rPr>
          <w:lang w:eastAsia="en-GB"/>
        </w:rPr>
        <w:t>[2] N. Aït</w:t>
      </w:r>
      <w:r w:rsidRPr="00630B93">
        <w:rPr>
          <w:lang w:eastAsia="en-GB"/>
        </w:rPr>
        <w:noBreakHyphen/>
        <w:t xml:space="preserve">Khaled, N. Pearce, H. R. Anderson, P. Ellwood, S. </w:t>
      </w:r>
      <w:proofErr w:type="spellStart"/>
      <w:r w:rsidRPr="00630B93">
        <w:rPr>
          <w:lang w:eastAsia="en-GB"/>
        </w:rPr>
        <w:t>Montefort</w:t>
      </w:r>
      <w:proofErr w:type="spellEnd"/>
      <w:r w:rsidRPr="00630B93">
        <w:rPr>
          <w:lang w:eastAsia="en-GB"/>
        </w:rPr>
        <w:t xml:space="preserve">, J. Shah, and A. W. Stewart, “Global map of the prevalence of symptoms of </w:t>
      </w:r>
      <w:proofErr w:type="spellStart"/>
      <w:r w:rsidRPr="00630B93">
        <w:rPr>
          <w:lang w:eastAsia="en-GB"/>
        </w:rPr>
        <w:t>rhinoconjunctivitis</w:t>
      </w:r>
      <w:proofErr w:type="spellEnd"/>
      <w:r w:rsidRPr="00630B93">
        <w:rPr>
          <w:lang w:eastAsia="en-GB"/>
        </w:rPr>
        <w:t xml:space="preserve"> in children: The International Study of Asthma and Allergies in Childhood (ISAAC) phase three,” </w:t>
      </w:r>
      <w:r w:rsidRPr="00630B93">
        <w:rPr>
          <w:i/>
          <w:iCs/>
          <w:lang w:eastAsia="en-GB"/>
        </w:rPr>
        <w:t>Allergy</w:t>
      </w:r>
      <w:r w:rsidRPr="00630B93">
        <w:rPr>
          <w:lang w:eastAsia="en-GB"/>
        </w:rPr>
        <w:t>, vol. 64, no. 1, pp. 123–148, 2009.</w:t>
      </w:r>
    </w:p>
    <w:p w14:paraId="5FDF9844" w14:textId="77777777" w:rsidR="00716DEB" w:rsidRPr="00630B93" w:rsidRDefault="00716DEB" w:rsidP="00630B93">
      <w:pPr>
        <w:spacing w:before="100" w:beforeAutospacing="1" w:after="100" w:afterAutospacing="1" w:line="240" w:lineRule="auto"/>
        <w:ind w:firstLine="0"/>
        <w:rPr>
          <w:lang w:eastAsia="en-GB"/>
        </w:rPr>
      </w:pPr>
      <w:r w:rsidRPr="00630B93">
        <w:rPr>
          <w:lang w:eastAsia="en-GB"/>
        </w:rPr>
        <w:t xml:space="preserve">[3] P. Ellwood, M. I. Asher, N. E. Billo, K. Bissell, C. Y. Chiang, E. M. Ellwood, and E. A. Mitchell, “The Global Asthma Network rationale and methods for phase I global surveillance: Prevalence, severity, management and risk factors,” </w:t>
      </w:r>
      <w:r w:rsidRPr="00630B93">
        <w:rPr>
          <w:i/>
          <w:iCs/>
          <w:lang w:eastAsia="en-GB"/>
        </w:rPr>
        <w:t>European Respiratory Journal</w:t>
      </w:r>
      <w:r w:rsidRPr="00630B93">
        <w:rPr>
          <w:lang w:eastAsia="en-GB"/>
        </w:rPr>
        <w:t>, vol. 49, no. 5, p. 1601605, 2017.</w:t>
      </w:r>
    </w:p>
    <w:p w14:paraId="1FE14F22" w14:textId="77777777" w:rsidR="00716DEB" w:rsidRPr="00630B93" w:rsidRDefault="00716DEB" w:rsidP="00630B93">
      <w:pPr>
        <w:spacing w:before="100" w:beforeAutospacing="1" w:after="100" w:afterAutospacing="1" w:line="240" w:lineRule="auto"/>
        <w:ind w:firstLine="0"/>
        <w:rPr>
          <w:lang w:eastAsia="en-GB"/>
        </w:rPr>
      </w:pPr>
      <w:r w:rsidRPr="00630B93">
        <w:rPr>
          <w:lang w:eastAsia="en-GB"/>
        </w:rPr>
        <w:t xml:space="preserve">[4] Barne, M., Singh, S., Mangal, D. K., Singh, M., Awasthi, S., Mahesh, P. A., ... &amp; Salvi, S. (2022). Global asthma network phase I, India: results for allergic rhinitis and </w:t>
      </w:r>
      <w:r w:rsidRPr="00630B93">
        <w:rPr>
          <w:lang w:eastAsia="en-GB"/>
        </w:rPr>
        <w:lastRenderedPageBreak/>
        <w:t>eczema in 127,309 children and adults. </w:t>
      </w:r>
      <w:r w:rsidRPr="00630B93">
        <w:rPr>
          <w:i/>
          <w:iCs/>
          <w:lang w:eastAsia="en-GB"/>
        </w:rPr>
        <w:t>Journal of Allergy and Clinical Immunology: Global</w:t>
      </w:r>
      <w:r w:rsidRPr="00630B93">
        <w:rPr>
          <w:lang w:eastAsia="en-GB"/>
        </w:rPr>
        <w:t>, </w:t>
      </w:r>
      <w:r w:rsidRPr="00630B93">
        <w:rPr>
          <w:i/>
          <w:iCs/>
          <w:lang w:eastAsia="en-GB"/>
        </w:rPr>
        <w:t>1</w:t>
      </w:r>
      <w:r w:rsidRPr="00630B93">
        <w:rPr>
          <w:lang w:eastAsia="en-GB"/>
        </w:rPr>
        <w:t xml:space="preserve">(2), 51-60. </w:t>
      </w:r>
    </w:p>
    <w:p w14:paraId="21A58A72" w14:textId="77777777" w:rsidR="00716DEB" w:rsidRPr="00630B93" w:rsidRDefault="00716DEB" w:rsidP="00630B93">
      <w:pPr>
        <w:spacing w:before="100" w:beforeAutospacing="1" w:after="100" w:afterAutospacing="1" w:line="240" w:lineRule="auto"/>
        <w:ind w:firstLine="0"/>
        <w:rPr>
          <w:lang w:eastAsia="en-GB"/>
        </w:rPr>
      </w:pPr>
      <w:r w:rsidRPr="00630B93">
        <w:rPr>
          <w:lang w:eastAsia="en-GB"/>
        </w:rPr>
        <w:t xml:space="preserve">[5] M. Prosperi, S. Marinho, A. Simpson, A. Custovic, and I. E. Buchan, “Early prediction of pediatric asthma in the Canadian Healthy Infant Longitudinal Development (CHILD) birth cohort using machine learning,” </w:t>
      </w:r>
      <w:r w:rsidRPr="00630B93">
        <w:rPr>
          <w:i/>
          <w:iCs/>
          <w:lang w:eastAsia="en-GB"/>
        </w:rPr>
        <w:t>Pediatric Research</w:t>
      </w:r>
      <w:r w:rsidRPr="00630B93">
        <w:rPr>
          <w:lang w:eastAsia="en-GB"/>
        </w:rPr>
        <w:t>, vol. 95, no. 2, pp. 445–454, 2024.</w:t>
      </w:r>
    </w:p>
    <w:p w14:paraId="66BCE8A4" w14:textId="77777777" w:rsidR="00716DEB" w:rsidRPr="00630B93" w:rsidRDefault="00716DEB" w:rsidP="00630B93">
      <w:pPr>
        <w:spacing w:before="100" w:beforeAutospacing="1" w:after="100" w:afterAutospacing="1" w:line="240" w:lineRule="auto"/>
        <w:ind w:firstLine="0"/>
        <w:rPr>
          <w:lang w:eastAsia="en-GB"/>
        </w:rPr>
      </w:pPr>
      <w:r w:rsidRPr="00630B93">
        <w:rPr>
          <w:lang w:eastAsia="en-GB"/>
        </w:rPr>
        <w:t xml:space="preserve">[6] </w:t>
      </w:r>
      <w:proofErr w:type="spellStart"/>
      <w:r w:rsidRPr="00630B93">
        <w:rPr>
          <w:lang w:eastAsia="en-GB"/>
        </w:rPr>
        <w:t>Kothalawala</w:t>
      </w:r>
      <w:proofErr w:type="spellEnd"/>
      <w:r w:rsidRPr="00630B93">
        <w:rPr>
          <w:lang w:eastAsia="en-GB"/>
        </w:rPr>
        <w:t>, D. M., Murray, C. S., Simpson, A., Custovic, A., Tapper, W. J., Arshad, S. H., ... &amp; STELAR/UNICORN investigators. (2021). Development of childhood asthma prediction models using machine learning approaches. </w:t>
      </w:r>
      <w:r w:rsidRPr="00630B93">
        <w:rPr>
          <w:i/>
          <w:iCs/>
          <w:lang w:eastAsia="en-GB"/>
        </w:rPr>
        <w:t>Clinical and Translational Allergy</w:t>
      </w:r>
      <w:r w:rsidRPr="00630B93">
        <w:rPr>
          <w:lang w:eastAsia="en-GB"/>
        </w:rPr>
        <w:t>, </w:t>
      </w:r>
      <w:r w:rsidRPr="00630B93">
        <w:rPr>
          <w:i/>
          <w:iCs/>
          <w:lang w:eastAsia="en-GB"/>
        </w:rPr>
        <w:t>11</w:t>
      </w:r>
      <w:r w:rsidRPr="00630B93">
        <w:rPr>
          <w:lang w:eastAsia="en-GB"/>
        </w:rPr>
        <w:t>(9), e12076.</w:t>
      </w:r>
    </w:p>
    <w:p w14:paraId="7835C260" w14:textId="77777777" w:rsidR="00716DEB" w:rsidRPr="00630B93" w:rsidRDefault="00716DEB" w:rsidP="00630B93">
      <w:pPr>
        <w:spacing w:before="100" w:beforeAutospacing="1" w:after="100" w:afterAutospacing="1" w:line="240" w:lineRule="auto"/>
        <w:ind w:firstLine="0"/>
        <w:rPr>
          <w:lang w:eastAsia="en-GB"/>
        </w:rPr>
      </w:pPr>
      <w:r w:rsidRPr="00630B93">
        <w:rPr>
          <w:lang w:eastAsia="en-GB"/>
        </w:rPr>
        <w:t xml:space="preserve">[7] Ekpo, R. H., </w:t>
      </w:r>
      <w:proofErr w:type="spellStart"/>
      <w:r w:rsidRPr="00630B93">
        <w:rPr>
          <w:lang w:eastAsia="en-GB"/>
        </w:rPr>
        <w:t>Osamor</w:t>
      </w:r>
      <w:proofErr w:type="spellEnd"/>
      <w:r w:rsidRPr="00630B93">
        <w:rPr>
          <w:lang w:eastAsia="en-GB"/>
        </w:rPr>
        <w:t xml:space="preserve">, V. C., </w:t>
      </w:r>
      <w:proofErr w:type="spellStart"/>
      <w:r w:rsidRPr="00630B93">
        <w:rPr>
          <w:lang w:eastAsia="en-GB"/>
        </w:rPr>
        <w:t>Azeta</w:t>
      </w:r>
      <w:proofErr w:type="spellEnd"/>
      <w:r w:rsidRPr="00630B93">
        <w:rPr>
          <w:lang w:eastAsia="en-GB"/>
        </w:rPr>
        <w:t xml:space="preserve">, A. A., </w:t>
      </w:r>
      <w:proofErr w:type="spellStart"/>
      <w:r w:rsidRPr="00630B93">
        <w:rPr>
          <w:lang w:eastAsia="en-GB"/>
        </w:rPr>
        <w:t>Ikeakanam</w:t>
      </w:r>
      <w:proofErr w:type="spellEnd"/>
      <w:r w:rsidRPr="00630B93">
        <w:rPr>
          <w:lang w:eastAsia="en-GB"/>
        </w:rPr>
        <w:t>, E., &amp; Amos, B. O. (2023). Machine learning classification approach for asthma prediction models in children. </w:t>
      </w:r>
      <w:r w:rsidRPr="00630B93">
        <w:rPr>
          <w:i/>
          <w:iCs/>
          <w:lang w:eastAsia="en-GB"/>
        </w:rPr>
        <w:t>Health and Technology</w:t>
      </w:r>
      <w:r w:rsidRPr="00630B93">
        <w:rPr>
          <w:lang w:eastAsia="en-GB"/>
        </w:rPr>
        <w:t>, </w:t>
      </w:r>
      <w:r w:rsidRPr="00630B93">
        <w:rPr>
          <w:i/>
          <w:iCs/>
          <w:lang w:eastAsia="en-GB"/>
        </w:rPr>
        <w:t>13</w:t>
      </w:r>
      <w:r w:rsidRPr="00630B93">
        <w:rPr>
          <w:lang w:eastAsia="en-GB"/>
        </w:rPr>
        <w:t>(1), 1-10.</w:t>
      </w:r>
    </w:p>
    <w:p w14:paraId="416EE52B" w14:textId="77777777" w:rsidR="00716DEB" w:rsidRPr="00630B93" w:rsidRDefault="00716DEB" w:rsidP="00630B93">
      <w:pPr>
        <w:spacing w:before="100" w:beforeAutospacing="1" w:after="100" w:afterAutospacing="1" w:line="240" w:lineRule="auto"/>
        <w:ind w:firstLine="0"/>
        <w:rPr>
          <w:lang w:eastAsia="en-GB"/>
        </w:rPr>
      </w:pPr>
      <w:r w:rsidRPr="00630B93">
        <w:rPr>
          <w:lang w:eastAsia="en-GB"/>
        </w:rPr>
        <w:t>[8] Budiarto, A., Tsang, K. C., Wilson, A. M., Sheikh, A., &amp; Shah, S. A. (2023). Machine learning–based asthma attack prediction models from routinely collected electronic health records: Systematic scoping review. </w:t>
      </w:r>
      <w:r w:rsidRPr="00630B93">
        <w:rPr>
          <w:i/>
          <w:iCs/>
          <w:lang w:eastAsia="en-GB"/>
        </w:rPr>
        <w:t>Jmir Ai</w:t>
      </w:r>
      <w:r w:rsidRPr="00630B93">
        <w:rPr>
          <w:lang w:eastAsia="en-GB"/>
        </w:rPr>
        <w:t>, </w:t>
      </w:r>
      <w:r w:rsidRPr="00630B93">
        <w:rPr>
          <w:i/>
          <w:iCs/>
          <w:lang w:eastAsia="en-GB"/>
        </w:rPr>
        <w:t>2</w:t>
      </w:r>
      <w:r w:rsidRPr="00630B93">
        <w:rPr>
          <w:lang w:eastAsia="en-GB"/>
        </w:rPr>
        <w:t>, e46717.</w:t>
      </w:r>
    </w:p>
    <w:p w14:paraId="565A8C0B" w14:textId="77777777" w:rsidR="00716DEB" w:rsidRPr="00630B93" w:rsidRDefault="00716DEB" w:rsidP="00630B93">
      <w:pPr>
        <w:spacing w:before="100" w:beforeAutospacing="1" w:after="100" w:afterAutospacing="1" w:line="240" w:lineRule="auto"/>
        <w:ind w:firstLine="0"/>
        <w:rPr>
          <w:lang w:eastAsia="en-GB"/>
        </w:rPr>
      </w:pPr>
      <w:r w:rsidRPr="00630B93">
        <w:rPr>
          <w:lang w:eastAsia="en-GB"/>
        </w:rPr>
        <w:t>[9] Xiong, S., Chen, W., Jia, X., Jia, Y., &amp; Liu, C. (2023). Machine learning for prediction of asthma exacerbations among asthmatic patients: a systematic review and meta-analysis. </w:t>
      </w:r>
      <w:r w:rsidRPr="00630B93">
        <w:rPr>
          <w:i/>
          <w:iCs/>
          <w:lang w:eastAsia="en-GB"/>
        </w:rPr>
        <w:t>BMC pulmonary medicine</w:t>
      </w:r>
      <w:r w:rsidRPr="00630B93">
        <w:rPr>
          <w:lang w:eastAsia="en-GB"/>
        </w:rPr>
        <w:t>, </w:t>
      </w:r>
      <w:r w:rsidRPr="00630B93">
        <w:rPr>
          <w:i/>
          <w:iCs/>
          <w:lang w:eastAsia="en-GB"/>
        </w:rPr>
        <w:t>23</w:t>
      </w:r>
      <w:r w:rsidRPr="00630B93">
        <w:rPr>
          <w:lang w:eastAsia="en-GB"/>
        </w:rPr>
        <w:t>(1), 278.</w:t>
      </w:r>
    </w:p>
    <w:p w14:paraId="6ABB71A3" w14:textId="77777777" w:rsidR="00716DEB" w:rsidRPr="00630B93" w:rsidRDefault="00716DEB" w:rsidP="00630B93">
      <w:pPr>
        <w:spacing w:before="100" w:beforeAutospacing="1" w:after="100" w:afterAutospacing="1" w:line="240" w:lineRule="auto"/>
        <w:ind w:firstLine="0"/>
        <w:rPr>
          <w:lang w:eastAsia="en-GB"/>
        </w:rPr>
      </w:pPr>
      <w:r w:rsidRPr="00630B93">
        <w:rPr>
          <w:lang w:eastAsia="en-GB"/>
        </w:rPr>
        <w:t>[10] A. Martínez-García, V. Martínez-Ruiz, T. del Pino-</w:t>
      </w:r>
      <w:proofErr w:type="spellStart"/>
      <w:r w:rsidRPr="00630B93">
        <w:rPr>
          <w:lang w:eastAsia="en-GB"/>
        </w:rPr>
        <w:t>Sedeño</w:t>
      </w:r>
      <w:proofErr w:type="spellEnd"/>
      <w:r w:rsidRPr="00630B93">
        <w:rPr>
          <w:lang w:eastAsia="en-GB"/>
        </w:rPr>
        <w:t>, M. M. Trujillo-Martín, R. Madrigal-</w:t>
      </w:r>
      <w:proofErr w:type="spellStart"/>
      <w:r w:rsidRPr="00630B93">
        <w:rPr>
          <w:lang w:eastAsia="en-GB"/>
        </w:rPr>
        <w:t>Burgaleta</w:t>
      </w:r>
      <w:proofErr w:type="spellEnd"/>
      <w:r w:rsidRPr="00630B93">
        <w:rPr>
          <w:lang w:eastAsia="en-GB"/>
        </w:rPr>
        <w:t>, C. Valcárcel-</w:t>
      </w:r>
      <w:proofErr w:type="spellStart"/>
      <w:r w:rsidRPr="00630B93">
        <w:rPr>
          <w:lang w:eastAsia="en-GB"/>
        </w:rPr>
        <w:t>Nazco</w:t>
      </w:r>
      <w:proofErr w:type="spellEnd"/>
      <w:r w:rsidRPr="00630B93">
        <w:rPr>
          <w:lang w:eastAsia="en-GB"/>
        </w:rPr>
        <w:t xml:space="preserve">, et al., “A systematic review of questionnaires measuring asthma control in children in a primary care population,” </w:t>
      </w:r>
      <w:proofErr w:type="spellStart"/>
      <w:r w:rsidRPr="00630B93">
        <w:rPr>
          <w:i/>
          <w:iCs/>
          <w:lang w:eastAsia="en-GB"/>
        </w:rPr>
        <w:t>npj</w:t>
      </w:r>
      <w:proofErr w:type="spellEnd"/>
      <w:r w:rsidRPr="00630B93">
        <w:rPr>
          <w:i/>
          <w:iCs/>
          <w:lang w:eastAsia="en-GB"/>
        </w:rPr>
        <w:t xml:space="preserve"> Primary Care Respiratory Medicine</w:t>
      </w:r>
      <w:r w:rsidRPr="00630B93">
        <w:rPr>
          <w:lang w:eastAsia="en-GB"/>
        </w:rPr>
        <w:t>, vol. 33, article 26, 2023.</w:t>
      </w:r>
    </w:p>
    <w:p w14:paraId="34036CC8" w14:textId="77777777" w:rsidR="00716DEB" w:rsidRPr="00630B93" w:rsidRDefault="00716DEB" w:rsidP="00630B93">
      <w:pPr>
        <w:spacing w:before="100" w:beforeAutospacing="1" w:after="100" w:afterAutospacing="1" w:line="240" w:lineRule="auto"/>
        <w:ind w:firstLine="0"/>
        <w:rPr>
          <w:lang w:eastAsia="en-GB"/>
        </w:rPr>
      </w:pPr>
      <w:r w:rsidRPr="00630B93">
        <w:rPr>
          <w:lang w:eastAsia="en-GB"/>
        </w:rPr>
        <w:t xml:space="preserve">[11] Hurst, J. H., Zhao, C., Hostetler, H. P., </w:t>
      </w:r>
      <w:proofErr w:type="spellStart"/>
      <w:r w:rsidRPr="00630B93">
        <w:rPr>
          <w:lang w:eastAsia="en-GB"/>
        </w:rPr>
        <w:t>Ghiasi</w:t>
      </w:r>
      <w:proofErr w:type="spellEnd"/>
      <w:r w:rsidRPr="00630B93">
        <w:rPr>
          <w:lang w:eastAsia="en-GB"/>
        </w:rPr>
        <w:t xml:space="preserve"> </w:t>
      </w:r>
      <w:proofErr w:type="spellStart"/>
      <w:r w:rsidRPr="00630B93">
        <w:rPr>
          <w:lang w:eastAsia="en-GB"/>
        </w:rPr>
        <w:t>Gorveh</w:t>
      </w:r>
      <w:proofErr w:type="spellEnd"/>
      <w:r w:rsidRPr="00630B93">
        <w:rPr>
          <w:lang w:eastAsia="en-GB"/>
        </w:rPr>
        <w:t>, M., Lang, J. E., &amp; Goldstein, B. A. (2022). Environmental and clinical data utility in pediatric asthma exacerbation risk prediction models. </w:t>
      </w:r>
      <w:r w:rsidRPr="00630B93">
        <w:rPr>
          <w:i/>
          <w:iCs/>
          <w:lang w:eastAsia="en-GB"/>
        </w:rPr>
        <w:t>BMC Medical Informatics and Decision Making</w:t>
      </w:r>
      <w:r w:rsidRPr="00630B93">
        <w:rPr>
          <w:lang w:eastAsia="en-GB"/>
        </w:rPr>
        <w:t>, </w:t>
      </w:r>
      <w:r w:rsidRPr="00630B93">
        <w:rPr>
          <w:i/>
          <w:iCs/>
          <w:lang w:eastAsia="en-GB"/>
        </w:rPr>
        <w:t>22</w:t>
      </w:r>
      <w:r w:rsidRPr="00630B93">
        <w:rPr>
          <w:lang w:eastAsia="en-GB"/>
        </w:rPr>
        <w:t>(1), 108.</w:t>
      </w:r>
    </w:p>
    <w:p w14:paraId="58CB235B" w14:textId="689AE29F" w:rsidR="00A430A0" w:rsidRPr="00A430A0" w:rsidRDefault="00716DEB" w:rsidP="004B444C">
      <w:pPr>
        <w:spacing w:before="100" w:beforeAutospacing="1" w:after="100" w:afterAutospacing="1" w:line="240" w:lineRule="auto"/>
        <w:ind w:firstLine="0"/>
        <w:rPr>
          <w:lang w:eastAsia="en-GB"/>
        </w:rPr>
      </w:pPr>
      <w:r w:rsidRPr="00630B93">
        <w:rPr>
          <w:lang w:eastAsia="en-GB"/>
        </w:rPr>
        <w:t xml:space="preserve">[12] </w:t>
      </w:r>
      <w:proofErr w:type="spellStart"/>
      <w:r w:rsidRPr="00630B93">
        <w:rPr>
          <w:rFonts w:ascii="Arial" w:hAnsi="Arial" w:cs="Arial"/>
          <w:color w:val="222222"/>
          <w:shd w:val="clear" w:color="auto" w:fill="FFFFFF"/>
        </w:rPr>
        <w:t>Kotsiantis</w:t>
      </w:r>
      <w:proofErr w:type="spellEnd"/>
      <w:r w:rsidRPr="00630B93">
        <w:rPr>
          <w:rFonts w:ascii="Arial" w:hAnsi="Arial" w:cs="Arial"/>
          <w:color w:val="222222"/>
          <w:shd w:val="clear" w:color="auto" w:fill="FFFFFF"/>
        </w:rPr>
        <w:t xml:space="preserve">, S. B., Kanellopoulos, D., &amp; </w:t>
      </w:r>
      <w:proofErr w:type="spellStart"/>
      <w:r w:rsidRPr="00630B93">
        <w:rPr>
          <w:rFonts w:ascii="Arial" w:hAnsi="Arial" w:cs="Arial"/>
          <w:color w:val="222222"/>
          <w:shd w:val="clear" w:color="auto" w:fill="FFFFFF"/>
        </w:rPr>
        <w:t>Pintelas</w:t>
      </w:r>
      <w:proofErr w:type="spellEnd"/>
      <w:r w:rsidRPr="00630B93">
        <w:rPr>
          <w:rFonts w:ascii="Arial" w:hAnsi="Arial" w:cs="Arial"/>
          <w:color w:val="222222"/>
          <w:shd w:val="clear" w:color="auto" w:fill="FFFFFF"/>
        </w:rPr>
        <w:t>, P. E. (2006). Data preprocessing for supervised leaning. </w:t>
      </w:r>
      <w:r w:rsidRPr="00630B93">
        <w:rPr>
          <w:rFonts w:ascii="Arial" w:hAnsi="Arial" w:cs="Arial"/>
          <w:i/>
          <w:iCs/>
          <w:color w:val="222222"/>
          <w:shd w:val="clear" w:color="auto" w:fill="FFFFFF"/>
        </w:rPr>
        <w:t>International journal of computer science</w:t>
      </w:r>
      <w:r w:rsidRPr="00630B93">
        <w:rPr>
          <w:rFonts w:ascii="Arial" w:hAnsi="Arial" w:cs="Arial"/>
          <w:color w:val="222222"/>
          <w:shd w:val="clear" w:color="auto" w:fill="FFFFFF"/>
        </w:rPr>
        <w:t>, </w:t>
      </w:r>
      <w:r w:rsidRPr="00630B93">
        <w:rPr>
          <w:rFonts w:ascii="Arial" w:hAnsi="Arial" w:cs="Arial"/>
          <w:i/>
          <w:iCs/>
          <w:color w:val="222222"/>
          <w:shd w:val="clear" w:color="auto" w:fill="FFFFFF"/>
        </w:rPr>
        <w:t>1</w:t>
      </w:r>
      <w:r w:rsidRPr="00630B93">
        <w:rPr>
          <w:rFonts w:ascii="Arial" w:hAnsi="Arial" w:cs="Arial"/>
          <w:color w:val="222222"/>
          <w:shd w:val="clear" w:color="auto" w:fill="FFFFFF"/>
        </w:rPr>
        <w:t>(2), 111-117</w:t>
      </w:r>
      <w:r w:rsidR="00630B93" w:rsidRPr="00630B93">
        <w:rPr>
          <w:rFonts w:ascii="Arial" w:hAnsi="Arial" w:cs="Arial"/>
          <w:color w:val="222222"/>
          <w:shd w:val="clear" w:color="auto" w:fill="FFFFFF"/>
        </w:rPr>
        <w:t>.</w:t>
      </w:r>
    </w:p>
    <w:p w14:paraId="75A82C32" w14:textId="77777777" w:rsidR="001D6EF2" w:rsidRPr="001D6EF2" w:rsidRDefault="001D6EF2" w:rsidP="001D6EF2">
      <w:pPr>
        <w:pStyle w:val="p1a"/>
        <w:rPr>
          <w:lang w:eastAsia="en-GB"/>
        </w:rPr>
      </w:pPr>
    </w:p>
    <w:p w14:paraId="793A1BB7" w14:textId="77777777" w:rsidR="00C218F5" w:rsidRPr="00C218F5" w:rsidRDefault="00C218F5" w:rsidP="00C218F5">
      <w:pPr>
        <w:pStyle w:val="p1a"/>
        <w:rPr>
          <w:lang w:eastAsia="en-GB"/>
        </w:rPr>
      </w:pPr>
    </w:p>
    <w:sectPr w:rsidR="00C218F5" w:rsidRPr="00C218F5" w:rsidSect="00DC71CD">
      <w:headerReference w:type="even" r:id="rId12"/>
      <w:headerReference w:type="default" r:id="rId13"/>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76815C6F" w14:textId="77777777" w:rsidR="00431359" w:rsidRDefault="00431359">
      <w:pPr>
        <w:spacing w:line="240" w:lineRule="auto"/>
      </w:pPr>
      <w:r>
        <w:separator/>
      </w:r>
    </w:p>
  </w:endnote>
  <w:endnote w:type="continuationSeparator" w:id="0">
    <w:p w14:paraId="0B90A13E" w14:textId="77777777" w:rsidR="00431359" w:rsidRDefault="00431359">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decorative"/>
    <w:pitch w:val="variable"/>
    <w:sig w:usb0="00000003" w:usb1="10000000" w:usb2="00000000" w:usb3="00000000" w:csb0="80000001"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4D"/>
    <w:family w:val="decorative"/>
    <w:pitch w:val="variable"/>
    <w:sig w:usb0="00000003" w:usb1="00000000" w:usb2="00000000" w:usb3="00000000" w:csb0="80000001" w:csb1="00000000"/>
  </w:font>
  <w:font w:name="Courier">
    <w:panose1 w:val="02070309020205020404"/>
    <w:charset w:val="00"/>
    <w:family w:val="modern"/>
    <w:pitch w:val="fixed"/>
    <w:sig w:usb0="E0002AFF" w:usb1="C0007843" w:usb2="00000009" w:usb3="00000000" w:csb0="000001FF"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AFF" w:usb1="C0007843" w:usb2="00000009" w:usb3="00000000" w:csb0="000001FF" w:csb1="00000000"/>
  </w:font>
  <w:font w:name="Calibri Light">
    <w:panose1 w:val="020F0302020204030204"/>
    <w:charset w:val="00"/>
    <w:family w:val="swiss"/>
    <w:pitch w:val="variable"/>
    <w:sig w:usb0="E0002A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002E5899" w14:textId="77777777" w:rsidR="00431359" w:rsidRDefault="00431359" w:rsidP="00080DE2">
      <w:pPr>
        <w:spacing w:line="240" w:lineRule="auto"/>
        <w:ind w:firstLine="0"/>
      </w:pPr>
      <w:r>
        <w:separator/>
      </w:r>
    </w:p>
  </w:footnote>
  <w:footnote w:type="continuationSeparator" w:id="0">
    <w:p w14:paraId="43645015" w14:textId="77777777" w:rsidR="00431359" w:rsidRPr="00080DE2" w:rsidRDefault="00431359" w:rsidP="00080DE2">
      <w:pPr>
        <w:spacing w:line="240" w:lineRule="auto"/>
        <w:ind w:firstLine="0"/>
      </w:pPr>
      <w:r>
        <w: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2EC7BF9C" w14:textId="77777777" w:rsidR="00933E45" w:rsidRDefault="00000000" w:rsidP="001012B2">
    <w:pPr>
      <w:ind w:firstLine="0"/>
    </w:pPr>
    <w:r>
      <w:fldChar w:fldCharType="begin"/>
    </w:r>
    <w:r>
      <w:instrText>PAGE   \* MERGEFORMAT</w:instrText>
    </w:r>
    <w:r>
      <w:fldChar w:fldCharType="separate"/>
    </w:r>
    <w:r w:rsidRPr="00F435E6">
      <w:rPr>
        <w:noProof/>
        <w:lang w:val="de-DE"/>
      </w:rPr>
      <w:t>2</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6B3A3FB6" w14:textId="20D2AD34" w:rsidR="00933E45" w:rsidRDefault="00000000" w:rsidP="00451D8E">
    <w:pPr>
      <w:jc w:val="right"/>
    </w:pPr>
    <w:r>
      <w:fldChar w:fldCharType="begin"/>
    </w:r>
    <w:r>
      <w:instrText>PAGE   \* MERGEFORMAT</w:instrText>
    </w:r>
    <w:r>
      <w:fldChar w:fldCharType="separate"/>
    </w:r>
    <w:r w:rsidRPr="003803D8">
      <w:rPr>
        <w:noProof/>
        <w:lang w:val="de-DE"/>
      </w:rPr>
      <w:t>3</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1"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2" w15:restartNumberingAfterBreak="0">
    <w:nsid w:val="7738779A"/>
    <w:multiLevelType w:val="multilevel"/>
    <w:tmpl w:val="EF7E621E"/>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3" w15:restartNumberingAfterBreak="0">
    <w:nsid w:val="7A1A7980"/>
    <w:multiLevelType w:val="multilevel"/>
    <w:tmpl w:val="0DAE2C5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5" w15:restartNumberingAfterBreak="0">
    <w:nsid w:val="7D9521C8"/>
    <w:multiLevelType w:val="multilevel"/>
    <w:tmpl w:val="90E06DA6"/>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3036"/>
        </w:tabs>
        <w:ind w:left="3036" w:hanging="360"/>
      </w:pPr>
      <w:rPr>
        <w:rFonts w:hint="default"/>
      </w:rPr>
    </w:lvl>
    <w:lvl w:ilvl="2">
      <w:start w:val="1"/>
      <w:numFmt w:val="lowerRoman"/>
      <w:lvlText w:val="%3."/>
      <w:lvlJc w:val="right"/>
      <w:pPr>
        <w:tabs>
          <w:tab w:val="num" w:pos="3756"/>
        </w:tabs>
        <w:ind w:left="3756" w:hanging="180"/>
      </w:pPr>
      <w:rPr>
        <w:rFonts w:hint="default"/>
      </w:rPr>
    </w:lvl>
    <w:lvl w:ilvl="3">
      <w:start w:val="1"/>
      <w:numFmt w:val="decimal"/>
      <w:lvlText w:val="%4."/>
      <w:lvlJc w:val="left"/>
      <w:pPr>
        <w:tabs>
          <w:tab w:val="num" w:pos="4476"/>
        </w:tabs>
        <w:ind w:left="4476" w:hanging="360"/>
      </w:pPr>
      <w:rPr>
        <w:rFonts w:hint="default"/>
      </w:rPr>
    </w:lvl>
    <w:lvl w:ilvl="4">
      <w:start w:val="1"/>
      <w:numFmt w:val="lowerLetter"/>
      <w:lvlText w:val="%5."/>
      <w:lvlJc w:val="left"/>
      <w:pPr>
        <w:tabs>
          <w:tab w:val="num" w:pos="5196"/>
        </w:tabs>
        <w:ind w:left="5196" w:hanging="360"/>
      </w:pPr>
      <w:rPr>
        <w:rFonts w:hint="default"/>
      </w:rPr>
    </w:lvl>
    <w:lvl w:ilvl="5">
      <w:start w:val="1"/>
      <w:numFmt w:val="lowerRoman"/>
      <w:lvlText w:val="%6."/>
      <w:lvlJc w:val="right"/>
      <w:pPr>
        <w:tabs>
          <w:tab w:val="num" w:pos="5916"/>
        </w:tabs>
        <w:ind w:left="5916" w:hanging="180"/>
      </w:pPr>
      <w:rPr>
        <w:rFonts w:hint="default"/>
      </w:rPr>
    </w:lvl>
    <w:lvl w:ilvl="6">
      <w:start w:val="1"/>
      <w:numFmt w:val="decimal"/>
      <w:lvlText w:val="%7."/>
      <w:lvlJc w:val="left"/>
      <w:pPr>
        <w:tabs>
          <w:tab w:val="num" w:pos="6636"/>
        </w:tabs>
        <w:ind w:left="6636" w:hanging="360"/>
      </w:pPr>
      <w:rPr>
        <w:rFonts w:hint="default"/>
      </w:rPr>
    </w:lvl>
    <w:lvl w:ilvl="7">
      <w:start w:val="1"/>
      <w:numFmt w:val="lowerLetter"/>
      <w:lvlText w:val="%8."/>
      <w:lvlJc w:val="left"/>
      <w:pPr>
        <w:tabs>
          <w:tab w:val="num" w:pos="7356"/>
        </w:tabs>
        <w:ind w:left="7356" w:hanging="360"/>
      </w:pPr>
      <w:rPr>
        <w:rFonts w:hint="default"/>
      </w:rPr>
    </w:lvl>
    <w:lvl w:ilvl="8">
      <w:start w:val="1"/>
      <w:numFmt w:val="lowerRoman"/>
      <w:lvlText w:val="%9."/>
      <w:lvlJc w:val="right"/>
      <w:pPr>
        <w:tabs>
          <w:tab w:val="num" w:pos="8076"/>
        </w:tabs>
        <w:ind w:left="8076" w:hanging="180"/>
      </w:pPr>
      <w:rPr>
        <w:rFonts w:hint="default"/>
      </w:rPr>
    </w:lvl>
  </w:abstractNum>
  <w:num w:numId="1" w16cid:durableId="715736033">
    <w:abstractNumId w:val="0"/>
  </w:num>
  <w:num w:numId="2" w16cid:durableId="1077291967">
    <w:abstractNumId w:val="0"/>
  </w:num>
  <w:num w:numId="3" w16cid:durableId="1517382830">
    <w:abstractNumId w:val="1"/>
  </w:num>
  <w:num w:numId="4" w16cid:durableId="1513178156">
    <w:abstractNumId w:val="1"/>
  </w:num>
  <w:num w:numId="5" w16cid:durableId="1129973566">
    <w:abstractNumId w:val="4"/>
  </w:num>
  <w:num w:numId="6" w16cid:durableId="661087593">
    <w:abstractNumId w:val="4"/>
  </w:num>
  <w:num w:numId="7" w16cid:durableId="1964799190">
    <w:abstractNumId w:val="2"/>
    <w:lvlOverride w:ilvl="2">
      <w:lvl w:ilvl="2">
        <w:start w:val="1"/>
        <w:numFmt w:val="decimal"/>
        <w:lvlText w:val="%1.%2.%3"/>
        <w:lvlJc w:val="left"/>
        <w:pPr>
          <w:tabs>
            <w:tab w:val="num" w:pos="851"/>
          </w:tabs>
          <w:ind w:left="851" w:hanging="851"/>
        </w:pPr>
        <w:rPr>
          <w:rFonts w:hint="default"/>
          <w:b/>
          <w:bCs/>
        </w:rPr>
      </w:lvl>
    </w:lvlOverride>
  </w:num>
  <w:num w:numId="8" w16cid:durableId="528421177">
    <w:abstractNumId w:val="5"/>
  </w:num>
  <w:num w:numId="9" w16cid:durableId="445346093">
    <w:abstractNumId w:val="5"/>
  </w:num>
  <w:num w:numId="10" w16cid:durableId="1135025244">
    <w:abstractNumId w:val="3"/>
  </w:num>
  <w:num w:numId="11" w16cid:durableId="1538854615">
    <w:abstractNumId w:val="4"/>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lvlOverride w:ilvl="7"/>
    <w:lvlOverride w:ilvl="8"/>
  </w:num>
  <w:num w:numId="12" w16cid:durableId="1866554080">
    <w:abstractNumId w:val="2"/>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62"/>
  <w:proofState w:spelling="clean" w:grammar="clean"/>
  <w:defaultTabStop w:val="720"/>
  <w:autoHyphenation/>
  <w:hyphenationZone w:val="400"/>
  <w:doNotHyphenateCaps/>
  <w:evenAndOddHeaders/>
  <w:drawingGridHorizontalSpacing w:val="120"/>
  <w:displayHorizontalDrawingGridEvery w:val="2"/>
  <w:displayVerticalDrawingGridEvery w:val="2"/>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7E1E6F"/>
    <w:rsid w:val="00000229"/>
    <w:rsid w:val="000015A5"/>
    <w:rsid w:val="0000619B"/>
    <w:rsid w:val="00012390"/>
    <w:rsid w:val="0001436D"/>
    <w:rsid w:val="000169A3"/>
    <w:rsid w:val="00017D0E"/>
    <w:rsid w:val="00020936"/>
    <w:rsid w:val="00025E00"/>
    <w:rsid w:val="00030B8E"/>
    <w:rsid w:val="00031FE7"/>
    <w:rsid w:val="00034E29"/>
    <w:rsid w:val="00035B62"/>
    <w:rsid w:val="000362C3"/>
    <w:rsid w:val="0003778C"/>
    <w:rsid w:val="000400EB"/>
    <w:rsid w:val="00040453"/>
    <w:rsid w:val="0004575C"/>
    <w:rsid w:val="00047C48"/>
    <w:rsid w:val="000535F2"/>
    <w:rsid w:val="00056421"/>
    <w:rsid w:val="0005664E"/>
    <w:rsid w:val="00056BAD"/>
    <w:rsid w:val="000625DA"/>
    <w:rsid w:val="00062928"/>
    <w:rsid w:val="00063416"/>
    <w:rsid w:val="0006381F"/>
    <w:rsid w:val="00067978"/>
    <w:rsid w:val="00073483"/>
    <w:rsid w:val="00073CF1"/>
    <w:rsid w:val="00073DF8"/>
    <w:rsid w:val="0008067E"/>
    <w:rsid w:val="00082262"/>
    <w:rsid w:val="000827A8"/>
    <w:rsid w:val="00091708"/>
    <w:rsid w:val="000927E9"/>
    <w:rsid w:val="000944F8"/>
    <w:rsid w:val="000A1894"/>
    <w:rsid w:val="000A1EDB"/>
    <w:rsid w:val="000A250F"/>
    <w:rsid w:val="000A4EDA"/>
    <w:rsid w:val="000A6B7D"/>
    <w:rsid w:val="000A7D76"/>
    <w:rsid w:val="000B1742"/>
    <w:rsid w:val="000C3B66"/>
    <w:rsid w:val="000C69AB"/>
    <w:rsid w:val="000D05B8"/>
    <w:rsid w:val="000D157D"/>
    <w:rsid w:val="000D1617"/>
    <w:rsid w:val="000D2FBF"/>
    <w:rsid w:val="000E3874"/>
    <w:rsid w:val="000E5743"/>
    <w:rsid w:val="000E6AAB"/>
    <w:rsid w:val="000F0A67"/>
    <w:rsid w:val="000F15F8"/>
    <w:rsid w:val="000F1E5B"/>
    <w:rsid w:val="000F29E7"/>
    <w:rsid w:val="000F49D9"/>
    <w:rsid w:val="000F5210"/>
    <w:rsid w:val="000F7169"/>
    <w:rsid w:val="0010049B"/>
    <w:rsid w:val="001018FD"/>
    <w:rsid w:val="00103AA2"/>
    <w:rsid w:val="00104337"/>
    <w:rsid w:val="0010674E"/>
    <w:rsid w:val="0011023E"/>
    <w:rsid w:val="00112CE8"/>
    <w:rsid w:val="00114A19"/>
    <w:rsid w:val="00115937"/>
    <w:rsid w:val="00116288"/>
    <w:rsid w:val="00120438"/>
    <w:rsid w:val="001243B8"/>
    <w:rsid w:val="0012570C"/>
    <w:rsid w:val="001261B0"/>
    <w:rsid w:val="001274AF"/>
    <w:rsid w:val="0013004F"/>
    <w:rsid w:val="00132E15"/>
    <w:rsid w:val="00135CE1"/>
    <w:rsid w:val="00136025"/>
    <w:rsid w:val="00140AD7"/>
    <w:rsid w:val="00141458"/>
    <w:rsid w:val="00144CFB"/>
    <w:rsid w:val="0015069B"/>
    <w:rsid w:val="00152DA3"/>
    <w:rsid w:val="001561C3"/>
    <w:rsid w:val="00156482"/>
    <w:rsid w:val="00163B79"/>
    <w:rsid w:val="001641E1"/>
    <w:rsid w:val="00164A0D"/>
    <w:rsid w:val="00164B35"/>
    <w:rsid w:val="00164F1B"/>
    <w:rsid w:val="00165A15"/>
    <w:rsid w:val="0017116C"/>
    <w:rsid w:val="00176ECC"/>
    <w:rsid w:val="00184237"/>
    <w:rsid w:val="001843D2"/>
    <w:rsid w:val="00187699"/>
    <w:rsid w:val="0019502B"/>
    <w:rsid w:val="001A2696"/>
    <w:rsid w:val="001A2D18"/>
    <w:rsid w:val="001A4349"/>
    <w:rsid w:val="001A4E8F"/>
    <w:rsid w:val="001B4400"/>
    <w:rsid w:val="001B48A2"/>
    <w:rsid w:val="001B5BD1"/>
    <w:rsid w:val="001B5F43"/>
    <w:rsid w:val="001C2A48"/>
    <w:rsid w:val="001C2EAA"/>
    <w:rsid w:val="001C395F"/>
    <w:rsid w:val="001C7737"/>
    <w:rsid w:val="001D1A37"/>
    <w:rsid w:val="001D29CC"/>
    <w:rsid w:val="001D35D9"/>
    <w:rsid w:val="001D52B0"/>
    <w:rsid w:val="001D6EF2"/>
    <w:rsid w:val="001D7AFE"/>
    <w:rsid w:val="001D7B19"/>
    <w:rsid w:val="001E12E1"/>
    <w:rsid w:val="001E1909"/>
    <w:rsid w:val="001E7F9A"/>
    <w:rsid w:val="001F163B"/>
    <w:rsid w:val="001F4EEB"/>
    <w:rsid w:val="001F6318"/>
    <w:rsid w:val="001F67AA"/>
    <w:rsid w:val="001F768A"/>
    <w:rsid w:val="001F7911"/>
    <w:rsid w:val="001F7932"/>
    <w:rsid w:val="0020293A"/>
    <w:rsid w:val="00202A90"/>
    <w:rsid w:val="00210027"/>
    <w:rsid w:val="0021307B"/>
    <w:rsid w:val="00216E0B"/>
    <w:rsid w:val="002234D8"/>
    <w:rsid w:val="00224188"/>
    <w:rsid w:val="00227624"/>
    <w:rsid w:val="00233F15"/>
    <w:rsid w:val="00234A7B"/>
    <w:rsid w:val="00234F75"/>
    <w:rsid w:val="0023722E"/>
    <w:rsid w:val="00242C90"/>
    <w:rsid w:val="002438E5"/>
    <w:rsid w:val="00243C21"/>
    <w:rsid w:val="002440D6"/>
    <w:rsid w:val="00244532"/>
    <w:rsid w:val="00244CB6"/>
    <w:rsid w:val="002461C2"/>
    <w:rsid w:val="00252487"/>
    <w:rsid w:val="0025253A"/>
    <w:rsid w:val="002563E8"/>
    <w:rsid w:val="0026559D"/>
    <w:rsid w:val="00266A27"/>
    <w:rsid w:val="0027774D"/>
    <w:rsid w:val="00277AEE"/>
    <w:rsid w:val="00280381"/>
    <w:rsid w:val="00283C6F"/>
    <w:rsid w:val="002850C1"/>
    <w:rsid w:val="00286E24"/>
    <w:rsid w:val="002871D3"/>
    <w:rsid w:val="002921C6"/>
    <w:rsid w:val="0029411D"/>
    <w:rsid w:val="0029476B"/>
    <w:rsid w:val="002951FD"/>
    <w:rsid w:val="00297FDD"/>
    <w:rsid w:val="002A286F"/>
    <w:rsid w:val="002A4B48"/>
    <w:rsid w:val="002B2DE7"/>
    <w:rsid w:val="002B4740"/>
    <w:rsid w:val="002C03BA"/>
    <w:rsid w:val="002C0E93"/>
    <w:rsid w:val="002C5EE3"/>
    <w:rsid w:val="002C648B"/>
    <w:rsid w:val="002C6AB6"/>
    <w:rsid w:val="002C722E"/>
    <w:rsid w:val="002D07A7"/>
    <w:rsid w:val="002D0BBB"/>
    <w:rsid w:val="002D4728"/>
    <w:rsid w:val="002D58B7"/>
    <w:rsid w:val="002D67A8"/>
    <w:rsid w:val="002E020A"/>
    <w:rsid w:val="002E1130"/>
    <w:rsid w:val="002E30D7"/>
    <w:rsid w:val="002E53F7"/>
    <w:rsid w:val="002E68DE"/>
    <w:rsid w:val="002E6C6C"/>
    <w:rsid w:val="002E6E20"/>
    <w:rsid w:val="002E78D9"/>
    <w:rsid w:val="002F1956"/>
    <w:rsid w:val="002F20CB"/>
    <w:rsid w:val="002F35EA"/>
    <w:rsid w:val="002F6AE3"/>
    <w:rsid w:val="002F794F"/>
    <w:rsid w:val="00302B53"/>
    <w:rsid w:val="00302E27"/>
    <w:rsid w:val="003102E2"/>
    <w:rsid w:val="0031042A"/>
    <w:rsid w:val="00311DE1"/>
    <w:rsid w:val="003136B9"/>
    <w:rsid w:val="00314C40"/>
    <w:rsid w:val="003165F8"/>
    <w:rsid w:val="00316679"/>
    <w:rsid w:val="0032028F"/>
    <w:rsid w:val="0032115E"/>
    <w:rsid w:val="00325432"/>
    <w:rsid w:val="00327F0D"/>
    <w:rsid w:val="00330580"/>
    <w:rsid w:val="00330884"/>
    <w:rsid w:val="0033225C"/>
    <w:rsid w:val="0033237D"/>
    <w:rsid w:val="00335DA7"/>
    <w:rsid w:val="00343BF0"/>
    <w:rsid w:val="003443E2"/>
    <w:rsid w:val="00345807"/>
    <w:rsid w:val="00346056"/>
    <w:rsid w:val="00354423"/>
    <w:rsid w:val="00356FA5"/>
    <w:rsid w:val="003601BC"/>
    <w:rsid w:val="003608F2"/>
    <w:rsid w:val="00363E9E"/>
    <w:rsid w:val="003641F6"/>
    <w:rsid w:val="00367271"/>
    <w:rsid w:val="003676D2"/>
    <w:rsid w:val="00372268"/>
    <w:rsid w:val="0037747C"/>
    <w:rsid w:val="00377D91"/>
    <w:rsid w:val="00380FCB"/>
    <w:rsid w:val="00381715"/>
    <w:rsid w:val="00383E18"/>
    <w:rsid w:val="0038676E"/>
    <w:rsid w:val="00390F6E"/>
    <w:rsid w:val="003945C0"/>
    <w:rsid w:val="003A3B75"/>
    <w:rsid w:val="003A3F21"/>
    <w:rsid w:val="003B22BC"/>
    <w:rsid w:val="003B239C"/>
    <w:rsid w:val="003B5007"/>
    <w:rsid w:val="003B7F46"/>
    <w:rsid w:val="003C25BD"/>
    <w:rsid w:val="003C27DF"/>
    <w:rsid w:val="003C3E3E"/>
    <w:rsid w:val="003C5E45"/>
    <w:rsid w:val="003C6AE2"/>
    <w:rsid w:val="003D2CBC"/>
    <w:rsid w:val="003D335A"/>
    <w:rsid w:val="003D7F31"/>
    <w:rsid w:val="003E0697"/>
    <w:rsid w:val="003E25BD"/>
    <w:rsid w:val="003E27C2"/>
    <w:rsid w:val="003E3C0D"/>
    <w:rsid w:val="003E6AEA"/>
    <w:rsid w:val="003E6E4F"/>
    <w:rsid w:val="003F11B6"/>
    <w:rsid w:val="003F1390"/>
    <w:rsid w:val="00404BC0"/>
    <w:rsid w:val="00410155"/>
    <w:rsid w:val="0041075D"/>
    <w:rsid w:val="00411126"/>
    <w:rsid w:val="004120F1"/>
    <w:rsid w:val="00413B93"/>
    <w:rsid w:val="00414001"/>
    <w:rsid w:val="00414E6B"/>
    <w:rsid w:val="004201F0"/>
    <w:rsid w:val="004216B6"/>
    <w:rsid w:val="00422E5B"/>
    <w:rsid w:val="00427AE8"/>
    <w:rsid w:val="00431359"/>
    <w:rsid w:val="0043174C"/>
    <w:rsid w:val="004325C2"/>
    <w:rsid w:val="0043307F"/>
    <w:rsid w:val="004346CB"/>
    <w:rsid w:val="00436FD0"/>
    <w:rsid w:val="00437217"/>
    <w:rsid w:val="00440771"/>
    <w:rsid w:val="00442CB1"/>
    <w:rsid w:val="00443CE8"/>
    <w:rsid w:val="00443F3B"/>
    <w:rsid w:val="0044723E"/>
    <w:rsid w:val="0044795E"/>
    <w:rsid w:val="00455752"/>
    <w:rsid w:val="00455CA7"/>
    <w:rsid w:val="00457175"/>
    <w:rsid w:val="00457D1E"/>
    <w:rsid w:val="00463B12"/>
    <w:rsid w:val="00467545"/>
    <w:rsid w:val="00467CB2"/>
    <w:rsid w:val="0047443B"/>
    <w:rsid w:val="004744C1"/>
    <w:rsid w:val="004745DF"/>
    <w:rsid w:val="00474F37"/>
    <w:rsid w:val="00475232"/>
    <w:rsid w:val="00475CF7"/>
    <w:rsid w:val="00480581"/>
    <w:rsid w:val="00480C29"/>
    <w:rsid w:val="0048241F"/>
    <w:rsid w:val="00492D19"/>
    <w:rsid w:val="004951D1"/>
    <w:rsid w:val="0049721B"/>
    <w:rsid w:val="00497F68"/>
    <w:rsid w:val="004A0B47"/>
    <w:rsid w:val="004A3C07"/>
    <w:rsid w:val="004A4359"/>
    <w:rsid w:val="004A532D"/>
    <w:rsid w:val="004A5F9C"/>
    <w:rsid w:val="004A6728"/>
    <w:rsid w:val="004B13A3"/>
    <w:rsid w:val="004B15C0"/>
    <w:rsid w:val="004B36A4"/>
    <w:rsid w:val="004B444C"/>
    <w:rsid w:val="004B57B9"/>
    <w:rsid w:val="004C23CB"/>
    <w:rsid w:val="004C52F7"/>
    <w:rsid w:val="004C5D7E"/>
    <w:rsid w:val="004C5F68"/>
    <w:rsid w:val="004D1E59"/>
    <w:rsid w:val="004D34D4"/>
    <w:rsid w:val="004E0776"/>
    <w:rsid w:val="004E2045"/>
    <w:rsid w:val="004E5330"/>
    <w:rsid w:val="004E7A75"/>
    <w:rsid w:val="004F1380"/>
    <w:rsid w:val="005002CA"/>
    <w:rsid w:val="00501FAE"/>
    <w:rsid w:val="00505501"/>
    <w:rsid w:val="00507361"/>
    <w:rsid w:val="005134B5"/>
    <w:rsid w:val="0051529E"/>
    <w:rsid w:val="00521476"/>
    <w:rsid w:val="005227D3"/>
    <w:rsid w:val="0052593F"/>
    <w:rsid w:val="0053166C"/>
    <w:rsid w:val="0053353E"/>
    <w:rsid w:val="00534195"/>
    <w:rsid w:val="0053495E"/>
    <w:rsid w:val="00540F95"/>
    <w:rsid w:val="005444E0"/>
    <w:rsid w:val="005468AF"/>
    <w:rsid w:val="00552072"/>
    <w:rsid w:val="005537C1"/>
    <w:rsid w:val="005537CE"/>
    <w:rsid w:val="00562E6D"/>
    <w:rsid w:val="00564860"/>
    <w:rsid w:val="00564942"/>
    <w:rsid w:val="00571938"/>
    <w:rsid w:val="00571974"/>
    <w:rsid w:val="00572F87"/>
    <w:rsid w:val="00574C18"/>
    <w:rsid w:val="00575E57"/>
    <w:rsid w:val="00577B78"/>
    <w:rsid w:val="00587BD8"/>
    <w:rsid w:val="00593111"/>
    <w:rsid w:val="00594FB2"/>
    <w:rsid w:val="005A2330"/>
    <w:rsid w:val="005B0AC9"/>
    <w:rsid w:val="005B234B"/>
    <w:rsid w:val="005B2407"/>
    <w:rsid w:val="005B4DB6"/>
    <w:rsid w:val="005C1C4C"/>
    <w:rsid w:val="005C1E85"/>
    <w:rsid w:val="005C4951"/>
    <w:rsid w:val="005C55E0"/>
    <w:rsid w:val="005D29A8"/>
    <w:rsid w:val="005D314B"/>
    <w:rsid w:val="005D330D"/>
    <w:rsid w:val="005D7684"/>
    <w:rsid w:val="005D7D5A"/>
    <w:rsid w:val="005E0C72"/>
    <w:rsid w:val="005E32D5"/>
    <w:rsid w:val="005F4B86"/>
    <w:rsid w:val="00602E7B"/>
    <w:rsid w:val="00603281"/>
    <w:rsid w:val="006114B0"/>
    <w:rsid w:val="0061199C"/>
    <w:rsid w:val="00615948"/>
    <w:rsid w:val="006203D5"/>
    <w:rsid w:val="00621E5D"/>
    <w:rsid w:val="0062427D"/>
    <w:rsid w:val="00624754"/>
    <w:rsid w:val="006260DD"/>
    <w:rsid w:val="006279C0"/>
    <w:rsid w:val="00630B93"/>
    <w:rsid w:val="006369CF"/>
    <w:rsid w:val="0064320A"/>
    <w:rsid w:val="00651F64"/>
    <w:rsid w:val="00652196"/>
    <w:rsid w:val="006567EF"/>
    <w:rsid w:val="0066670F"/>
    <w:rsid w:val="00672EC1"/>
    <w:rsid w:val="00673E23"/>
    <w:rsid w:val="006757BD"/>
    <w:rsid w:val="00677B2F"/>
    <w:rsid w:val="0068046A"/>
    <w:rsid w:val="00681668"/>
    <w:rsid w:val="006822B2"/>
    <w:rsid w:val="006830E5"/>
    <w:rsid w:val="006847BE"/>
    <w:rsid w:val="0068600A"/>
    <w:rsid w:val="006869E2"/>
    <w:rsid w:val="00690971"/>
    <w:rsid w:val="00690EFC"/>
    <w:rsid w:val="0069737E"/>
    <w:rsid w:val="006A0B37"/>
    <w:rsid w:val="006A0EA0"/>
    <w:rsid w:val="006A13BA"/>
    <w:rsid w:val="006A19BA"/>
    <w:rsid w:val="006A1DE7"/>
    <w:rsid w:val="006A2741"/>
    <w:rsid w:val="006A5DAD"/>
    <w:rsid w:val="006B29AF"/>
    <w:rsid w:val="006B4347"/>
    <w:rsid w:val="006B7838"/>
    <w:rsid w:val="006C03D3"/>
    <w:rsid w:val="006C097C"/>
    <w:rsid w:val="006C2303"/>
    <w:rsid w:val="006C27B2"/>
    <w:rsid w:val="006C4EF5"/>
    <w:rsid w:val="006C56DC"/>
    <w:rsid w:val="006C5C81"/>
    <w:rsid w:val="006D1A85"/>
    <w:rsid w:val="006D4C6D"/>
    <w:rsid w:val="006D7FA8"/>
    <w:rsid w:val="006E04E2"/>
    <w:rsid w:val="006E3EB3"/>
    <w:rsid w:val="006E75DA"/>
    <w:rsid w:val="006E7981"/>
    <w:rsid w:val="006F03A0"/>
    <w:rsid w:val="006F1017"/>
    <w:rsid w:val="006F2AC3"/>
    <w:rsid w:val="006F3A82"/>
    <w:rsid w:val="0070165D"/>
    <w:rsid w:val="00702B55"/>
    <w:rsid w:val="00706C95"/>
    <w:rsid w:val="00707800"/>
    <w:rsid w:val="00710B26"/>
    <w:rsid w:val="00713156"/>
    <w:rsid w:val="007144AE"/>
    <w:rsid w:val="00715CB9"/>
    <w:rsid w:val="00716DEB"/>
    <w:rsid w:val="00717572"/>
    <w:rsid w:val="007175DF"/>
    <w:rsid w:val="00723283"/>
    <w:rsid w:val="007263F7"/>
    <w:rsid w:val="00727DD1"/>
    <w:rsid w:val="00733EA6"/>
    <w:rsid w:val="00742599"/>
    <w:rsid w:val="007463D2"/>
    <w:rsid w:val="00751149"/>
    <w:rsid w:val="00751EC6"/>
    <w:rsid w:val="00752330"/>
    <w:rsid w:val="00753ECE"/>
    <w:rsid w:val="0075418F"/>
    <w:rsid w:val="00762223"/>
    <w:rsid w:val="00763C6F"/>
    <w:rsid w:val="0076591E"/>
    <w:rsid w:val="007674A7"/>
    <w:rsid w:val="00770B82"/>
    <w:rsid w:val="00770D00"/>
    <w:rsid w:val="007729EB"/>
    <w:rsid w:val="00774AA9"/>
    <w:rsid w:val="00776F16"/>
    <w:rsid w:val="00781E13"/>
    <w:rsid w:val="0078204E"/>
    <w:rsid w:val="007846E8"/>
    <w:rsid w:val="007859EB"/>
    <w:rsid w:val="007931BD"/>
    <w:rsid w:val="0079390A"/>
    <w:rsid w:val="00794985"/>
    <w:rsid w:val="007A111E"/>
    <w:rsid w:val="007A4E44"/>
    <w:rsid w:val="007A6D59"/>
    <w:rsid w:val="007B09B5"/>
    <w:rsid w:val="007B6C9B"/>
    <w:rsid w:val="007C17EE"/>
    <w:rsid w:val="007C198C"/>
    <w:rsid w:val="007C1E9E"/>
    <w:rsid w:val="007C60BB"/>
    <w:rsid w:val="007E1E6F"/>
    <w:rsid w:val="007E6BBC"/>
    <w:rsid w:val="007F00F7"/>
    <w:rsid w:val="007F4075"/>
    <w:rsid w:val="007F5AFC"/>
    <w:rsid w:val="007F5B97"/>
    <w:rsid w:val="007F5C78"/>
    <w:rsid w:val="007F66F5"/>
    <w:rsid w:val="007F7B82"/>
    <w:rsid w:val="00800984"/>
    <w:rsid w:val="008048E6"/>
    <w:rsid w:val="00805017"/>
    <w:rsid w:val="00806264"/>
    <w:rsid w:val="00807008"/>
    <w:rsid w:val="00810464"/>
    <w:rsid w:val="008209D7"/>
    <w:rsid w:val="00824053"/>
    <w:rsid w:val="0082556A"/>
    <w:rsid w:val="008257ED"/>
    <w:rsid w:val="0082619C"/>
    <w:rsid w:val="0083047A"/>
    <w:rsid w:val="00832B84"/>
    <w:rsid w:val="00834834"/>
    <w:rsid w:val="00836635"/>
    <w:rsid w:val="00836828"/>
    <w:rsid w:val="00840B95"/>
    <w:rsid w:val="00841F63"/>
    <w:rsid w:val="00842DD0"/>
    <w:rsid w:val="00853C23"/>
    <w:rsid w:val="00854ABB"/>
    <w:rsid w:val="00854C55"/>
    <w:rsid w:val="00854C88"/>
    <w:rsid w:val="008558A7"/>
    <w:rsid w:val="00857F9D"/>
    <w:rsid w:val="00860D48"/>
    <w:rsid w:val="0086213E"/>
    <w:rsid w:val="00867411"/>
    <w:rsid w:val="00867BC9"/>
    <w:rsid w:val="008733ED"/>
    <w:rsid w:val="0087349F"/>
    <w:rsid w:val="0087517D"/>
    <w:rsid w:val="00875399"/>
    <w:rsid w:val="00876040"/>
    <w:rsid w:val="008760F9"/>
    <w:rsid w:val="00876B1B"/>
    <w:rsid w:val="00883D0F"/>
    <w:rsid w:val="008847E6"/>
    <w:rsid w:val="00885AD0"/>
    <w:rsid w:val="00886EE2"/>
    <w:rsid w:val="00892828"/>
    <w:rsid w:val="00895BDA"/>
    <w:rsid w:val="00896532"/>
    <w:rsid w:val="008A233E"/>
    <w:rsid w:val="008A2E0E"/>
    <w:rsid w:val="008A4FE6"/>
    <w:rsid w:val="008B45B2"/>
    <w:rsid w:val="008B52A4"/>
    <w:rsid w:val="008C010A"/>
    <w:rsid w:val="008C1D5E"/>
    <w:rsid w:val="008C4528"/>
    <w:rsid w:val="008C4B5D"/>
    <w:rsid w:val="008C7DEE"/>
    <w:rsid w:val="008D5541"/>
    <w:rsid w:val="008D58F3"/>
    <w:rsid w:val="008D6983"/>
    <w:rsid w:val="008D72A3"/>
    <w:rsid w:val="008D7499"/>
    <w:rsid w:val="008E47F5"/>
    <w:rsid w:val="008E504F"/>
    <w:rsid w:val="008E71F0"/>
    <w:rsid w:val="008E73ED"/>
    <w:rsid w:val="008E7841"/>
    <w:rsid w:val="008F04D3"/>
    <w:rsid w:val="008F0B9A"/>
    <w:rsid w:val="0090100A"/>
    <w:rsid w:val="00902DFE"/>
    <w:rsid w:val="009057C2"/>
    <w:rsid w:val="00911BD5"/>
    <w:rsid w:val="00916B84"/>
    <w:rsid w:val="00921DB3"/>
    <w:rsid w:val="0092299E"/>
    <w:rsid w:val="009246A4"/>
    <w:rsid w:val="009271A3"/>
    <w:rsid w:val="00927838"/>
    <w:rsid w:val="0093094F"/>
    <w:rsid w:val="00933A90"/>
    <w:rsid w:val="00933E45"/>
    <w:rsid w:val="009345BD"/>
    <w:rsid w:val="00935644"/>
    <w:rsid w:val="00940CE4"/>
    <w:rsid w:val="00942BE6"/>
    <w:rsid w:val="00943ED8"/>
    <w:rsid w:val="00955D1B"/>
    <w:rsid w:val="00956A67"/>
    <w:rsid w:val="009658B9"/>
    <w:rsid w:val="00974CD5"/>
    <w:rsid w:val="00977552"/>
    <w:rsid w:val="009809CC"/>
    <w:rsid w:val="0098205D"/>
    <w:rsid w:val="009832A5"/>
    <w:rsid w:val="00984E1C"/>
    <w:rsid w:val="0098596E"/>
    <w:rsid w:val="00986E48"/>
    <w:rsid w:val="00987D2A"/>
    <w:rsid w:val="00991EF5"/>
    <w:rsid w:val="00992EA6"/>
    <w:rsid w:val="0099466C"/>
    <w:rsid w:val="009949A3"/>
    <w:rsid w:val="009A03F1"/>
    <w:rsid w:val="009A0E54"/>
    <w:rsid w:val="009A7B16"/>
    <w:rsid w:val="009B0CE3"/>
    <w:rsid w:val="009B5BFC"/>
    <w:rsid w:val="009B7024"/>
    <w:rsid w:val="009C19A5"/>
    <w:rsid w:val="009D0561"/>
    <w:rsid w:val="009D6D42"/>
    <w:rsid w:val="009D70B5"/>
    <w:rsid w:val="009E2E22"/>
    <w:rsid w:val="009E5706"/>
    <w:rsid w:val="009E58F1"/>
    <w:rsid w:val="009E5FB4"/>
    <w:rsid w:val="009E7273"/>
    <w:rsid w:val="009E76C7"/>
    <w:rsid w:val="009F297D"/>
    <w:rsid w:val="009F3387"/>
    <w:rsid w:val="009F63C0"/>
    <w:rsid w:val="00A0189B"/>
    <w:rsid w:val="00A11B50"/>
    <w:rsid w:val="00A12AA7"/>
    <w:rsid w:val="00A15622"/>
    <w:rsid w:val="00A158EA"/>
    <w:rsid w:val="00A2398D"/>
    <w:rsid w:val="00A25C28"/>
    <w:rsid w:val="00A26CDA"/>
    <w:rsid w:val="00A2721C"/>
    <w:rsid w:val="00A27B1C"/>
    <w:rsid w:val="00A31A0B"/>
    <w:rsid w:val="00A32A43"/>
    <w:rsid w:val="00A339FC"/>
    <w:rsid w:val="00A369DA"/>
    <w:rsid w:val="00A42185"/>
    <w:rsid w:val="00A430A0"/>
    <w:rsid w:val="00A439F4"/>
    <w:rsid w:val="00A453CF"/>
    <w:rsid w:val="00A54206"/>
    <w:rsid w:val="00A610F3"/>
    <w:rsid w:val="00A6423A"/>
    <w:rsid w:val="00A65F22"/>
    <w:rsid w:val="00A66AC0"/>
    <w:rsid w:val="00A671A6"/>
    <w:rsid w:val="00A728A5"/>
    <w:rsid w:val="00A72975"/>
    <w:rsid w:val="00A74024"/>
    <w:rsid w:val="00A76794"/>
    <w:rsid w:val="00A83435"/>
    <w:rsid w:val="00A93FBF"/>
    <w:rsid w:val="00A962F5"/>
    <w:rsid w:val="00A96D18"/>
    <w:rsid w:val="00AA44D0"/>
    <w:rsid w:val="00AB17B9"/>
    <w:rsid w:val="00AB2254"/>
    <w:rsid w:val="00AB5D47"/>
    <w:rsid w:val="00AB741B"/>
    <w:rsid w:val="00AC562E"/>
    <w:rsid w:val="00AC6B09"/>
    <w:rsid w:val="00AC7DCA"/>
    <w:rsid w:val="00AD0732"/>
    <w:rsid w:val="00AD2C2B"/>
    <w:rsid w:val="00AD39CC"/>
    <w:rsid w:val="00AE3C85"/>
    <w:rsid w:val="00AE40C1"/>
    <w:rsid w:val="00AE413A"/>
    <w:rsid w:val="00AE7228"/>
    <w:rsid w:val="00AF21BA"/>
    <w:rsid w:val="00AF2978"/>
    <w:rsid w:val="00AF2D8A"/>
    <w:rsid w:val="00AF2E44"/>
    <w:rsid w:val="00B04740"/>
    <w:rsid w:val="00B04958"/>
    <w:rsid w:val="00B071F2"/>
    <w:rsid w:val="00B07F7A"/>
    <w:rsid w:val="00B1167A"/>
    <w:rsid w:val="00B11C88"/>
    <w:rsid w:val="00B13042"/>
    <w:rsid w:val="00B13524"/>
    <w:rsid w:val="00B13DF1"/>
    <w:rsid w:val="00B13EB7"/>
    <w:rsid w:val="00B15F88"/>
    <w:rsid w:val="00B17F58"/>
    <w:rsid w:val="00B20C29"/>
    <w:rsid w:val="00B21F10"/>
    <w:rsid w:val="00B2292B"/>
    <w:rsid w:val="00B229DC"/>
    <w:rsid w:val="00B27F17"/>
    <w:rsid w:val="00B3000E"/>
    <w:rsid w:val="00B30885"/>
    <w:rsid w:val="00B30D77"/>
    <w:rsid w:val="00B32078"/>
    <w:rsid w:val="00B3445B"/>
    <w:rsid w:val="00B35DC3"/>
    <w:rsid w:val="00B37C56"/>
    <w:rsid w:val="00B41EE8"/>
    <w:rsid w:val="00B45BF9"/>
    <w:rsid w:val="00B47C28"/>
    <w:rsid w:val="00B47CB2"/>
    <w:rsid w:val="00B518DB"/>
    <w:rsid w:val="00B54B56"/>
    <w:rsid w:val="00B57041"/>
    <w:rsid w:val="00B61CA9"/>
    <w:rsid w:val="00B709E2"/>
    <w:rsid w:val="00B735BA"/>
    <w:rsid w:val="00B758DC"/>
    <w:rsid w:val="00B7695C"/>
    <w:rsid w:val="00B818AB"/>
    <w:rsid w:val="00B847C5"/>
    <w:rsid w:val="00B84E61"/>
    <w:rsid w:val="00B85FF8"/>
    <w:rsid w:val="00B90880"/>
    <w:rsid w:val="00B90B45"/>
    <w:rsid w:val="00B91F86"/>
    <w:rsid w:val="00B95C23"/>
    <w:rsid w:val="00BA1AF1"/>
    <w:rsid w:val="00BA5F94"/>
    <w:rsid w:val="00BA707F"/>
    <w:rsid w:val="00BA79F1"/>
    <w:rsid w:val="00BB117D"/>
    <w:rsid w:val="00BB2792"/>
    <w:rsid w:val="00BB3379"/>
    <w:rsid w:val="00BB6A9E"/>
    <w:rsid w:val="00BC3243"/>
    <w:rsid w:val="00BC4200"/>
    <w:rsid w:val="00BC4726"/>
    <w:rsid w:val="00BC481E"/>
    <w:rsid w:val="00BC6D10"/>
    <w:rsid w:val="00BD1E82"/>
    <w:rsid w:val="00BD511D"/>
    <w:rsid w:val="00BE15B4"/>
    <w:rsid w:val="00BE1EEA"/>
    <w:rsid w:val="00BE4535"/>
    <w:rsid w:val="00BF4E05"/>
    <w:rsid w:val="00BF6AA4"/>
    <w:rsid w:val="00BF70F0"/>
    <w:rsid w:val="00C00546"/>
    <w:rsid w:val="00C00F77"/>
    <w:rsid w:val="00C01F11"/>
    <w:rsid w:val="00C027F8"/>
    <w:rsid w:val="00C06C59"/>
    <w:rsid w:val="00C1205E"/>
    <w:rsid w:val="00C14D55"/>
    <w:rsid w:val="00C1538E"/>
    <w:rsid w:val="00C158D9"/>
    <w:rsid w:val="00C17284"/>
    <w:rsid w:val="00C2008F"/>
    <w:rsid w:val="00C21229"/>
    <w:rsid w:val="00C218F5"/>
    <w:rsid w:val="00C249FE"/>
    <w:rsid w:val="00C33B1C"/>
    <w:rsid w:val="00C35A79"/>
    <w:rsid w:val="00C3677E"/>
    <w:rsid w:val="00C4033F"/>
    <w:rsid w:val="00C45B19"/>
    <w:rsid w:val="00C45D0D"/>
    <w:rsid w:val="00C462C8"/>
    <w:rsid w:val="00C47D41"/>
    <w:rsid w:val="00C515EA"/>
    <w:rsid w:val="00C51AA7"/>
    <w:rsid w:val="00C52ECD"/>
    <w:rsid w:val="00C542B7"/>
    <w:rsid w:val="00C61E88"/>
    <w:rsid w:val="00C633B8"/>
    <w:rsid w:val="00C6443E"/>
    <w:rsid w:val="00C66441"/>
    <w:rsid w:val="00C67140"/>
    <w:rsid w:val="00C673EE"/>
    <w:rsid w:val="00C70D02"/>
    <w:rsid w:val="00C72E64"/>
    <w:rsid w:val="00C73E57"/>
    <w:rsid w:val="00C75AB6"/>
    <w:rsid w:val="00C77454"/>
    <w:rsid w:val="00C8361C"/>
    <w:rsid w:val="00C837C5"/>
    <w:rsid w:val="00C8652E"/>
    <w:rsid w:val="00C904A6"/>
    <w:rsid w:val="00C9099E"/>
    <w:rsid w:val="00C935F2"/>
    <w:rsid w:val="00C97247"/>
    <w:rsid w:val="00CA1179"/>
    <w:rsid w:val="00CA5B75"/>
    <w:rsid w:val="00CA616F"/>
    <w:rsid w:val="00CA6974"/>
    <w:rsid w:val="00CA7374"/>
    <w:rsid w:val="00CA7FD3"/>
    <w:rsid w:val="00CB3E11"/>
    <w:rsid w:val="00CB78FD"/>
    <w:rsid w:val="00CC041F"/>
    <w:rsid w:val="00CC3C4D"/>
    <w:rsid w:val="00CC48DF"/>
    <w:rsid w:val="00CC6B95"/>
    <w:rsid w:val="00CD004F"/>
    <w:rsid w:val="00CD046F"/>
    <w:rsid w:val="00CD0A47"/>
    <w:rsid w:val="00CD20A9"/>
    <w:rsid w:val="00CD333B"/>
    <w:rsid w:val="00CD509C"/>
    <w:rsid w:val="00CD574A"/>
    <w:rsid w:val="00CD7B06"/>
    <w:rsid w:val="00CD7B65"/>
    <w:rsid w:val="00CE07D8"/>
    <w:rsid w:val="00CE1337"/>
    <w:rsid w:val="00CE2900"/>
    <w:rsid w:val="00CF2085"/>
    <w:rsid w:val="00CF533D"/>
    <w:rsid w:val="00CF7BBB"/>
    <w:rsid w:val="00D004FC"/>
    <w:rsid w:val="00D00B8C"/>
    <w:rsid w:val="00D03B50"/>
    <w:rsid w:val="00D07887"/>
    <w:rsid w:val="00D10ECA"/>
    <w:rsid w:val="00D11534"/>
    <w:rsid w:val="00D1175B"/>
    <w:rsid w:val="00D1189C"/>
    <w:rsid w:val="00D21273"/>
    <w:rsid w:val="00D21D71"/>
    <w:rsid w:val="00D229CC"/>
    <w:rsid w:val="00D302D8"/>
    <w:rsid w:val="00D30AEB"/>
    <w:rsid w:val="00D33858"/>
    <w:rsid w:val="00D345F2"/>
    <w:rsid w:val="00D417A4"/>
    <w:rsid w:val="00D4414E"/>
    <w:rsid w:val="00D5492D"/>
    <w:rsid w:val="00D54E8F"/>
    <w:rsid w:val="00D55CAD"/>
    <w:rsid w:val="00D569B9"/>
    <w:rsid w:val="00D56B0E"/>
    <w:rsid w:val="00D61A96"/>
    <w:rsid w:val="00D61B63"/>
    <w:rsid w:val="00D6278D"/>
    <w:rsid w:val="00D639FC"/>
    <w:rsid w:val="00D67362"/>
    <w:rsid w:val="00D70A0D"/>
    <w:rsid w:val="00D71C9B"/>
    <w:rsid w:val="00D751EC"/>
    <w:rsid w:val="00D756E1"/>
    <w:rsid w:val="00D76553"/>
    <w:rsid w:val="00D76591"/>
    <w:rsid w:val="00D77F96"/>
    <w:rsid w:val="00D809BF"/>
    <w:rsid w:val="00D80D6C"/>
    <w:rsid w:val="00D80FD1"/>
    <w:rsid w:val="00D811A3"/>
    <w:rsid w:val="00D8328C"/>
    <w:rsid w:val="00D83359"/>
    <w:rsid w:val="00D864D3"/>
    <w:rsid w:val="00D87E9E"/>
    <w:rsid w:val="00D91D22"/>
    <w:rsid w:val="00D951A7"/>
    <w:rsid w:val="00D96337"/>
    <w:rsid w:val="00DA5E39"/>
    <w:rsid w:val="00DA6113"/>
    <w:rsid w:val="00DB40BB"/>
    <w:rsid w:val="00DC0E6B"/>
    <w:rsid w:val="00DC6BF8"/>
    <w:rsid w:val="00DC703B"/>
    <w:rsid w:val="00DC71CD"/>
    <w:rsid w:val="00DD0B3B"/>
    <w:rsid w:val="00DD1219"/>
    <w:rsid w:val="00DD5554"/>
    <w:rsid w:val="00DD5566"/>
    <w:rsid w:val="00DE2A3E"/>
    <w:rsid w:val="00DE2AD4"/>
    <w:rsid w:val="00DE454B"/>
    <w:rsid w:val="00DE468F"/>
    <w:rsid w:val="00DE5319"/>
    <w:rsid w:val="00DE67DC"/>
    <w:rsid w:val="00DE69A4"/>
    <w:rsid w:val="00DE6E47"/>
    <w:rsid w:val="00DF0C9B"/>
    <w:rsid w:val="00DF41C4"/>
    <w:rsid w:val="00DF439F"/>
    <w:rsid w:val="00DF43DD"/>
    <w:rsid w:val="00E06071"/>
    <w:rsid w:val="00E0737B"/>
    <w:rsid w:val="00E108D2"/>
    <w:rsid w:val="00E13578"/>
    <w:rsid w:val="00E135DD"/>
    <w:rsid w:val="00E147B6"/>
    <w:rsid w:val="00E150A2"/>
    <w:rsid w:val="00E15843"/>
    <w:rsid w:val="00E240FF"/>
    <w:rsid w:val="00E253D3"/>
    <w:rsid w:val="00E34929"/>
    <w:rsid w:val="00E34F0F"/>
    <w:rsid w:val="00E37C1E"/>
    <w:rsid w:val="00E43241"/>
    <w:rsid w:val="00E45691"/>
    <w:rsid w:val="00E463B4"/>
    <w:rsid w:val="00E504CD"/>
    <w:rsid w:val="00E50871"/>
    <w:rsid w:val="00E52BF0"/>
    <w:rsid w:val="00E53CD3"/>
    <w:rsid w:val="00E559FA"/>
    <w:rsid w:val="00E56915"/>
    <w:rsid w:val="00E607B5"/>
    <w:rsid w:val="00E62CE9"/>
    <w:rsid w:val="00E6394E"/>
    <w:rsid w:val="00E64320"/>
    <w:rsid w:val="00E70307"/>
    <w:rsid w:val="00E7751F"/>
    <w:rsid w:val="00E82CD6"/>
    <w:rsid w:val="00E839BA"/>
    <w:rsid w:val="00E83D85"/>
    <w:rsid w:val="00E841DC"/>
    <w:rsid w:val="00E84A03"/>
    <w:rsid w:val="00E85E19"/>
    <w:rsid w:val="00E85FA9"/>
    <w:rsid w:val="00E8614B"/>
    <w:rsid w:val="00E8669F"/>
    <w:rsid w:val="00E92DB1"/>
    <w:rsid w:val="00EA0EF6"/>
    <w:rsid w:val="00EA465F"/>
    <w:rsid w:val="00EB0889"/>
    <w:rsid w:val="00EB38B2"/>
    <w:rsid w:val="00EB57A5"/>
    <w:rsid w:val="00EC2C6C"/>
    <w:rsid w:val="00EC4ED3"/>
    <w:rsid w:val="00EC7622"/>
    <w:rsid w:val="00ED24AA"/>
    <w:rsid w:val="00ED460A"/>
    <w:rsid w:val="00ED74A6"/>
    <w:rsid w:val="00EE18D3"/>
    <w:rsid w:val="00EE60CC"/>
    <w:rsid w:val="00EF0341"/>
    <w:rsid w:val="00EF3D4F"/>
    <w:rsid w:val="00EF4612"/>
    <w:rsid w:val="00F11765"/>
    <w:rsid w:val="00F12B0D"/>
    <w:rsid w:val="00F142B7"/>
    <w:rsid w:val="00F14FD9"/>
    <w:rsid w:val="00F20351"/>
    <w:rsid w:val="00F218AC"/>
    <w:rsid w:val="00F244C8"/>
    <w:rsid w:val="00F24526"/>
    <w:rsid w:val="00F24876"/>
    <w:rsid w:val="00F250FD"/>
    <w:rsid w:val="00F2568C"/>
    <w:rsid w:val="00F26F26"/>
    <w:rsid w:val="00F42772"/>
    <w:rsid w:val="00F42AF0"/>
    <w:rsid w:val="00F47648"/>
    <w:rsid w:val="00F6218E"/>
    <w:rsid w:val="00F629FB"/>
    <w:rsid w:val="00F65457"/>
    <w:rsid w:val="00F74899"/>
    <w:rsid w:val="00F800B5"/>
    <w:rsid w:val="00F8243A"/>
    <w:rsid w:val="00F829AF"/>
    <w:rsid w:val="00F83610"/>
    <w:rsid w:val="00F92660"/>
    <w:rsid w:val="00F944ED"/>
    <w:rsid w:val="00F95462"/>
    <w:rsid w:val="00F95A02"/>
    <w:rsid w:val="00F95E55"/>
    <w:rsid w:val="00F964B4"/>
    <w:rsid w:val="00FA0287"/>
    <w:rsid w:val="00FA3F94"/>
    <w:rsid w:val="00FB2378"/>
    <w:rsid w:val="00FB3ED4"/>
    <w:rsid w:val="00FB7D88"/>
    <w:rsid w:val="00FB7DCE"/>
    <w:rsid w:val="00FC3A60"/>
    <w:rsid w:val="00FC537F"/>
    <w:rsid w:val="00FC73C4"/>
    <w:rsid w:val="00FC779E"/>
    <w:rsid w:val="00FD1B2E"/>
    <w:rsid w:val="00FD3674"/>
    <w:rsid w:val="00FD4D80"/>
    <w:rsid w:val="00FD608C"/>
    <w:rsid w:val="00FE7199"/>
    <w:rsid w:val="00FF11A6"/>
    <w:rsid w:val="00FF43CC"/>
    <w:rsid w:val="00FF5C19"/>
    <w:rsid w:val="00FF6A82"/>
    <w:rsid w:val="00FF7C97"/>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2A294D7B"/>
  <w14:defaultImageDpi w14:val="32767"/>
  <w15:docId w15:val="{FFFFF82B-A1D2-465B-82CE-BF2A1CA965C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semiHidden="1"/>
    <w:lsdException w:name="heading 2" w:semiHidden="1"/>
    <w:lsdException w:name="heading 3" w:semiHidden="1"/>
    <w:lsdException w:name="heading 4" w:semiHidden="1"/>
    <w:lsdException w:name="heading 5" w:semiHidden="1"/>
    <w:lsdException w:name="heading 6" w:semiHidden="1"/>
    <w:lsdException w:name="heading 7" w:semiHidden="1"/>
    <w:lsdException w:name="heading 8" w:semiHidden="1"/>
    <w:lsdException w:name="heading 9" w:semiHidden="1"/>
    <w:lsdException w:name="index 1" w:semiHidden="1"/>
    <w:lsdException w:name="index 2" w:semiHidden="1"/>
    <w:lsdException w:name="index 3" w:semiHidden="1"/>
    <w:lsdException w:name="index 4" w:semiHidden="1"/>
    <w:lsdException w:name="index 5" w:semiHidden="1"/>
    <w:lsdException w:name="index 6" w:semiHidden="1"/>
    <w:lsdException w:name="index 7" w:semiHidden="1"/>
    <w:lsdException w:name="index 8" w:semiHidden="1"/>
    <w:lsdException w:name="index 9" w:semiHidden="1"/>
    <w:lsdException w:name="toc 1" w:semiHidden="1"/>
    <w:lsdException w:name="toc 2" w:semiHidden="1"/>
    <w:lsdException w:name="toc 3" w:semiHidden="1"/>
    <w:lsdException w:name="toc 4" w:semiHidden="1"/>
    <w:lsdException w:name="toc 5" w:semiHidden="1"/>
    <w:lsdException w:name="toc 6" w:semiHidden="1"/>
    <w:lsdException w:name="toc 7" w:semiHidden="1"/>
    <w:lsdException w:name="toc 8" w:semiHidden="1"/>
    <w:lsdException w:name="toc 9" w:semiHidden="1"/>
    <w:lsdException w:name="Normal Indent" w:semiHidden="1"/>
    <w:lsdException w:name="footnote text" w:semiHidden="1"/>
    <w:lsdException w:name="annotation text" w:semiHidden="1"/>
    <w:lsdException w:name="header" w:semiHidden="1"/>
    <w:lsdException w:name="footer" w:semiHidden="1"/>
    <w:lsdException w:name="index heading" w:semiHidden="1"/>
    <w:lsdException w:name="caption" w:semiHidden="1"/>
    <w:lsdException w:name="table of figures" w:semiHidden="1"/>
    <w:lsdException w:name="envelope address" w:semiHidden="1"/>
    <w:lsdException w:name="envelope return" w:semiHidden="1"/>
    <w:lsdException w:name="footnote reference" w:semiHidden="1"/>
    <w:lsdException w:name="annotation reference" w:semiHidden="1"/>
    <w:lsdException w:name="line number" w:semiHidden="1"/>
    <w:lsdException w:name="page number" w:semiHidden="1"/>
    <w:lsdException w:name="endnote reference" w:semiHidden="1"/>
    <w:lsdException w:name="endnote text" w:semiHidden="1"/>
    <w:lsdException w:name="table of authorities" w:semiHidden="1"/>
    <w:lsdException w:name="macro" w:semiHidden="1"/>
    <w:lsdException w:name="toa heading" w:semiHidden="1"/>
    <w:lsdException w:name="List" w:semiHidden="1"/>
    <w:lsdException w:name="List Bullet" w:semiHidden="1"/>
    <w:lsdException w:name="List Number" w:semiHidden="1"/>
    <w:lsdException w:name="List 2" w:semiHidden="1"/>
    <w:lsdException w:name="List 3" w:semiHidden="1"/>
    <w:lsdException w:name="List 4" w:semiHidden="1"/>
    <w:lsdException w:name="List 5" w:semiHidden="1"/>
    <w:lsdException w:name="List Bullet 2" w:semiHidden="1"/>
    <w:lsdException w:name="List Bullet 3" w:semiHidden="1"/>
    <w:lsdException w:name="List Bullet 4" w:semiHidden="1"/>
    <w:lsdException w:name="List Bullet 5" w:semiHidden="1"/>
    <w:lsdException w:name="List Number 2" w:semiHidden="1"/>
    <w:lsdException w:name="List Number 3" w:semiHidden="1"/>
    <w:lsdException w:name="List Number 4" w:semiHidden="1"/>
    <w:lsdException w:name="List Number 5" w:semiHidden="1"/>
    <w:lsdException w:name="Title" w:semiHidden="1"/>
    <w:lsdException w:name="Closing" w:semiHidden="1"/>
    <w:lsdException w:name="Signature" w:semiHidden="1"/>
    <w:lsdException w:name="Default Paragraph Font" w:semiHidden="1"/>
    <w:lsdException w:name="Body Text" w:semiHidden="1"/>
    <w:lsdException w:name="Body Text Indent" w:semiHidden="1"/>
    <w:lsdException w:name="List Continue" w:semiHidden="1"/>
    <w:lsdException w:name="List Continue 2" w:semiHidden="1"/>
    <w:lsdException w:name="List Continue 3" w:semiHidden="1"/>
    <w:lsdException w:name="List Continue 4" w:semiHidden="1"/>
    <w:lsdException w:name="List Continue 5" w:semiHidden="1"/>
    <w:lsdException w:name="Message Header" w:semiHidden="1"/>
    <w:lsdException w:name="Subtitle" w:semiHidden="1"/>
    <w:lsdException w:name="Salutation" w:semiHidden="1"/>
    <w:lsdException w:name="Date" w:semiHidden="1"/>
    <w:lsdException w:name="Body Text First Indent" w:semiHidden="1"/>
    <w:lsdException w:name="Body Text First Indent 2" w:semiHidden="1"/>
    <w:lsdException w:name="Note Heading" w:semiHidden="1"/>
    <w:lsdException w:name="Body Text 2" w:semiHidden="1"/>
    <w:lsdException w:name="Body Text 3" w:semiHidden="1"/>
    <w:lsdException w:name="Body Text Indent 2" w:semiHidden="1"/>
    <w:lsdException w:name="Body Text Indent 3" w:semiHidden="1"/>
    <w:lsdException w:name="Block Text" w:semiHidden="1"/>
    <w:lsdException w:name="Hyperlink" w:semiHidden="1"/>
    <w:lsdException w:name="FollowedHyperlink" w:semiHidden="1"/>
    <w:lsdException w:name="Strong" w:semiHidden="1" w:uiPriority="22" w:qFormat="1"/>
    <w:lsdException w:name="Emphasis" w:semiHidden="1"/>
    <w:lsdException w:name="Document Map" w:semiHidden="1"/>
    <w:lsdException w:name="Plain Text" w:semiHidden="1"/>
    <w:lsdException w:name="E-mail Signature" w:semiHidden="1"/>
    <w:lsdException w:name="HTML Top of Form" w:semiHidden="1"/>
    <w:lsdException w:name="HTML Bottom of Form" w:semiHidden="1"/>
    <w:lsdException w:name="Normal (Web)" w:semiHidden="1" w:uiPriority="99"/>
    <w:lsdException w:name="HTML Acronym" w:semiHidden="1"/>
    <w:lsdException w:name="HTML Address" w:semiHidden="1"/>
    <w:lsdException w:name="HTML Cite" w:semiHidden="1"/>
    <w:lsdException w:name="HTML Code" w:semiHidden="1"/>
    <w:lsdException w:name="HTML Definition" w:semiHidden="1"/>
    <w:lsdException w:name="HTML Keyboard" w:semiHidden="1"/>
    <w:lsdException w:name="HTML Preformatted" w:semiHidden="1"/>
    <w:lsdException w:name="HTML Sample" w:semiHidden="1"/>
    <w:lsdException w:name="HTML Typewriter" w:semiHidden="1"/>
    <w:lsdException w:name="HTML Variable" w:semiHidden="1"/>
    <w:lsdException w:name="Normal Table" w:semiHidden="1" w:unhideWhenUsed="1"/>
    <w:lsdException w:name="annotation subject" w:semiHidden="1"/>
    <w:lsdException w:name="No List" w:semiHidden="1"/>
    <w:lsdException w:name="Outline List 1" w:semiHidden="1"/>
    <w:lsdException w:name="Outline List 2" w:semiHidden="1"/>
    <w:lsdException w:name="Outline List 3" w:semiHidden="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Grid" w:uiPriority="39"/>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List Paragraph" w:semiHidden="1"/>
    <w:lsdException w:name="Quote" w:semiHidden="1"/>
    <w:lsdException w:name="Intense Quote"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Emphasis" w:semiHidden="1"/>
    <w:lsdException w:name="Intense Emphasis" w:semiHidden="1"/>
    <w:lsdException w:name="Subtle Reference" w:semiHidden="1"/>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semiHidden/>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0">
    <w:name w:val="heading3"/>
    <w:basedOn w:val="DefaultParagraphFont"/>
    <w:rPr>
      <w:b/>
    </w:rPr>
  </w:style>
  <w:style w:type="character" w:customStyle="1" w:styleId="heading40">
    <w:name w:val="heading4"/>
    <w:basedOn w:val="DefaultParagraphFont"/>
    <w:rPr>
      <w:i/>
    </w:rPr>
  </w:style>
  <w:style w:type="numbering" w:customStyle="1" w:styleId="headings">
    <w:name w:val="headings"/>
    <w:basedOn w:val="arabnumitem"/>
    <w:pPr>
      <w:numPr>
        <w:numId w:val="12"/>
      </w:numPr>
    </w:pPr>
  </w:style>
  <w:style w:type="character" w:styleId="Hyperlink">
    <w:name w:val="Hyperlink"/>
    <w:basedOn w:val="DefaultParagraphFont"/>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semiHidden/>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rsid w:val="000827A8"/>
    <w:pPr>
      <w:numPr>
        <w:numId w:val="9"/>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character" w:styleId="UnresolvedMention">
    <w:name w:val="Unresolved Mention"/>
    <w:basedOn w:val="DefaultParagraphFont"/>
    <w:uiPriority w:val="99"/>
    <w:semiHidden/>
    <w:unhideWhenUsed/>
    <w:rsid w:val="00E607B5"/>
    <w:rPr>
      <w:color w:val="605E5C"/>
      <w:shd w:val="clear" w:color="auto" w:fill="E1DFDD"/>
    </w:rPr>
  </w:style>
  <w:style w:type="paragraph" w:customStyle="1" w:styleId="whitespace-normal">
    <w:name w:val="whitespace-normal"/>
    <w:basedOn w:val="Normal"/>
    <w:rsid w:val="003136B9"/>
    <w:pPr>
      <w:overflowPunct/>
      <w:autoSpaceDE/>
      <w:autoSpaceDN/>
      <w:adjustRightInd/>
      <w:spacing w:before="100" w:beforeAutospacing="1" w:after="100" w:afterAutospacing="1" w:line="240" w:lineRule="auto"/>
      <w:ind w:firstLine="0"/>
      <w:jc w:val="left"/>
      <w:textAlignment w:val="auto"/>
    </w:pPr>
    <w:rPr>
      <w:sz w:val="24"/>
      <w:szCs w:val="24"/>
      <w:lang w:val="en-IN" w:eastAsia="en-GB"/>
    </w:rPr>
  </w:style>
  <w:style w:type="character" w:styleId="Strong">
    <w:name w:val="Strong"/>
    <w:basedOn w:val="DefaultParagraphFont"/>
    <w:uiPriority w:val="22"/>
    <w:qFormat/>
    <w:rsid w:val="003136B9"/>
    <w:rPr>
      <w:b/>
      <w:bCs/>
    </w:rPr>
  </w:style>
  <w:style w:type="paragraph" w:styleId="NormalWeb">
    <w:name w:val="Normal (Web)"/>
    <w:basedOn w:val="Normal"/>
    <w:uiPriority w:val="99"/>
    <w:semiHidden/>
    <w:unhideWhenUsed/>
    <w:rsid w:val="00615948"/>
    <w:pPr>
      <w:overflowPunct/>
      <w:autoSpaceDE/>
      <w:autoSpaceDN/>
      <w:adjustRightInd/>
      <w:spacing w:before="100" w:beforeAutospacing="1" w:after="100" w:afterAutospacing="1" w:line="240" w:lineRule="auto"/>
      <w:ind w:firstLine="0"/>
      <w:jc w:val="left"/>
      <w:textAlignment w:val="auto"/>
    </w:pPr>
    <w:rPr>
      <w:sz w:val="24"/>
      <w:szCs w:val="24"/>
      <w:lang w:val="en-IN" w:eastAsia="en-GB"/>
    </w:rPr>
  </w:style>
  <w:style w:type="table" w:styleId="TableGrid">
    <w:name w:val="Table Grid"/>
    <w:basedOn w:val="TableNormal"/>
    <w:uiPriority w:val="39"/>
    <w:rsid w:val="0041075D"/>
    <w:pPr>
      <w:spacing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Compact">
    <w:name w:val="Compact"/>
    <w:basedOn w:val="BodyText"/>
    <w:qFormat/>
    <w:rsid w:val="00D8328C"/>
    <w:pPr>
      <w:overflowPunct/>
      <w:autoSpaceDE/>
      <w:autoSpaceDN/>
      <w:adjustRightInd/>
      <w:spacing w:before="36" w:after="36" w:line="240" w:lineRule="auto"/>
      <w:ind w:firstLine="0"/>
      <w:jc w:val="left"/>
      <w:textAlignment w:val="auto"/>
    </w:pPr>
    <w:rPr>
      <w:rFonts w:asciiTheme="minorHAnsi" w:eastAsiaTheme="minorHAnsi" w:hAnsiTheme="minorHAnsi" w:cstheme="minorBidi"/>
      <w:sz w:val="24"/>
      <w:szCs w:val="24"/>
    </w:rPr>
  </w:style>
  <w:style w:type="table" w:customStyle="1" w:styleId="Table">
    <w:name w:val="Table"/>
    <w:semiHidden/>
    <w:unhideWhenUsed/>
    <w:qFormat/>
    <w:rsid w:val="00D8328C"/>
    <w:pPr>
      <w:spacing w:after="200" w:line="240" w:lineRule="auto"/>
    </w:pPr>
    <w:rPr>
      <w:rFonts w:asciiTheme="minorHAnsi" w:eastAsiaTheme="minorHAnsi" w:hAnsiTheme="minorHAnsi" w:cstheme="minorBidi"/>
      <w:sz w:val="24"/>
      <w:szCs w:val="24"/>
      <w:lang w:val="en-IN" w:eastAsia="en-GB"/>
    </w:rPr>
    <w:tblPr>
      <w:tblInd w:w="0" w:type="dxa"/>
      <w:tblCellMar>
        <w:top w:w="0" w:type="dxa"/>
        <w:left w:w="108" w:type="dxa"/>
        <w:bottom w:w="0" w:type="dxa"/>
        <w:right w:w="108" w:type="dxa"/>
      </w:tblCellMar>
    </w:tblPr>
    <w:tblStylePr w:type="firstRow">
      <w:tblPr>
        <w:jc w:val="left"/>
      </w:tblPr>
      <w:trPr>
        <w:jc w:val="left"/>
      </w:trPr>
      <w:tcPr>
        <w:tcBorders>
          <w:bottom w:val="single" w:sz="0" w:space="0" w:color="auto"/>
        </w:tcBorders>
        <w:vAlign w:val="bottom"/>
      </w:tcPr>
    </w:tblStylePr>
  </w:style>
  <w:style w:type="paragraph" w:styleId="BodyText">
    <w:name w:val="Body Text"/>
    <w:basedOn w:val="Normal"/>
    <w:link w:val="BodyTextChar"/>
    <w:semiHidden/>
    <w:rsid w:val="00D8328C"/>
    <w:pPr>
      <w:spacing w:after="120"/>
    </w:pPr>
  </w:style>
  <w:style w:type="character" w:customStyle="1" w:styleId="BodyTextChar">
    <w:name w:val="Body Text Char"/>
    <w:basedOn w:val="DefaultParagraphFont"/>
    <w:link w:val="BodyText"/>
    <w:semiHidden/>
    <w:rsid w:val="00D8328C"/>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docEvents>
    <wne:eventDocOpen/>
  </wne:docEvents>
  <wne:mcds>
    <wne:mcd wne:macroName="PROJECT.SPLNPROCMACROS.RESTOREPAGESETUP" wne:name="Project.SpLNProcMacros.RestorePageSetup" wne:bEncrypt="00" wne:cmg="56"/>
    <wne:mcd wne:macroName="PROJECT.SPLNPROCMACROS.CHECKENSURESTYLES" wne:name="Project.SpLNProcMacros.CheckEnsureStyle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26418119">
      <w:bodyDiv w:val="1"/>
      <w:marLeft w:val="0"/>
      <w:marRight w:val="0"/>
      <w:marTop w:val="0"/>
      <w:marBottom w:val="0"/>
      <w:divBdr>
        <w:top w:val="none" w:sz="0" w:space="0" w:color="auto"/>
        <w:left w:val="none" w:sz="0" w:space="0" w:color="auto"/>
        <w:bottom w:val="none" w:sz="0" w:space="0" w:color="auto"/>
        <w:right w:val="none" w:sz="0" w:space="0" w:color="auto"/>
      </w:divBdr>
    </w:div>
    <w:div w:id="38867831">
      <w:bodyDiv w:val="1"/>
      <w:marLeft w:val="0"/>
      <w:marRight w:val="0"/>
      <w:marTop w:val="0"/>
      <w:marBottom w:val="0"/>
      <w:divBdr>
        <w:top w:val="none" w:sz="0" w:space="0" w:color="auto"/>
        <w:left w:val="none" w:sz="0" w:space="0" w:color="auto"/>
        <w:bottom w:val="none" w:sz="0" w:space="0" w:color="auto"/>
        <w:right w:val="none" w:sz="0" w:space="0" w:color="auto"/>
      </w:divBdr>
    </w:div>
    <w:div w:id="49617253">
      <w:bodyDiv w:val="1"/>
      <w:marLeft w:val="0"/>
      <w:marRight w:val="0"/>
      <w:marTop w:val="0"/>
      <w:marBottom w:val="0"/>
      <w:divBdr>
        <w:top w:val="none" w:sz="0" w:space="0" w:color="auto"/>
        <w:left w:val="none" w:sz="0" w:space="0" w:color="auto"/>
        <w:bottom w:val="none" w:sz="0" w:space="0" w:color="auto"/>
        <w:right w:val="none" w:sz="0" w:space="0" w:color="auto"/>
      </w:divBdr>
    </w:div>
    <w:div w:id="131678418">
      <w:bodyDiv w:val="1"/>
      <w:marLeft w:val="0"/>
      <w:marRight w:val="0"/>
      <w:marTop w:val="0"/>
      <w:marBottom w:val="0"/>
      <w:divBdr>
        <w:top w:val="none" w:sz="0" w:space="0" w:color="auto"/>
        <w:left w:val="none" w:sz="0" w:space="0" w:color="auto"/>
        <w:bottom w:val="none" w:sz="0" w:space="0" w:color="auto"/>
        <w:right w:val="none" w:sz="0" w:space="0" w:color="auto"/>
      </w:divBdr>
      <w:divsChild>
        <w:div w:id="653723919">
          <w:marLeft w:val="0"/>
          <w:marRight w:val="0"/>
          <w:marTop w:val="0"/>
          <w:marBottom w:val="0"/>
          <w:divBdr>
            <w:top w:val="none" w:sz="0" w:space="0" w:color="auto"/>
            <w:left w:val="none" w:sz="0" w:space="0" w:color="auto"/>
            <w:bottom w:val="none" w:sz="0" w:space="0" w:color="auto"/>
            <w:right w:val="none" w:sz="0" w:space="0" w:color="auto"/>
          </w:divBdr>
          <w:divsChild>
            <w:div w:id="1482892131">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32449201">
      <w:bodyDiv w:val="1"/>
      <w:marLeft w:val="0"/>
      <w:marRight w:val="0"/>
      <w:marTop w:val="0"/>
      <w:marBottom w:val="0"/>
      <w:divBdr>
        <w:top w:val="none" w:sz="0" w:space="0" w:color="auto"/>
        <w:left w:val="none" w:sz="0" w:space="0" w:color="auto"/>
        <w:bottom w:val="none" w:sz="0" w:space="0" w:color="auto"/>
        <w:right w:val="none" w:sz="0" w:space="0" w:color="auto"/>
      </w:divBdr>
    </w:div>
    <w:div w:id="133840909">
      <w:bodyDiv w:val="1"/>
      <w:marLeft w:val="0"/>
      <w:marRight w:val="0"/>
      <w:marTop w:val="0"/>
      <w:marBottom w:val="0"/>
      <w:divBdr>
        <w:top w:val="none" w:sz="0" w:space="0" w:color="auto"/>
        <w:left w:val="none" w:sz="0" w:space="0" w:color="auto"/>
        <w:bottom w:val="none" w:sz="0" w:space="0" w:color="auto"/>
        <w:right w:val="none" w:sz="0" w:space="0" w:color="auto"/>
      </w:divBdr>
    </w:div>
    <w:div w:id="144669480">
      <w:bodyDiv w:val="1"/>
      <w:marLeft w:val="0"/>
      <w:marRight w:val="0"/>
      <w:marTop w:val="0"/>
      <w:marBottom w:val="0"/>
      <w:divBdr>
        <w:top w:val="none" w:sz="0" w:space="0" w:color="auto"/>
        <w:left w:val="none" w:sz="0" w:space="0" w:color="auto"/>
        <w:bottom w:val="none" w:sz="0" w:space="0" w:color="auto"/>
        <w:right w:val="none" w:sz="0" w:space="0" w:color="auto"/>
      </w:divBdr>
    </w:div>
    <w:div w:id="184829713">
      <w:bodyDiv w:val="1"/>
      <w:marLeft w:val="0"/>
      <w:marRight w:val="0"/>
      <w:marTop w:val="0"/>
      <w:marBottom w:val="0"/>
      <w:divBdr>
        <w:top w:val="none" w:sz="0" w:space="0" w:color="auto"/>
        <w:left w:val="none" w:sz="0" w:space="0" w:color="auto"/>
        <w:bottom w:val="none" w:sz="0" w:space="0" w:color="auto"/>
        <w:right w:val="none" w:sz="0" w:space="0" w:color="auto"/>
      </w:divBdr>
    </w:div>
    <w:div w:id="439421080">
      <w:bodyDiv w:val="1"/>
      <w:marLeft w:val="0"/>
      <w:marRight w:val="0"/>
      <w:marTop w:val="0"/>
      <w:marBottom w:val="0"/>
      <w:divBdr>
        <w:top w:val="none" w:sz="0" w:space="0" w:color="auto"/>
        <w:left w:val="none" w:sz="0" w:space="0" w:color="auto"/>
        <w:bottom w:val="none" w:sz="0" w:space="0" w:color="auto"/>
        <w:right w:val="none" w:sz="0" w:space="0" w:color="auto"/>
      </w:divBdr>
    </w:div>
    <w:div w:id="507914957">
      <w:bodyDiv w:val="1"/>
      <w:marLeft w:val="0"/>
      <w:marRight w:val="0"/>
      <w:marTop w:val="0"/>
      <w:marBottom w:val="0"/>
      <w:divBdr>
        <w:top w:val="none" w:sz="0" w:space="0" w:color="auto"/>
        <w:left w:val="none" w:sz="0" w:space="0" w:color="auto"/>
        <w:bottom w:val="none" w:sz="0" w:space="0" w:color="auto"/>
        <w:right w:val="none" w:sz="0" w:space="0" w:color="auto"/>
      </w:divBdr>
    </w:div>
    <w:div w:id="531039601">
      <w:bodyDiv w:val="1"/>
      <w:marLeft w:val="0"/>
      <w:marRight w:val="0"/>
      <w:marTop w:val="0"/>
      <w:marBottom w:val="0"/>
      <w:divBdr>
        <w:top w:val="none" w:sz="0" w:space="0" w:color="auto"/>
        <w:left w:val="none" w:sz="0" w:space="0" w:color="auto"/>
        <w:bottom w:val="none" w:sz="0" w:space="0" w:color="auto"/>
        <w:right w:val="none" w:sz="0" w:space="0" w:color="auto"/>
      </w:divBdr>
    </w:div>
    <w:div w:id="534856181">
      <w:bodyDiv w:val="1"/>
      <w:marLeft w:val="0"/>
      <w:marRight w:val="0"/>
      <w:marTop w:val="0"/>
      <w:marBottom w:val="0"/>
      <w:divBdr>
        <w:top w:val="none" w:sz="0" w:space="0" w:color="auto"/>
        <w:left w:val="none" w:sz="0" w:space="0" w:color="auto"/>
        <w:bottom w:val="none" w:sz="0" w:space="0" w:color="auto"/>
        <w:right w:val="none" w:sz="0" w:space="0" w:color="auto"/>
      </w:divBdr>
    </w:div>
    <w:div w:id="706829366">
      <w:bodyDiv w:val="1"/>
      <w:marLeft w:val="0"/>
      <w:marRight w:val="0"/>
      <w:marTop w:val="0"/>
      <w:marBottom w:val="0"/>
      <w:divBdr>
        <w:top w:val="none" w:sz="0" w:space="0" w:color="auto"/>
        <w:left w:val="none" w:sz="0" w:space="0" w:color="auto"/>
        <w:bottom w:val="none" w:sz="0" w:space="0" w:color="auto"/>
        <w:right w:val="none" w:sz="0" w:space="0" w:color="auto"/>
      </w:divBdr>
    </w:div>
    <w:div w:id="749884537">
      <w:bodyDiv w:val="1"/>
      <w:marLeft w:val="0"/>
      <w:marRight w:val="0"/>
      <w:marTop w:val="0"/>
      <w:marBottom w:val="0"/>
      <w:divBdr>
        <w:top w:val="none" w:sz="0" w:space="0" w:color="auto"/>
        <w:left w:val="none" w:sz="0" w:space="0" w:color="auto"/>
        <w:bottom w:val="none" w:sz="0" w:space="0" w:color="auto"/>
        <w:right w:val="none" w:sz="0" w:space="0" w:color="auto"/>
      </w:divBdr>
    </w:div>
    <w:div w:id="754321726">
      <w:bodyDiv w:val="1"/>
      <w:marLeft w:val="0"/>
      <w:marRight w:val="0"/>
      <w:marTop w:val="0"/>
      <w:marBottom w:val="0"/>
      <w:divBdr>
        <w:top w:val="none" w:sz="0" w:space="0" w:color="auto"/>
        <w:left w:val="none" w:sz="0" w:space="0" w:color="auto"/>
        <w:bottom w:val="none" w:sz="0" w:space="0" w:color="auto"/>
        <w:right w:val="none" w:sz="0" w:space="0" w:color="auto"/>
      </w:divBdr>
    </w:div>
    <w:div w:id="755513745">
      <w:bodyDiv w:val="1"/>
      <w:marLeft w:val="0"/>
      <w:marRight w:val="0"/>
      <w:marTop w:val="0"/>
      <w:marBottom w:val="0"/>
      <w:divBdr>
        <w:top w:val="none" w:sz="0" w:space="0" w:color="auto"/>
        <w:left w:val="none" w:sz="0" w:space="0" w:color="auto"/>
        <w:bottom w:val="none" w:sz="0" w:space="0" w:color="auto"/>
        <w:right w:val="none" w:sz="0" w:space="0" w:color="auto"/>
      </w:divBdr>
    </w:div>
    <w:div w:id="765228063">
      <w:bodyDiv w:val="1"/>
      <w:marLeft w:val="0"/>
      <w:marRight w:val="0"/>
      <w:marTop w:val="0"/>
      <w:marBottom w:val="0"/>
      <w:divBdr>
        <w:top w:val="none" w:sz="0" w:space="0" w:color="auto"/>
        <w:left w:val="none" w:sz="0" w:space="0" w:color="auto"/>
        <w:bottom w:val="none" w:sz="0" w:space="0" w:color="auto"/>
        <w:right w:val="none" w:sz="0" w:space="0" w:color="auto"/>
      </w:divBdr>
    </w:div>
    <w:div w:id="779028012">
      <w:bodyDiv w:val="1"/>
      <w:marLeft w:val="0"/>
      <w:marRight w:val="0"/>
      <w:marTop w:val="0"/>
      <w:marBottom w:val="0"/>
      <w:divBdr>
        <w:top w:val="none" w:sz="0" w:space="0" w:color="auto"/>
        <w:left w:val="none" w:sz="0" w:space="0" w:color="auto"/>
        <w:bottom w:val="none" w:sz="0" w:space="0" w:color="auto"/>
        <w:right w:val="none" w:sz="0" w:space="0" w:color="auto"/>
      </w:divBdr>
    </w:div>
    <w:div w:id="857618576">
      <w:bodyDiv w:val="1"/>
      <w:marLeft w:val="0"/>
      <w:marRight w:val="0"/>
      <w:marTop w:val="0"/>
      <w:marBottom w:val="0"/>
      <w:divBdr>
        <w:top w:val="none" w:sz="0" w:space="0" w:color="auto"/>
        <w:left w:val="none" w:sz="0" w:space="0" w:color="auto"/>
        <w:bottom w:val="none" w:sz="0" w:space="0" w:color="auto"/>
        <w:right w:val="none" w:sz="0" w:space="0" w:color="auto"/>
      </w:divBdr>
      <w:divsChild>
        <w:div w:id="990476741">
          <w:marLeft w:val="0"/>
          <w:marRight w:val="0"/>
          <w:marTop w:val="0"/>
          <w:marBottom w:val="0"/>
          <w:divBdr>
            <w:top w:val="none" w:sz="0" w:space="0" w:color="auto"/>
            <w:left w:val="none" w:sz="0" w:space="0" w:color="auto"/>
            <w:bottom w:val="none" w:sz="0" w:space="0" w:color="auto"/>
            <w:right w:val="none" w:sz="0" w:space="0" w:color="auto"/>
          </w:divBdr>
          <w:divsChild>
            <w:div w:id="197009212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909120362">
      <w:bodyDiv w:val="1"/>
      <w:marLeft w:val="0"/>
      <w:marRight w:val="0"/>
      <w:marTop w:val="0"/>
      <w:marBottom w:val="0"/>
      <w:divBdr>
        <w:top w:val="none" w:sz="0" w:space="0" w:color="auto"/>
        <w:left w:val="none" w:sz="0" w:space="0" w:color="auto"/>
        <w:bottom w:val="none" w:sz="0" w:space="0" w:color="auto"/>
        <w:right w:val="none" w:sz="0" w:space="0" w:color="auto"/>
      </w:divBdr>
    </w:div>
    <w:div w:id="922878421">
      <w:bodyDiv w:val="1"/>
      <w:marLeft w:val="0"/>
      <w:marRight w:val="0"/>
      <w:marTop w:val="0"/>
      <w:marBottom w:val="0"/>
      <w:divBdr>
        <w:top w:val="none" w:sz="0" w:space="0" w:color="auto"/>
        <w:left w:val="none" w:sz="0" w:space="0" w:color="auto"/>
        <w:bottom w:val="none" w:sz="0" w:space="0" w:color="auto"/>
        <w:right w:val="none" w:sz="0" w:space="0" w:color="auto"/>
      </w:divBdr>
    </w:div>
    <w:div w:id="948393291">
      <w:bodyDiv w:val="1"/>
      <w:marLeft w:val="0"/>
      <w:marRight w:val="0"/>
      <w:marTop w:val="0"/>
      <w:marBottom w:val="0"/>
      <w:divBdr>
        <w:top w:val="none" w:sz="0" w:space="0" w:color="auto"/>
        <w:left w:val="none" w:sz="0" w:space="0" w:color="auto"/>
        <w:bottom w:val="none" w:sz="0" w:space="0" w:color="auto"/>
        <w:right w:val="none" w:sz="0" w:space="0" w:color="auto"/>
      </w:divBdr>
    </w:div>
    <w:div w:id="995915538">
      <w:bodyDiv w:val="1"/>
      <w:marLeft w:val="0"/>
      <w:marRight w:val="0"/>
      <w:marTop w:val="0"/>
      <w:marBottom w:val="0"/>
      <w:divBdr>
        <w:top w:val="none" w:sz="0" w:space="0" w:color="auto"/>
        <w:left w:val="none" w:sz="0" w:space="0" w:color="auto"/>
        <w:bottom w:val="none" w:sz="0" w:space="0" w:color="auto"/>
        <w:right w:val="none" w:sz="0" w:space="0" w:color="auto"/>
      </w:divBdr>
      <w:divsChild>
        <w:div w:id="51779777">
          <w:marLeft w:val="0"/>
          <w:marRight w:val="0"/>
          <w:marTop w:val="0"/>
          <w:marBottom w:val="0"/>
          <w:divBdr>
            <w:top w:val="none" w:sz="0" w:space="0" w:color="auto"/>
            <w:left w:val="none" w:sz="0" w:space="0" w:color="auto"/>
            <w:bottom w:val="none" w:sz="0" w:space="0" w:color="auto"/>
            <w:right w:val="none" w:sz="0" w:space="0" w:color="auto"/>
          </w:divBdr>
          <w:divsChild>
            <w:div w:id="1585914549">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998583049">
      <w:bodyDiv w:val="1"/>
      <w:marLeft w:val="0"/>
      <w:marRight w:val="0"/>
      <w:marTop w:val="0"/>
      <w:marBottom w:val="0"/>
      <w:divBdr>
        <w:top w:val="none" w:sz="0" w:space="0" w:color="auto"/>
        <w:left w:val="none" w:sz="0" w:space="0" w:color="auto"/>
        <w:bottom w:val="none" w:sz="0" w:space="0" w:color="auto"/>
        <w:right w:val="none" w:sz="0" w:space="0" w:color="auto"/>
      </w:divBdr>
    </w:div>
    <w:div w:id="1042293567">
      <w:bodyDiv w:val="1"/>
      <w:marLeft w:val="0"/>
      <w:marRight w:val="0"/>
      <w:marTop w:val="0"/>
      <w:marBottom w:val="0"/>
      <w:divBdr>
        <w:top w:val="none" w:sz="0" w:space="0" w:color="auto"/>
        <w:left w:val="none" w:sz="0" w:space="0" w:color="auto"/>
        <w:bottom w:val="none" w:sz="0" w:space="0" w:color="auto"/>
        <w:right w:val="none" w:sz="0" w:space="0" w:color="auto"/>
      </w:divBdr>
    </w:div>
    <w:div w:id="1051920703">
      <w:bodyDiv w:val="1"/>
      <w:marLeft w:val="0"/>
      <w:marRight w:val="0"/>
      <w:marTop w:val="0"/>
      <w:marBottom w:val="0"/>
      <w:divBdr>
        <w:top w:val="none" w:sz="0" w:space="0" w:color="auto"/>
        <w:left w:val="none" w:sz="0" w:space="0" w:color="auto"/>
        <w:bottom w:val="none" w:sz="0" w:space="0" w:color="auto"/>
        <w:right w:val="none" w:sz="0" w:space="0" w:color="auto"/>
      </w:divBdr>
    </w:div>
    <w:div w:id="1115752495">
      <w:bodyDiv w:val="1"/>
      <w:marLeft w:val="0"/>
      <w:marRight w:val="0"/>
      <w:marTop w:val="0"/>
      <w:marBottom w:val="0"/>
      <w:divBdr>
        <w:top w:val="none" w:sz="0" w:space="0" w:color="auto"/>
        <w:left w:val="none" w:sz="0" w:space="0" w:color="auto"/>
        <w:bottom w:val="none" w:sz="0" w:space="0" w:color="auto"/>
        <w:right w:val="none" w:sz="0" w:space="0" w:color="auto"/>
      </w:divBdr>
    </w:div>
    <w:div w:id="1155103048">
      <w:bodyDiv w:val="1"/>
      <w:marLeft w:val="0"/>
      <w:marRight w:val="0"/>
      <w:marTop w:val="0"/>
      <w:marBottom w:val="0"/>
      <w:divBdr>
        <w:top w:val="none" w:sz="0" w:space="0" w:color="auto"/>
        <w:left w:val="none" w:sz="0" w:space="0" w:color="auto"/>
        <w:bottom w:val="none" w:sz="0" w:space="0" w:color="auto"/>
        <w:right w:val="none" w:sz="0" w:space="0" w:color="auto"/>
      </w:divBdr>
    </w:div>
    <w:div w:id="1161433860">
      <w:bodyDiv w:val="1"/>
      <w:marLeft w:val="0"/>
      <w:marRight w:val="0"/>
      <w:marTop w:val="0"/>
      <w:marBottom w:val="0"/>
      <w:divBdr>
        <w:top w:val="none" w:sz="0" w:space="0" w:color="auto"/>
        <w:left w:val="none" w:sz="0" w:space="0" w:color="auto"/>
        <w:bottom w:val="none" w:sz="0" w:space="0" w:color="auto"/>
        <w:right w:val="none" w:sz="0" w:space="0" w:color="auto"/>
      </w:divBdr>
    </w:div>
    <w:div w:id="1304654949">
      <w:bodyDiv w:val="1"/>
      <w:marLeft w:val="0"/>
      <w:marRight w:val="0"/>
      <w:marTop w:val="0"/>
      <w:marBottom w:val="0"/>
      <w:divBdr>
        <w:top w:val="none" w:sz="0" w:space="0" w:color="auto"/>
        <w:left w:val="none" w:sz="0" w:space="0" w:color="auto"/>
        <w:bottom w:val="none" w:sz="0" w:space="0" w:color="auto"/>
        <w:right w:val="none" w:sz="0" w:space="0" w:color="auto"/>
      </w:divBdr>
    </w:div>
    <w:div w:id="1315838249">
      <w:bodyDiv w:val="1"/>
      <w:marLeft w:val="0"/>
      <w:marRight w:val="0"/>
      <w:marTop w:val="0"/>
      <w:marBottom w:val="0"/>
      <w:divBdr>
        <w:top w:val="none" w:sz="0" w:space="0" w:color="auto"/>
        <w:left w:val="none" w:sz="0" w:space="0" w:color="auto"/>
        <w:bottom w:val="none" w:sz="0" w:space="0" w:color="auto"/>
        <w:right w:val="none" w:sz="0" w:space="0" w:color="auto"/>
      </w:divBdr>
    </w:div>
    <w:div w:id="1327828800">
      <w:bodyDiv w:val="1"/>
      <w:marLeft w:val="0"/>
      <w:marRight w:val="0"/>
      <w:marTop w:val="0"/>
      <w:marBottom w:val="0"/>
      <w:divBdr>
        <w:top w:val="none" w:sz="0" w:space="0" w:color="auto"/>
        <w:left w:val="none" w:sz="0" w:space="0" w:color="auto"/>
        <w:bottom w:val="none" w:sz="0" w:space="0" w:color="auto"/>
        <w:right w:val="none" w:sz="0" w:space="0" w:color="auto"/>
      </w:divBdr>
      <w:divsChild>
        <w:div w:id="1594360360">
          <w:marLeft w:val="0"/>
          <w:marRight w:val="0"/>
          <w:marTop w:val="0"/>
          <w:marBottom w:val="0"/>
          <w:divBdr>
            <w:top w:val="none" w:sz="0" w:space="0" w:color="auto"/>
            <w:left w:val="none" w:sz="0" w:space="0" w:color="auto"/>
            <w:bottom w:val="none" w:sz="0" w:space="0" w:color="auto"/>
            <w:right w:val="none" w:sz="0" w:space="0" w:color="auto"/>
          </w:divBdr>
          <w:divsChild>
            <w:div w:id="546837991">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363088253">
      <w:bodyDiv w:val="1"/>
      <w:marLeft w:val="0"/>
      <w:marRight w:val="0"/>
      <w:marTop w:val="0"/>
      <w:marBottom w:val="0"/>
      <w:divBdr>
        <w:top w:val="none" w:sz="0" w:space="0" w:color="auto"/>
        <w:left w:val="none" w:sz="0" w:space="0" w:color="auto"/>
        <w:bottom w:val="none" w:sz="0" w:space="0" w:color="auto"/>
        <w:right w:val="none" w:sz="0" w:space="0" w:color="auto"/>
      </w:divBdr>
    </w:div>
    <w:div w:id="1373188796">
      <w:bodyDiv w:val="1"/>
      <w:marLeft w:val="0"/>
      <w:marRight w:val="0"/>
      <w:marTop w:val="0"/>
      <w:marBottom w:val="0"/>
      <w:divBdr>
        <w:top w:val="none" w:sz="0" w:space="0" w:color="auto"/>
        <w:left w:val="none" w:sz="0" w:space="0" w:color="auto"/>
        <w:bottom w:val="none" w:sz="0" w:space="0" w:color="auto"/>
        <w:right w:val="none" w:sz="0" w:space="0" w:color="auto"/>
      </w:divBdr>
    </w:div>
    <w:div w:id="1480731532">
      <w:bodyDiv w:val="1"/>
      <w:marLeft w:val="0"/>
      <w:marRight w:val="0"/>
      <w:marTop w:val="0"/>
      <w:marBottom w:val="0"/>
      <w:divBdr>
        <w:top w:val="none" w:sz="0" w:space="0" w:color="auto"/>
        <w:left w:val="none" w:sz="0" w:space="0" w:color="auto"/>
        <w:bottom w:val="none" w:sz="0" w:space="0" w:color="auto"/>
        <w:right w:val="none" w:sz="0" w:space="0" w:color="auto"/>
      </w:divBdr>
    </w:div>
    <w:div w:id="1493644218">
      <w:bodyDiv w:val="1"/>
      <w:marLeft w:val="0"/>
      <w:marRight w:val="0"/>
      <w:marTop w:val="0"/>
      <w:marBottom w:val="0"/>
      <w:divBdr>
        <w:top w:val="none" w:sz="0" w:space="0" w:color="auto"/>
        <w:left w:val="none" w:sz="0" w:space="0" w:color="auto"/>
        <w:bottom w:val="none" w:sz="0" w:space="0" w:color="auto"/>
        <w:right w:val="none" w:sz="0" w:space="0" w:color="auto"/>
      </w:divBdr>
    </w:div>
    <w:div w:id="1619414952">
      <w:bodyDiv w:val="1"/>
      <w:marLeft w:val="0"/>
      <w:marRight w:val="0"/>
      <w:marTop w:val="0"/>
      <w:marBottom w:val="0"/>
      <w:divBdr>
        <w:top w:val="none" w:sz="0" w:space="0" w:color="auto"/>
        <w:left w:val="none" w:sz="0" w:space="0" w:color="auto"/>
        <w:bottom w:val="none" w:sz="0" w:space="0" w:color="auto"/>
        <w:right w:val="none" w:sz="0" w:space="0" w:color="auto"/>
      </w:divBdr>
    </w:div>
    <w:div w:id="1632707791">
      <w:bodyDiv w:val="1"/>
      <w:marLeft w:val="0"/>
      <w:marRight w:val="0"/>
      <w:marTop w:val="0"/>
      <w:marBottom w:val="0"/>
      <w:divBdr>
        <w:top w:val="none" w:sz="0" w:space="0" w:color="auto"/>
        <w:left w:val="none" w:sz="0" w:space="0" w:color="auto"/>
        <w:bottom w:val="none" w:sz="0" w:space="0" w:color="auto"/>
        <w:right w:val="none" w:sz="0" w:space="0" w:color="auto"/>
      </w:divBdr>
    </w:div>
    <w:div w:id="1672248643">
      <w:bodyDiv w:val="1"/>
      <w:marLeft w:val="0"/>
      <w:marRight w:val="0"/>
      <w:marTop w:val="0"/>
      <w:marBottom w:val="0"/>
      <w:divBdr>
        <w:top w:val="none" w:sz="0" w:space="0" w:color="auto"/>
        <w:left w:val="none" w:sz="0" w:space="0" w:color="auto"/>
        <w:bottom w:val="none" w:sz="0" w:space="0" w:color="auto"/>
        <w:right w:val="none" w:sz="0" w:space="0" w:color="auto"/>
      </w:divBdr>
      <w:divsChild>
        <w:div w:id="1861427034">
          <w:marLeft w:val="0"/>
          <w:marRight w:val="0"/>
          <w:marTop w:val="0"/>
          <w:marBottom w:val="0"/>
          <w:divBdr>
            <w:top w:val="none" w:sz="0" w:space="0" w:color="auto"/>
            <w:left w:val="none" w:sz="0" w:space="0" w:color="auto"/>
            <w:bottom w:val="none" w:sz="0" w:space="0" w:color="auto"/>
            <w:right w:val="none" w:sz="0" w:space="0" w:color="auto"/>
          </w:divBdr>
          <w:divsChild>
            <w:div w:id="18070973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678116039">
      <w:bodyDiv w:val="1"/>
      <w:marLeft w:val="0"/>
      <w:marRight w:val="0"/>
      <w:marTop w:val="0"/>
      <w:marBottom w:val="0"/>
      <w:divBdr>
        <w:top w:val="none" w:sz="0" w:space="0" w:color="auto"/>
        <w:left w:val="none" w:sz="0" w:space="0" w:color="auto"/>
        <w:bottom w:val="none" w:sz="0" w:space="0" w:color="auto"/>
        <w:right w:val="none" w:sz="0" w:space="0" w:color="auto"/>
      </w:divBdr>
    </w:div>
    <w:div w:id="1695577256">
      <w:bodyDiv w:val="1"/>
      <w:marLeft w:val="0"/>
      <w:marRight w:val="0"/>
      <w:marTop w:val="0"/>
      <w:marBottom w:val="0"/>
      <w:divBdr>
        <w:top w:val="none" w:sz="0" w:space="0" w:color="auto"/>
        <w:left w:val="none" w:sz="0" w:space="0" w:color="auto"/>
        <w:bottom w:val="none" w:sz="0" w:space="0" w:color="auto"/>
        <w:right w:val="none" w:sz="0" w:space="0" w:color="auto"/>
      </w:divBdr>
    </w:div>
    <w:div w:id="1727757545">
      <w:bodyDiv w:val="1"/>
      <w:marLeft w:val="0"/>
      <w:marRight w:val="0"/>
      <w:marTop w:val="0"/>
      <w:marBottom w:val="0"/>
      <w:divBdr>
        <w:top w:val="none" w:sz="0" w:space="0" w:color="auto"/>
        <w:left w:val="none" w:sz="0" w:space="0" w:color="auto"/>
        <w:bottom w:val="none" w:sz="0" w:space="0" w:color="auto"/>
        <w:right w:val="none" w:sz="0" w:space="0" w:color="auto"/>
      </w:divBdr>
    </w:div>
    <w:div w:id="1758593431">
      <w:bodyDiv w:val="1"/>
      <w:marLeft w:val="0"/>
      <w:marRight w:val="0"/>
      <w:marTop w:val="0"/>
      <w:marBottom w:val="0"/>
      <w:divBdr>
        <w:top w:val="none" w:sz="0" w:space="0" w:color="auto"/>
        <w:left w:val="none" w:sz="0" w:space="0" w:color="auto"/>
        <w:bottom w:val="none" w:sz="0" w:space="0" w:color="auto"/>
        <w:right w:val="none" w:sz="0" w:space="0" w:color="auto"/>
      </w:divBdr>
    </w:div>
    <w:div w:id="1783381176">
      <w:bodyDiv w:val="1"/>
      <w:marLeft w:val="0"/>
      <w:marRight w:val="0"/>
      <w:marTop w:val="0"/>
      <w:marBottom w:val="0"/>
      <w:divBdr>
        <w:top w:val="none" w:sz="0" w:space="0" w:color="auto"/>
        <w:left w:val="none" w:sz="0" w:space="0" w:color="auto"/>
        <w:bottom w:val="none" w:sz="0" w:space="0" w:color="auto"/>
        <w:right w:val="none" w:sz="0" w:space="0" w:color="auto"/>
      </w:divBdr>
    </w:div>
    <w:div w:id="1785691377">
      <w:bodyDiv w:val="1"/>
      <w:marLeft w:val="0"/>
      <w:marRight w:val="0"/>
      <w:marTop w:val="0"/>
      <w:marBottom w:val="0"/>
      <w:divBdr>
        <w:top w:val="none" w:sz="0" w:space="0" w:color="auto"/>
        <w:left w:val="none" w:sz="0" w:space="0" w:color="auto"/>
        <w:bottom w:val="none" w:sz="0" w:space="0" w:color="auto"/>
        <w:right w:val="none" w:sz="0" w:space="0" w:color="auto"/>
      </w:divBdr>
      <w:divsChild>
        <w:div w:id="1378237153">
          <w:marLeft w:val="0"/>
          <w:marRight w:val="0"/>
          <w:marTop w:val="0"/>
          <w:marBottom w:val="0"/>
          <w:divBdr>
            <w:top w:val="none" w:sz="0" w:space="0" w:color="auto"/>
            <w:left w:val="none" w:sz="0" w:space="0" w:color="auto"/>
            <w:bottom w:val="none" w:sz="0" w:space="0" w:color="auto"/>
            <w:right w:val="none" w:sz="0" w:space="0" w:color="auto"/>
          </w:divBdr>
          <w:divsChild>
            <w:div w:id="1309939505">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832137840">
      <w:bodyDiv w:val="1"/>
      <w:marLeft w:val="0"/>
      <w:marRight w:val="0"/>
      <w:marTop w:val="0"/>
      <w:marBottom w:val="0"/>
      <w:divBdr>
        <w:top w:val="none" w:sz="0" w:space="0" w:color="auto"/>
        <w:left w:val="none" w:sz="0" w:space="0" w:color="auto"/>
        <w:bottom w:val="none" w:sz="0" w:space="0" w:color="auto"/>
        <w:right w:val="none" w:sz="0" w:space="0" w:color="auto"/>
      </w:divBdr>
    </w:div>
    <w:div w:id="1844543468">
      <w:bodyDiv w:val="1"/>
      <w:marLeft w:val="0"/>
      <w:marRight w:val="0"/>
      <w:marTop w:val="0"/>
      <w:marBottom w:val="0"/>
      <w:divBdr>
        <w:top w:val="none" w:sz="0" w:space="0" w:color="auto"/>
        <w:left w:val="none" w:sz="0" w:space="0" w:color="auto"/>
        <w:bottom w:val="none" w:sz="0" w:space="0" w:color="auto"/>
        <w:right w:val="none" w:sz="0" w:space="0" w:color="auto"/>
      </w:divBdr>
      <w:divsChild>
        <w:div w:id="1783694889">
          <w:marLeft w:val="0"/>
          <w:marRight w:val="0"/>
          <w:marTop w:val="0"/>
          <w:marBottom w:val="0"/>
          <w:divBdr>
            <w:top w:val="none" w:sz="0" w:space="0" w:color="auto"/>
            <w:left w:val="none" w:sz="0" w:space="0" w:color="auto"/>
            <w:bottom w:val="none" w:sz="0" w:space="0" w:color="auto"/>
            <w:right w:val="none" w:sz="0" w:space="0" w:color="auto"/>
          </w:divBdr>
          <w:divsChild>
            <w:div w:id="1454903610">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925651487">
      <w:bodyDiv w:val="1"/>
      <w:marLeft w:val="0"/>
      <w:marRight w:val="0"/>
      <w:marTop w:val="0"/>
      <w:marBottom w:val="0"/>
      <w:divBdr>
        <w:top w:val="none" w:sz="0" w:space="0" w:color="auto"/>
        <w:left w:val="none" w:sz="0" w:space="0" w:color="auto"/>
        <w:bottom w:val="none" w:sz="0" w:space="0" w:color="auto"/>
        <w:right w:val="none" w:sz="0" w:space="0" w:color="auto"/>
      </w:divBdr>
    </w:div>
    <w:div w:id="1978073868">
      <w:bodyDiv w:val="1"/>
      <w:marLeft w:val="0"/>
      <w:marRight w:val="0"/>
      <w:marTop w:val="0"/>
      <w:marBottom w:val="0"/>
      <w:divBdr>
        <w:top w:val="none" w:sz="0" w:space="0" w:color="auto"/>
        <w:left w:val="none" w:sz="0" w:space="0" w:color="auto"/>
        <w:bottom w:val="none" w:sz="0" w:space="0" w:color="auto"/>
        <w:right w:val="none" w:sz="0" w:space="0" w:color="auto"/>
      </w:divBdr>
    </w:div>
    <w:div w:id="1984196043">
      <w:bodyDiv w:val="1"/>
      <w:marLeft w:val="0"/>
      <w:marRight w:val="0"/>
      <w:marTop w:val="0"/>
      <w:marBottom w:val="0"/>
      <w:divBdr>
        <w:top w:val="none" w:sz="0" w:space="0" w:color="auto"/>
        <w:left w:val="none" w:sz="0" w:space="0" w:color="auto"/>
        <w:bottom w:val="none" w:sz="0" w:space="0" w:color="auto"/>
        <w:right w:val="none" w:sz="0" w:space="0" w:color="auto"/>
      </w:divBdr>
      <w:divsChild>
        <w:div w:id="1662196404">
          <w:marLeft w:val="0"/>
          <w:marRight w:val="0"/>
          <w:marTop w:val="0"/>
          <w:marBottom w:val="0"/>
          <w:divBdr>
            <w:top w:val="none" w:sz="0" w:space="0" w:color="auto"/>
            <w:left w:val="none" w:sz="0" w:space="0" w:color="auto"/>
            <w:bottom w:val="none" w:sz="0" w:space="0" w:color="auto"/>
            <w:right w:val="none" w:sz="0" w:space="0" w:color="auto"/>
          </w:divBdr>
          <w:divsChild>
            <w:div w:id="1646230929">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014063378">
      <w:bodyDiv w:val="1"/>
      <w:marLeft w:val="0"/>
      <w:marRight w:val="0"/>
      <w:marTop w:val="0"/>
      <w:marBottom w:val="0"/>
      <w:divBdr>
        <w:top w:val="none" w:sz="0" w:space="0" w:color="auto"/>
        <w:left w:val="none" w:sz="0" w:space="0" w:color="auto"/>
        <w:bottom w:val="none" w:sz="0" w:space="0" w:color="auto"/>
        <w:right w:val="none" w:sz="0" w:space="0" w:color="auto"/>
      </w:divBdr>
    </w:div>
    <w:div w:id="2041201973">
      <w:bodyDiv w:val="1"/>
      <w:marLeft w:val="0"/>
      <w:marRight w:val="0"/>
      <w:marTop w:val="0"/>
      <w:marBottom w:val="0"/>
      <w:divBdr>
        <w:top w:val="none" w:sz="0" w:space="0" w:color="auto"/>
        <w:left w:val="none" w:sz="0" w:space="0" w:color="auto"/>
        <w:bottom w:val="none" w:sz="0" w:space="0" w:color="auto"/>
        <w:right w:val="none" w:sz="0" w:space="0" w:color="auto"/>
      </w:divBdr>
    </w:div>
    <w:div w:id="2106341528">
      <w:bodyDiv w:val="1"/>
      <w:marLeft w:val="0"/>
      <w:marRight w:val="0"/>
      <w:marTop w:val="0"/>
      <w:marBottom w:val="0"/>
      <w:divBdr>
        <w:top w:val="none" w:sz="0" w:space="0" w:color="auto"/>
        <w:left w:val="none" w:sz="0" w:space="0" w:color="auto"/>
        <w:bottom w:val="none" w:sz="0" w:space="0" w:color="auto"/>
        <w:right w:val="none" w:sz="0" w:space="0" w:color="auto"/>
      </w:divBdr>
    </w:div>
    <w:div w:id="2108234390">
      <w:bodyDiv w:val="1"/>
      <w:marLeft w:val="0"/>
      <w:marRight w:val="0"/>
      <w:marTop w:val="0"/>
      <w:marBottom w:val="0"/>
      <w:divBdr>
        <w:top w:val="none" w:sz="0" w:space="0" w:color="auto"/>
        <w:left w:val="none" w:sz="0" w:space="0" w:color="auto"/>
        <w:bottom w:val="none" w:sz="0" w:space="0" w:color="auto"/>
        <w:right w:val="none" w:sz="0" w:space="0" w:color="auto"/>
      </w:divBdr>
    </w:div>
    <w:div w:id="2129425258">
      <w:bodyDiv w:val="1"/>
      <w:marLeft w:val="0"/>
      <w:marRight w:val="0"/>
      <w:marTop w:val="0"/>
      <w:marBottom w:val="0"/>
      <w:divBdr>
        <w:top w:val="none" w:sz="0" w:space="0" w:color="auto"/>
        <w:left w:val="none" w:sz="0" w:space="0" w:color="auto"/>
        <w:bottom w:val="none" w:sz="0" w:space="0" w:color="auto"/>
        <w:right w:val="none" w:sz="0" w:space="0" w:color="auto"/>
      </w:divBdr>
      <w:divsChild>
        <w:div w:id="1026753056">
          <w:marLeft w:val="0"/>
          <w:marRight w:val="0"/>
          <w:marTop w:val="0"/>
          <w:marBottom w:val="0"/>
          <w:divBdr>
            <w:top w:val="none" w:sz="0" w:space="0" w:color="auto"/>
            <w:left w:val="none" w:sz="0" w:space="0" w:color="auto"/>
            <w:bottom w:val="none" w:sz="0" w:space="0" w:color="auto"/>
            <w:right w:val="none" w:sz="0" w:space="0" w:color="auto"/>
          </w:divBdr>
          <w:divsChild>
            <w:div w:id="212175710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
  <w:allowPNG/>
</w:webSettings>
</file>

<file path=word/_rels/document.xml.rels><?xml version="1.0" encoding="UTF-8" standalone="yes"?>
<Relationships xmlns="http://schemas.openxmlformats.org/package/2006/relationships"><Relationship Id="rId8" Type="http://schemas.openxmlformats.org/officeDocument/2006/relationships/hyperlink" Target="mailto:dsg@compsci.unimysore.ac.in,swaroopdevaraju@gmail.com" TargetMode="External"/><Relationship Id="rId13" Type="http://schemas.openxmlformats.org/officeDocument/2006/relationships/header" Target="header2.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header" Target="header1.xml"/><Relationship Id="rId2" Type="http://schemas.openxmlformats.org/officeDocument/2006/relationships/numbering" Target="numbering.xm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image" Target="media/image3.png"/><Relationship Id="rId5" Type="http://schemas.openxmlformats.org/officeDocument/2006/relationships/webSettings" Target="webSettings.xml"/><Relationship Id="rId15" Type="http://schemas.openxmlformats.org/officeDocument/2006/relationships/theme" Target="theme/theme1.xml"/><Relationship Id="rId10" Type="http://schemas.openxmlformats.org/officeDocument/2006/relationships/image" Target="media/image2.png"/><Relationship Id="rId4" Type="http://schemas.openxmlformats.org/officeDocument/2006/relationships/settings" Target="settings.xml"/><Relationship Id="rId9" Type="http://schemas.openxmlformats.org/officeDocument/2006/relationships/image" Target="media/image1.png"/><Relationship Id="rId14"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Yu Gothic Light"/>
        <a:font script="Hang" typeface="맑은 고딕"/>
        <a:font script="Hans" typeface="DengXian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Yu Mincho"/>
        <a:font script="Hang" typeface="맑은 고딕"/>
        <a:font script="Hans" typeface="DengXian"/>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FigCaption" Type="http://schemas.openxmlformats.org/officeDocument/2006/relationships/image" Target="images/FigCaption.png"/><Relationship Id="papertitle" Type="http://schemas.openxmlformats.org/officeDocument/2006/relationships/image" Target="images/papertitle.png"/><Relationship Id="ORCID" Type="http://schemas.openxmlformats.org/officeDocument/2006/relationships/image" Target="images/ORCID.png"/><Relationship Id="removespace" Type="http://schemas.openxmlformats.org/officeDocument/2006/relationships/image" Target="images/removespace.png"/><Relationship Id="bulletitem" Type="http://schemas.openxmlformats.org/officeDocument/2006/relationships/image" Target="images/bulletitem.png"/><Relationship Id="arrowleft" Type="http://schemas.openxmlformats.org/officeDocument/2006/relationships/image" Target="images/arrowleft.png"/><Relationship Id="addspace" Type="http://schemas.openxmlformats.org/officeDocument/2006/relationships/image" Target="images/addspace.png"/><Relationship Id="togglenumbering" Type="http://schemas.openxmlformats.org/officeDocument/2006/relationships/image" Target="images/togglenumbering.png"/><Relationship Id="referenceitem" Type="http://schemas.openxmlformats.org/officeDocument/2006/relationships/image" Target="images/referenceitem.png"/><Relationship Id="eqnumber" Type="http://schemas.openxmlformats.org/officeDocument/2006/relationships/image" Target="images/eqnumber.png"/><Relationship Id="normalspace" Type="http://schemas.openxmlformats.org/officeDocument/2006/relationships/image" Target="images/normalspace.png"/><Relationship Id="RedoStyles" Type="http://schemas.openxmlformats.org/officeDocument/2006/relationships/image" Target="images/RedoStyles.png"/><Relationship Id="arrowright" Type="http://schemas.openxmlformats.org/officeDocument/2006/relationships/image" Target="images/arrowright.png"/><Relationship Id="abstract" Type="http://schemas.openxmlformats.org/officeDocument/2006/relationships/image" Target="images/abstract.png"/><Relationship Id="TabCaption" Type="http://schemas.openxmlformats.org/officeDocument/2006/relationships/image" Target="images/TabCaption.png"/><Relationship Id="equation" Type="http://schemas.openxmlformats.org/officeDocument/2006/relationships/image" Target="images/equation.png"/><Relationship Id="normal" Type="http://schemas.openxmlformats.org/officeDocument/2006/relationships/image" Target="images/normal.png"/><Relationship Id="squeeze" Type="http://schemas.openxmlformats.org/officeDocument/2006/relationships/image" Target="images/squeeze.png"/><Relationship Id="InsertImage" Type="http://schemas.openxmlformats.org/officeDocument/2006/relationships/image" Target="images/InsertImage.png"/><Relationship Id="expand" Type="http://schemas.openxmlformats.org/officeDocument/2006/relationships/image" Target="images/expand.png"/><Relationship Id="InsertImage24" Type="http://schemas.openxmlformats.org/officeDocument/2006/relationships/image" Target="images/InsertImage24.png"/><Relationship Id="TabCaption24" Type="http://schemas.openxmlformats.org/officeDocument/2006/relationships/image" Target="images/TabCaption24.png"/><Relationship Id="FigCaption24" Type="http://schemas.openxmlformats.org/officeDocument/2006/relationships/image" Target="images/FigCaption24.png"/><Relationship Id="numitem" Type="http://schemas.openxmlformats.org/officeDocument/2006/relationships/image" Target="images/numitem.png"/><Relationship Id="papersubtitle" Type="http://schemas.openxmlformats.org/officeDocument/2006/relationships/image" Target="images/subtitle.png"/><Relationship Id="dashitem" Type="http://schemas.openxmlformats.org/officeDocument/2006/relationships/image" Target="images/dashitem.png"/><Relationship Id="address" Type="http://schemas.openxmlformats.org/officeDocument/2006/relationships/image" Target="images/address.png"/><Relationship Id="HeaderFooter" Type="http://schemas.openxmlformats.org/officeDocument/2006/relationships/image" Target="images/HeaderFooter.png"/><Relationship Id="author" Type="http://schemas.openxmlformats.org/officeDocument/2006/relationships/image" Target="images/author.png"/></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the selected text as paper title"/>
          <button id="btnSubtitle" label="Subtitle" image="papersubtitle" size="large" onAction="MakeSubtitle" screentip="Format the selected text as paper subtitle (optional)"/>
          <button id="btnAuthor" label="Author" image="author" size="large" onAction="MakeAuthor" screentip="Format the selected text as paper author(s)"/>
          <box id="box1" boxStyle="vertical">
            <button id="btnORCID" label="ORCID" image="ORCID" size="normal" onAction="MakeORCID" screentip="Format the selected text as ORCID id" supertip="Please note that ORCID ids will not be printed. In the online version they will be replaced by icons that are linked to the related ORCID pages."/>
          </box>
          <box id="box11">
            <button id="btnAddress" label="Address" image="address" size="normal" onAction="MakeAddress" screentip="Format the selected text as affiliation (including e-mail address, URL)"/>
          </box>
          <box id="box12">
            <button id="btnEmail" label="E-mail" imageMso="EnvelopesAndLabelsDialog" size="normal" onAction="MakeEMail" screentip="Format the selected text as e-mail address or URL (apply typewriter style)"/>
          </box>
          <button id="btnAbstract" label="Abstract" image="abstract" size="large" onAction="MakeAbstract" screentip="Format the selected text as abstract" supertip="If not present, the word 'Abstract' is added at the beginning of the first paragraph."/>
          <button id="btnKeywords" label="Keywords" imageMso="ReviewTrackChanges" size="large" onAction="MakeKeywords" screentip="Format the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the selected text as heading (level 1)"/>
          <button id="btnH2" label="H2" imageMso="PivotTableLayoutShowInCompactForm" size="large" onAction="H2" screentip="Format the selected text as heading (level 2)"/>
          <button id="btnH3" label="H3" imageMso="PivotTableLayoutBlankRows" size="large" onAction="H3" screentip="Format the selected text as an unnumbered heading (level 3)"/>
          <button id="btnH4" label="H4" imageMso="PivotTableLayoutSubtotals" size="large" onAction="H4" screentip="Format the selected text as an unnumbered heading (level 4)"/>
          <box id="box2" boxStyle="vertical">
            <button id="btnBullet" label="Bullet Item" image="bulletitem" onAction="MakeBulletItem" screentip="Format the selected text as bullet item(s)" supertip="Please note that bullets are the default for unnumbered lists in Springer proceedings."/>
          </box>
          <box id="box21" boxStyle="vertical">
            <button id="btnDash" label="Dash Item" image="dashitem" onAction="MakeDashItem" screentip="Format the selected text as dash item(s)" supertip="Please note that bullets are the default for unnumbered lists in Springer proceedings."/>
          </box>
          <box id="box22" boxStyle="vertical">
            <button id="btnNumbered" label="Num Item" image="numitem" onAction="MakeNumItem" screentip="Format the selected text as numbered item(s)"/>
          </box>
          <box id="box3" boxStyle="horizontal">
            <button id="btnListLevelUp" label="List Level +" image="arrowright" onAction="ListLevelUp" screentip="Move the selected text one level up in the list hierarchy" supertip="This buttton can be used to create and edit nested lists (numbered and unnumbered)."/>
          </box>
          <box id="box31" boxStyle="vertical">
            <button id="btnListLevelDown" label="List Level -" image="arrowleft" onAction="ListLevelDown" screentip="Move the selected text one level down in the list hierarchy" supertip="This buttton can be used to create and edit nested lists (numbered and unnumbered)."/>
          </box>
          <box id="box23" boxStyle="vertical">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utton id="btnAddSpace" label="Add Space" image="addspace" onAction="AddVerticalSpace" screentip="Add 6 pt (2.1 mm) of vertical space before the selected paragraph."/>
          </box>
          <box id="box41">
            <button id="btnClearSpace" label="Clear Space" image="removespace" onAction="ClearVerticalSpace" screentip="Clear any vertical space before and after the selected text"/>
          </box>
          <box id="box42">
            <button id="btnFootnote" label="Footnote" imageMso="FootnoteInsert" onAction="InsertFN" screentip="Add a footnote"/>
          </box>
          <button id="btnReference" label="Reference Item" image="referenceitem" size="large" onAction="MakeRefItem" screentip="Format the selected text as reference item"/>
        </group>
        <group id="grSpecialFormats" label="Figures, Tables, Equations" autoScale="true">
          <box id="box5" boxStyle="horizontal">
            <button id="btnInsImage" label="Insert Image    " image="InsertImage24" onAction="InsertImage" screentip="Insert an image"/>
            <button id="btnTable" label="Table Caption" image="TabCaption24" onAction="MakeTableCaption" screentip="Format the selected text as table caption" supertip="Please note that the table is numbered with an automatic counter that is updated whenever you reopen the document. A table caption should always be positioned above the related table."/>
          </box>
          <box id="box51" boxStyle="horizontal">
            <button id="btnFigure" label="Figure Caption" image="FigCaption24" onAction="MakeFigCaption" screentip="Format the selected text as figure caption" supertip="Please note that the figure is numbered with an automatic counter that is updated whenever you reopen the document. A figure caption should always be positioned below the related figure."/>
            <gallery idMso="TableInsertGallery" label="Insert Table"/>
          </box>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docProps/app.xml><?xml version="1.0" encoding="utf-8"?>
<Properties xmlns="http://schemas.openxmlformats.org/officeDocument/2006/extended-properties" xmlns:vt="http://schemas.openxmlformats.org/officeDocument/2006/docPropsVTypes">
  <Template>Normal.dotm</Template>
  <TotalTime>729</TotalTime>
  <Pages>11</Pages>
  <Words>4021</Words>
  <Characters>22921</Characters>
  <Application>Microsoft Office Word</Application>
  <DocSecurity>0</DocSecurity>
  <Lines>191</Lines>
  <Paragraphs>53</Paragraphs>
  <ScaleCrop>false</ScaleCrop>
  <HeadingPairs>
    <vt:vector size="2" baseType="variant">
      <vt:variant>
        <vt:lpstr>Title</vt:lpstr>
      </vt:variant>
      <vt:variant>
        <vt:i4>1</vt:i4>
      </vt:variant>
    </vt:vector>
  </HeadingPairs>
  <TitlesOfParts>
    <vt:vector size="1" baseType="lpstr">
      <vt:lpstr/>
    </vt:vector>
  </TitlesOfParts>
  <Company>Microsoft</Company>
  <LinksUpToDate>false</LinksUpToDate>
  <CharactersWithSpaces>26889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cp:lastModifiedBy>Ranjan Umesh</cp:lastModifiedBy>
  <cp:revision>982</cp:revision>
  <dcterms:created xsi:type="dcterms:W3CDTF">2017-02-16T22:29:00Z</dcterms:created>
  <dcterms:modified xsi:type="dcterms:W3CDTF">2025-07-22T19:33:00Z</dcterms:modified>
</cp:coreProperties>
</file>