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88EC7" w14:textId="77777777" w:rsidR="003D498E" w:rsidRPr="00B44A70" w:rsidRDefault="00B44A70" w:rsidP="00B44A70">
      <w:pPr>
        <w:pStyle w:val="Title"/>
        <w:rPr>
          <w:rFonts w:ascii="Book Antiqua" w:hAnsi="Book Antiqua"/>
          <w:sz w:val="24"/>
          <w:szCs w:val="24"/>
        </w:rPr>
      </w:pPr>
      <w:r w:rsidRPr="00B44A70">
        <w:rPr>
          <w:rFonts w:ascii="Book Antiqua" w:hAnsi="Book Antiqua"/>
          <w:sz w:val="24"/>
          <w:szCs w:val="24"/>
        </w:rPr>
        <w:t>Research Material: Warren Buffett’s Investment Philosophy vs. The Merton Model</w:t>
      </w:r>
    </w:p>
    <w:p w14:paraId="7EBA15B2" w14:textId="77777777" w:rsidR="003D498E" w:rsidRPr="00B44A70" w:rsidRDefault="00B44A70" w:rsidP="00B44A70">
      <w:pPr>
        <w:pStyle w:val="Subtitle"/>
        <w:rPr>
          <w:rFonts w:ascii="Book Antiqua" w:hAnsi="Book Antiqua"/>
          <w:sz w:val="24"/>
          <w:szCs w:val="24"/>
        </w:rPr>
      </w:pPr>
      <w:r w:rsidRPr="00B44A70">
        <w:rPr>
          <w:rFonts w:ascii="Book Antiqua" w:hAnsi="Book Antiqua"/>
          <w:sz w:val="24"/>
          <w:szCs w:val="24"/>
        </w:rPr>
        <w:t>A Contrarian Approach to Business Valuation and Risk Assessment</w:t>
      </w:r>
    </w:p>
    <w:p w14:paraId="43DF50B7" w14:textId="77777777" w:rsidR="003D498E" w:rsidRPr="00B44A70" w:rsidRDefault="00B44A70" w:rsidP="00B44A70">
      <w:pPr>
        <w:pStyle w:val="Author"/>
        <w:rPr>
          <w:rFonts w:ascii="Book Antiqua" w:hAnsi="Book Antiqua"/>
        </w:rPr>
      </w:pPr>
      <w:r w:rsidRPr="00B44A70">
        <w:rPr>
          <w:rFonts w:ascii="Book Antiqua" w:hAnsi="Book Antiqua"/>
        </w:rPr>
        <w:t>Corporate Strategy Research</w:t>
      </w:r>
    </w:p>
    <w:p w14:paraId="69284A7B" w14:textId="77777777" w:rsidR="003D498E" w:rsidRPr="00B44A70" w:rsidRDefault="00B44A70" w:rsidP="00B44A70">
      <w:pPr>
        <w:pStyle w:val="Date"/>
        <w:jc w:val="both"/>
        <w:rPr>
          <w:rFonts w:ascii="Book Antiqua" w:hAnsi="Book Antiqua"/>
        </w:rPr>
      </w:pPr>
      <w:r w:rsidRPr="00B44A70">
        <w:rPr>
          <w:rFonts w:ascii="Book Antiqua" w:hAnsi="Book Antiqua"/>
        </w:rPr>
        <w:t>2026-06-13</w:t>
      </w:r>
    </w:p>
    <w:sdt>
      <w:sdtPr>
        <w:rPr>
          <w:rFonts w:ascii="Book Antiqua" w:eastAsiaTheme="minorHAnsi" w:hAnsi="Book Antiqua" w:cstheme="minorBidi"/>
          <w:color w:val="auto"/>
          <w:sz w:val="24"/>
          <w:szCs w:val="24"/>
        </w:rPr>
        <w:id w:val="186800173"/>
        <w:docPartObj>
          <w:docPartGallery w:val="Table of Contents"/>
          <w:docPartUnique/>
        </w:docPartObj>
      </w:sdtPr>
      <w:sdtEndPr/>
      <w:sdtContent>
        <w:p w14:paraId="49BE2DE5" w14:textId="77777777" w:rsidR="003D498E" w:rsidRPr="00B44A70" w:rsidRDefault="00B44A70" w:rsidP="00B44A70">
          <w:pPr>
            <w:pStyle w:val="TOCHeading"/>
            <w:jc w:val="both"/>
            <w:rPr>
              <w:rFonts w:ascii="Book Antiqua" w:hAnsi="Book Antiqua"/>
              <w:sz w:val="24"/>
              <w:szCs w:val="24"/>
            </w:rPr>
          </w:pPr>
          <w:r w:rsidRPr="00B44A70">
            <w:rPr>
              <w:rFonts w:ascii="Book Antiqua" w:hAnsi="Book Antiqua"/>
              <w:sz w:val="24"/>
              <w:szCs w:val="24"/>
            </w:rPr>
            <w:t>Table of Contents</w:t>
          </w:r>
        </w:p>
        <w:p w14:paraId="1FF38289" w14:textId="77777777" w:rsidR="00B44A70" w:rsidRPr="00B44A70" w:rsidRDefault="00B44A70" w:rsidP="00B44A70">
          <w:pPr>
            <w:pStyle w:val="TOC1"/>
            <w:tabs>
              <w:tab w:val="right" w:leader="dot" w:pos="9350"/>
            </w:tabs>
            <w:jc w:val="both"/>
            <w:rPr>
              <w:rFonts w:ascii="Book Antiqua" w:hAnsi="Book Antiqua"/>
              <w:noProof/>
            </w:rPr>
          </w:pPr>
          <w:r w:rsidRPr="00B44A70">
            <w:rPr>
              <w:rFonts w:ascii="Book Antiqua" w:hAnsi="Book Antiqua"/>
            </w:rPr>
            <w:fldChar w:fldCharType="begin"/>
          </w:r>
          <w:r w:rsidRPr="00B44A70">
            <w:rPr>
              <w:rFonts w:ascii="Book Antiqua" w:hAnsi="Book Antiqua"/>
            </w:rPr>
            <w:instrText>TOC \o "1-3" \h \z \u</w:instrText>
          </w:r>
          <w:r w:rsidRPr="00B44A70">
            <w:rPr>
              <w:rFonts w:ascii="Book Antiqua" w:hAnsi="Book Antiqua"/>
            </w:rPr>
            <w:fldChar w:fldCharType="separate"/>
          </w:r>
          <w:hyperlink w:anchor="_Toc232259886" w:history="1">
            <w:r w:rsidRPr="00B44A70">
              <w:rPr>
                <w:rStyle w:val="Hyperlink"/>
                <w:rFonts w:ascii="Book Antiqua" w:hAnsi="Book Antiqua"/>
                <w:noProof/>
              </w:rPr>
              <w:t>Chapter 1: The Analytical Bridge: Business Finance vs. Financial Economics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_Toc232259886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2</w:t>
            </w:r>
            <w:r w:rsidRPr="00B44A70">
              <w:rPr>
                <w:rFonts w:ascii="Book Antiqua" w:hAnsi="Book Antiqua"/>
                <w:noProof/>
                <w:webHidden/>
              </w:rPr>
              <w:fldChar w:fldCharType="end"/>
            </w:r>
          </w:hyperlink>
        </w:p>
        <w:p w14:paraId="5BE37B2A" w14:textId="77777777" w:rsidR="00B44A70" w:rsidRPr="00B44A70" w:rsidRDefault="00B44A70" w:rsidP="00B44A70">
          <w:pPr>
            <w:pStyle w:val="TOC2"/>
            <w:tabs>
              <w:tab w:val="right" w:leader="dot" w:pos="9350"/>
            </w:tabs>
            <w:jc w:val="both"/>
            <w:rPr>
              <w:rFonts w:ascii="Book Antiqua" w:hAnsi="Book Antiqua"/>
              <w:noProof/>
            </w:rPr>
          </w:pPr>
          <w:hyperlink w:anchor="_Toc232259887" w:history="1">
            <w:r w:rsidRPr="00B44A70">
              <w:rPr>
                <w:rStyle w:val="Hyperlink"/>
                <w:rFonts w:ascii="Book Antiqua" w:hAnsi="Book Antiqua"/>
                <w:noProof/>
              </w:rPr>
              <w:t>1.1 Business Motivations and Research Objectives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_Toc232259887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3</w:t>
            </w:r>
            <w:r w:rsidRPr="00B44A70">
              <w:rPr>
                <w:rFonts w:ascii="Book Antiqua" w:hAnsi="Book Antiqua"/>
                <w:noProof/>
                <w:webHidden/>
              </w:rPr>
              <w:fldChar w:fldCharType="end"/>
            </w:r>
          </w:hyperlink>
        </w:p>
        <w:p w14:paraId="40F8D958" w14:textId="77777777" w:rsidR="00B44A70" w:rsidRPr="00B44A70" w:rsidRDefault="00B44A70" w:rsidP="00B44A70">
          <w:pPr>
            <w:pStyle w:val="TOC2"/>
            <w:tabs>
              <w:tab w:val="right" w:leader="dot" w:pos="9350"/>
            </w:tabs>
            <w:jc w:val="both"/>
            <w:rPr>
              <w:rFonts w:ascii="Book Antiqua" w:hAnsi="Book Antiqua"/>
              <w:noProof/>
            </w:rPr>
          </w:pPr>
          <w:hyperlink w:anchor="_Toc232259888" w:history="1">
            <w:r w:rsidRPr="00B44A70">
              <w:rPr>
                <w:rStyle w:val="Hyperlink"/>
                <w:rFonts w:ascii="Book Antiqua" w:hAnsi="Book Antiqua"/>
                <w:noProof/>
              </w:rPr>
              <w:t>1.2 Buffett’s Rejection of the Merton Model</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_Toc232259888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3</w:t>
            </w:r>
            <w:r w:rsidRPr="00B44A70">
              <w:rPr>
                <w:rFonts w:ascii="Book Antiqua" w:hAnsi="Book Antiqua"/>
                <w:noProof/>
                <w:webHidden/>
              </w:rPr>
              <w:fldChar w:fldCharType="end"/>
            </w:r>
          </w:hyperlink>
        </w:p>
        <w:p w14:paraId="25B6CBB4" w14:textId="77777777" w:rsidR="00B44A70" w:rsidRPr="00B44A70" w:rsidRDefault="00B44A70" w:rsidP="00B44A70">
          <w:pPr>
            <w:pStyle w:val="TOC3"/>
            <w:tabs>
              <w:tab w:val="right" w:leader="dot" w:pos="9350"/>
            </w:tabs>
            <w:jc w:val="both"/>
            <w:rPr>
              <w:rFonts w:ascii="Book Antiqua" w:hAnsi="Book Antiqua"/>
              <w:noProof/>
            </w:rPr>
          </w:pPr>
          <w:hyperlink w:anchor="_Toc232259889" w:history="1">
            <w:r w:rsidRPr="00B44A70">
              <w:rPr>
                <w:rStyle w:val="Hyperlink"/>
                <w:rFonts w:ascii="Book Antiqua" w:hAnsi="Book Antiqua"/>
                <w:noProof/>
              </w:rPr>
              <w:t>1.2.1 Volatility Is Not Risk</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_Toc232259889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4</w:t>
            </w:r>
            <w:r w:rsidRPr="00B44A70">
              <w:rPr>
                <w:rFonts w:ascii="Book Antiqua" w:hAnsi="Book Antiqua"/>
                <w:noProof/>
                <w:webHidden/>
              </w:rPr>
              <w:fldChar w:fldCharType="end"/>
            </w:r>
          </w:hyperlink>
        </w:p>
        <w:p w14:paraId="70B17DD9" w14:textId="77777777" w:rsidR="00B44A70" w:rsidRPr="00B44A70" w:rsidRDefault="00B44A70" w:rsidP="00B44A70">
          <w:pPr>
            <w:pStyle w:val="TOC3"/>
            <w:tabs>
              <w:tab w:val="right" w:leader="dot" w:pos="9350"/>
            </w:tabs>
            <w:jc w:val="both"/>
            <w:rPr>
              <w:rFonts w:ascii="Book Antiqua" w:hAnsi="Book Antiqua"/>
              <w:noProof/>
            </w:rPr>
          </w:pPr>
          <w:hyperlink w:anchor="_Toc232259890" w:history="1">
            <w:r w:rsidRPr="00B44A70">
              <w:rPr>
                <w:rStyle w:val="Hyperlink"/>
                <w:rFonts w:ascii="Book Antiqua" w:hAnsi="Book Antiqua"/>
                <w:noProof/>
              </w:rPr>
              <w:t>1.2.2 False Precision (“Physics Envy”)</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_Toc232259890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4</w:t>
            </w:r>
            <w:r w:rsidRPr="00B44A70">
              <w:rPr>
                <w:rFonts w:ascii="Book Antiqua" w:hAnsi="Book Antiqua"/>
                <w:noProof/>
                <w:webHidden/>
              </w:rPr>
              <w:fldChar w:fldCharType="end"/>
            </w:r>
          </w:hyperlink>
        </w:p>
        <w:p w14:paraId="6435D648" w14:textId="77777777" w:rsidR="00B44A70" w:rsidRPr="00B44A70" w:rsidRDefault="00B44A70" w:rsidP="00B44A70">
          <w:pPr>
            <w:pStyle w:val="TOC3"/>
            <w:tabs>
              <w:tab w:val="right" w:leader="dot" w:pos="9350"/>
            </w:tabs>
            <w:jc w:val="both"/>
            <w:rPr>
              <w:rFonts w:ascii="Book Antiqua" w:hAnsi="Book Antiqua"/>
              <w:noProof/>
            </w:rPr>
          </w:pPr>
          <w:hyperlink w:anchor="_Toc232259891" w:history="1">
            <w:r w:rsidRPr="00B44A70">
              <w:rPr>
                <w:rStyle w:val="Hyperlink"/>
                <w:rFonts w:ascii="Book Antiqua" w:hAnsi="Book Antiqua"/>
                <w:noProof/>
              </w:rPr>
              <w:t>1.2.3 The Efficient Market Assumption</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_Toc232259891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4</w:t>
            </w:r>
            <w:r w:rsidRPr="00B44A70">
              <w:rPr>
                <w:rFonts w:ascii="Book Antiqua" w:hAnsi="Book Antiqua"/>
                <w:noProof/>
                <w:webHidden/>
              </w:rPr>
              <w:fldChar w:fldCharType="end"/>
            </w:r>
          </w:hyperlink>
        </w:p>
        <w:p w14:paraId="006A6A17" w14:textId="77777777" w:rsidR="00B44A70" w:rsidRPr="00B44A70" w:rsidRDefault="00B44A70" w:rsidP="00B44A70">
          <w:pPr>
            <w:pStyle w:val="TOC1"/>
            <w:tabs>
              <w:tab w:val="right" w:leader="dot" w:pos="9350"/>
            </w:tabs>
            <w:jc w:val="both"/>
            <w:rPr>
              <w:rFonts w:ascii="Book Antiqua" w:hAnsi="Book Antiqua"/>
              <w:noProof/>
            </w:rPr>
          </w:pPr>
          <w:hyperlink w:anchor="_Toc232259892" w:history="1">
            <w:r w:rsidRPr="00B44A70">
              <w:rPr>
                <w:rStyle w:val="Hyperlink"/>
                <w:rFonts w:ascii="Book Antiqua" w:hAnsi="Book Antiqua"/>
                <w:noProof/>
              </w:rPr>
              <w:t>Chapter 2: The Fallacy of Volatility as Risk</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_Toc232259892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4</w:t>
            </w:r>
            <w:r w:rsidRPr="00B44A70">
              <w:rPr>
                <w:rFonts w:ascii="Book Antiqua" w:hAnsi="Book Antiqua"/>
                <w:noProof/>
                <w:webHidden/>
              </w:rPr>
              <w:fldChar w:fldCharType="end"/>
            </w:r>
          </w:hyperlink>
        </w:p>
        <w:p w14:paraId="0D74B758" w14:textId="77777777" w:rsidR="00B44A70" w:rsidRPr="00B44A70" w:rsidRDefault="00B44A70" w:rsidP="00B44A70">
          <w:pPr>
            <w:pStyle w:val="TOC2"/>
            <w:tabs>
              <w:tab w:val="right" w:leader="dot" w:pos="9350"/>
            </w:tabs>
            <w:jc w:val="both"/>
            <w:rPr>
              <w:rFonts w:ascii="Book Antiqua" w:hAnsi="Book Antiqua"/>
              <w:noProof/>
            </w:rPr>
          </w:pPr>
          <w:hyperlink w:anchor="_Toc232259893" w:history="1">
            <w:r w:rsidRPr="00B44A70">
              <w:rPr>
                <w:rStyle w:val="Hyperlink"/>
                <w:rFonts w:ascii="Book Antiqua" w:hAnsi="Book Antiqua"/>
                <w:noProof/>
              </w:rPr>
              <w:t>2.1 The Volatility vs. Risk Distinction</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_Toc232259893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5</w:t>
            </w:r>
            <w:r w:rsidRPr="00B44A70">
              <w:rPr>
                <w:rFonts w:ascii="Book Antiqua" w:hAnsi="Book Antiqua"/>
                <w:noProof/>
                <w:webHidden/>
              </w:rPr>
              <w:fldChar w:fldCharType="end"/>
            </w:r>
          </w:hyperlink>
        </w:p>
        <w:p w14:paraId="51AA6D48" w14:textId="77777777" w:rsidR="00B44A70" w:rsidRPr="00B44A70" w:rsidRDefault="00B44A70" w:rsidP="00B44A70">
          <w:pPr>
            <w:pStyle w:val="TOC2"/>
            <w:tabs>
              <w:tab w:val="right" w:leader="dot" w:pos="9350"/>
            </w:tabs>
            <w:jc w:val="both"/>
            <w:rPr>
              <w:rFonts w:ascii="Book Antiqua" w:hAnsi="Book Antiqua"/>
              <w:noProof/>
            </w:rPr>
          </w:pPr>
          <w:hyperlink w:anchor="_Toc232259894" w:history="1">
            <w:r w:rsidRPr="00B44A70">
              <w:rPr>
                <w:rStyle w:val="Hyperlink"/>
                <w:rFonts w:ascii="Book Antiqua" w:hAnsi="Book Antiqua"/>
                <w:noProof/>
              </w:rPr>
              <w:t>2.2 False Precision and Model Fragility</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_Toc232259894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5</w:t>
            </w:r>
            <w:r w:rsidRPr="00B44A70">
              <w:rPr>
                <w:rFonts w:ascii="Book Antiqua" w:hAnsi="Book Antiqua"/>
                <w:noProof/>
                <w:webHidden/>
              </w:rPr>
              <w:fldChar w:fldCharType="end"/>
            </w:r>
          </w:hyperlink>
        </w:p>
        <w:p w14:paraId="122F3EFC" w14:textId="77777777" w:rsidR="00B44A70" w:rsidRPr="00B44A70" w:rsidRDefault="00B44A70" w:rsidP="00B44A70">
          <w:pPr>
            <w:pStyle w:val="TOC2"/>
            <w:tabs>
              <w:tab w:val="right" w:leader="dot" w:pos="9350"/>
            </w:tabs>
            <w:jc w:val="both"/>
            <w:rPr>
              <w:rFonts w:ascii="Book Antiqua" w:hAnsi="Book Antiqua"/>
              <w:noProof/>
            </w:rPr>
          </w:pPr>
          <w:hyperlink w:anchor="_Toc232259895" w:history="1">
            <w:r w:rsidRPr="00B44A70">
              <w:rPr>
                <w:rStyle w:val="Hyperlink"/>
                <w:rFonts w:ascii="Book Antiqua" w:hAnsi="Book Antiqua"/>
                <w:noProof/>
              </w:rPr>
              <w:t>2.3 Black-Scholes, Long-Dated Options, and the “Know-Nothing” System</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_Toc232259895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5</w:t>
            </w:r>
            <w:r w:rsidRPr="00B44A70">
              <w:rPr>
                <w:rFonts w:ascii="Book Antiqua" w:hAnsi="Book Antiqua"/>
                <w:noProof/>
                <w:webHidden/>
              </w:rPr>
              <w:fldChar w:fldCharType="end"/>
            </w:r>
          </w:hyperlink>
        </w:p>
        <w:p w14:paraId="399000D8" w14:textId="77777777" w:rsidR="00B44A70" w:rsidRPr="00B44A70" w:rsidRDefault="00B44A70" w:rsidP="00B44A70">
          <w:pPr>
            <w:pStyle w:val="TOC2"/>
            <w:tabs>
              <w:tab w:val="right" w:leader="dot" w:pos="9350"/>
            </w:tabs>
            <w:jc w:val="both"/>
            <w:rPr>
              <w:rFonts w:ascii="Book Antiqua" w:hAnsi="Book Antiqua"/>
              <w:noProof/>
            </w:rPr>
          </w:pPr>
          <w:hyperlink w:anchor="_Toc232259896" w:history="1">
            <w:r w:rsidRPr="00B44A70">
              <w:rPr>
                <w:rStyle w:val="Hyperlink"/>
                <w:rFonts w:ascii="Book Antiqua" w:hAnsi="Book Antiqua"/>
                <w:noProof/>
              </w:rPr>
              <w:t>2.4 The Equity Premium Puzzle as a Buffett-Munger Rebuttal</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_Toc232259896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6</w:t>
            </w:r>
            <w:r w:rsidRPr="00B44A70">
              <w:rPr>
                <w:rFonts w:ascii="Book Antiqua" w:hAnsi="Book Antiqua"/>
                <w:noProof/>
                <w:webHidden/>
              </w:rPr>
              <w:fldChar w:fldCharType="end"/>
            </w:r>
          </w:hyperlink>
        </w:p>
        <w:p w14:paraId="647D3A41" w14:textId="77777777" w:rsidR="00B44A70" w:rsidRPr="00B44A70" w:rsidRDefault="00B44A70" w:rsidP="00B44A70">
          <w:pPr>
            <w:pStyle w:val="TOC1"/>
            <w:tabs>
              <w:tab w:val="right" w:leader="dot" w:pos="9350"/>
            </w:tabs>
            <w:jc w:val="both"/>
            <w:rPr>
              <w:rFonts w:ascii="Book Antiqua" w:hAnsi="Book Antiqua"/>
              <w:noProof/>
            </w:rPr>
          </w:pPr>
          <w:hyperlink w:anchor="_Toc232259897" w:history="1">
            <w:r w:rsidRPr="00B44A70">
              <w:rPr>
                <w:rStyle w:val="Hyperlink"/>
                <w:rFonts w:ascii="Book Antiqua" w:hAnsi="Book Antiqua"/>
                <w:noProof/>
              </w:rPr>
              <w:t>Chapter 3: The “Owner Earnings” Approach</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_Toc232259897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7</w:t>
            </w:r>
            <w:r w:rsidRPr="00B44A70">
              <w:rPr>
                <w:rFonts w:ascii="Book Antiqua" w:hAnsi="Book Antiqua"/>
                <w:noProof/>
                <w:webHidden/>
              </w:rPr>
              <w:fldChar w:fldCharType="end"/>
            </w:r>
          </w:hyperlink>
        </w:p>
        <w:p w14:paraId="3330BD02" w14:textId="77777777" w:rsidR="00B44A70" w:rsidRPr="00B44A70" w:rsidRDefault="00B44A70" w:rsidP="00B44A70">
          <w:pPr>
            <w:pStyle w:val="TOC2"/>
            <w:tabs>
              <w:tab w:val="right" w:leader="dot" w:pos="9350"/>
            </w:tabs>
            <w:jc w:val="both"/>
            <w:rPr>
              <w:rFonts w:ascii="Book Antiqua" w:hAnsi="Book Antiqua"/>
              <w:noProof/>
            </w:rPr>
          </w:pPr>
          <w:hyperlink w:anchor="_Toc232259898" w:history="1">
            <w:r w:rsidRPr="00B44A70">
              <w:rPr>
                <w:rStyle w:val="Hyperlink"/>
                <w:rFonts w:ascii="Book Antiqua" w:hAnsi="Book Antiqua"/>
                <w:noProof/>
              </w:rPr>
              <w:t>3.1 The Mathematical Formula</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_Toc232259898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7</w:t>
            </w:r>
            <w:r w:rsidRPr="00B44A70">
              <w:rPr>
                <w:rFonts w:ascii="Book Antiqua" w:hAnsi="Book Antiqua"/>
                <w:noProof/>
                <w:webHidden/>
              </w:rPr>
              <w:fldChar w:fldCharType="end"/>
            </w:r>
          </w:hyperlink>
        </w:p>
        <w:p w14:paraId="6FCFD70E" w14:textId="77777777" w:rsidR="00B44A70" w:rsidRPr="00B44A70" w:rsidRDefault="00B44A70" w:rsidP="00B44A70">
          <w:pPr>
            <w:pStyle w:val="TOC2"/>
            <w:tabs>
              <w:tab w:val="right" w:leader="dot" w:pos="9350"/>
            </w:tabs>
            <w:jc w:val="both"/>
            <w:rPr>
              <w:rFonts w:ascii="Book Antiqua" w:hAnsi="Book Antiqua"/>
              <w:noProof/>
            </w:rPr>
          </w:pPr>
          <w:hyperlink w:anchor="_Toc232259899" w:history="1">
            <w:r w:rsidRPr="00B44A70">
              <w:rPr>
                <w:rStyle w:val="Hyperlink"/>
                <w:rFonts w:ascii="Book Antiqua" w:hAnsi="Book Antiqua"/>
                <w:noProof/>
              </w:rPr>
              <w:t>3.2 Step-by-Step Practical Calculation Protocol</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_Toc232259899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7</w:t>
            </w:r>
            <w:r w:rsidRPr="00B44A70">
              <w:rPr>
                <w:rFonts w:ascii="Book Antiqua" w:hAnsi="Book Antiqua"/>
                <w:noProof/>
                <w:webHidden/>
              </w:rPr>
              <w:fldChar w:fldCharType="end"/>
            </w:r>
          </w:hyperlink>
        </w:p>
        <w:p w14:paraId="137A326B" w14:textId="77777777" w:rsidR="00B44A70" w:rsidRPr="00B44A70" w:rsidRDefault="00B44A70" w:rsidP="00B44A70">
          <w:pPr>
            <w:pStyle w:val="TOC2"/>
            <w:tabs>
              <w:tab w:val="right" w:leader="dot" w:pos="9350"/>
            </w:tabs>
            <w:jc w:val="both"/>
            <w:rPr>
              <w:rFonts w:ascii="Book Antiqua" w:hAnsi="Book Antiqua"/>
              <w:noProof/>
            </w:rPr>
          </w:pPr>
          <w:hyperlink w:anchor="_Toc232259900" w:history="1">
            <w:r w:rsidRPr="00B44A70">
              <w:rPr>
                <w:rStyle w:val="Hyperlink"/>
                <w:rFonts w:ascii="Book Antiqua" w:hAnsi="Book Antiqua"/>
                <w:noProof/>
              </w:rPr>
              <w:t>3.3 Quantitative Valuation Matrix</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_Toc232259900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8</w:t>
            </w:r>
            <w:r w:rsidRPr="00B44A70">
              <w:rPr>
                <w:rFonts w:ascii="Book Antiqua" w:hAnsi="Book Antiqua"/>
                <w:noProof/>
                <w:webHidden/>
              </w:rPr>
              <w:fldChar w:fldCharType="end"/>
            </w:r>
          </w:hyperlink>
        </w:p>
        <w:p w14:paraId="51ECEFF0" w14:textId="77777777" w:rsidR="00B44A70" w:rsidRPr="00B44A70" w:rsidRDefault="00B44A70" w:rsidP="00B44A70">
          <w:pPr>
            <w:pStyle w:val="TOC1"/>
            <w:tabs>
              <w:tab w:val="right" w:leader="dot" w:pos="9350"/>
            </w:tabs>
            <w:jc w:val="both"/>
            <w:rPr>
              <w:rFonts w:ascii="Book Antiqua" w:hAnsi="Book Antiqua"/>
              <w:noProof/>
            </w:rPr>
          </w:pPr>
          <w:hyperlink w:anchor="_Toc232259901" w:history="1">
            <w:r w:rsidRPr="00B44A70">
              <w:rPr>
                <w:rStyle w:val="Hyperlink"/>
                <w:rFonts w:ascii="Book Antiqua" w:hAnsi="Book Antiqua"/>
                <w:noProof/>
              </w:rPr>
              <w:t>Chapter 4: Financial Statement Red Flags: Income Statement</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_Toc232259901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10</w:t>
            </w:r>
            <w:r w:rsidRPr="00B44A70">
              <w:rPr>
                <w:rFonts w:ascii="Book Antiqua" w:hAnsi="Book Antiqua"/>
                <w:noProof/>
                <w:webHidden/>
              </w:rPr>
              <w:fldChar w:fldCharType="end"/>
            </w:r>
          </w:hyperlink>
        </w:p>
        <w:p w14:paraId="09BDA574" w14:textId="77777777" w:rsidR="00B44A70" w:rsidRPr="00B44A70" w:rsidRDefault="00B44A70" w:rsidP="00B44A70">
          <w:pPr>
            <w:pStyle w:val="TOC2"/>
            <w:tabs>
              <w:tab w:val="right" w:leader="dot" w:pos="9350"/>
            </w:tabs>
            <w:jc w:val="both"/>
            <w:rPr>
              <w:rFonts w:ascii="Book Antiqua" w:hAnsi="Book Antiqua"/>
              <w:noProof/>
            </w:rPr>
          </w:pPr>
          <w:hyperlink w:anchor="_Toc232259902" w:history="1">
            <w:r w:rsidRPr="00B44A70">
              <w:rPr>
                <w:rStyle w:val="Hyperlink"/>
                <w:rFonts w:ascii="Book Antiqua" w:hAnsi="Book Antiqua"/>
                <w:noProof/>
              </w:rPr>
              <w:t>4.1 Falling or Volatile Gross Profit Margins (Below 40%)</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_Toc232259902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10</w:t>
            </w:r>
            <w:r w:rsidRPr="00B44A70">
              <w:rPr>
                <w:rFonts w:ascii="Book Antiqua" w:hAnsi="Book Antiqua"/>
                <w:noProof/>
                <w:webHidden/>
              </w:rPr>
              <w:fldChar w:fldCharType="end"/>
            </w:r>
          </w:hyperlink>
        </w:p>
        <w:p w14:paraId="4B810FC2" w14:textId="77777777" w:rsidR="00B44A70" w:rsidRPr="00B44A70" w:rsidRDefault="00B44A70" w:rsidP="00B44A70">
          <w:pPr>
            <w:pStyle w:val="TOC2"/>
            <w:tabs>
              <w:tab w:val="right" w:leader="dot" w:pos="9350"/>
            </w:tabs>
            <w:jc w:val="both"/>
            <w:rPr>
              <w:rFonts w:ascii="Book Antiqua" w:hAnsi="Book Antiqua"/>
              <w:noProof/>
            </w:rPr>
          </w:pPr>
          <w:hyperlink w:anchor="_Toc232259903" w:history="1">
            <w:r w:rsidRPr="00B44A70">
              <w:rPr>
                <w:rStyle w:val="Hyperlink"/>
                <w:rFonts w:ascii="Book Antiqua" w:hAnsi="Book Antiqua"/>
                <w:noProof/>
              </w:rPr>
              <w:t>4.2 Soaring Selling, General, and Administrative (SG&amp;A) Expenses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_Toc232259903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10</w:t>
            </w:r>
            <w:r w:rsidRPr="00B44A70">
              <w:rPr>
                <w:rFonts w:ascii="Book Antiqua" w:hAnsi="Book Antiqua"/>
                <w:noProof/>
                <w:webHidden/>
              </w:rPr>
              <w:fldChar w:fldCharType="end"/>
            </w:r>
          </w:hyperlink>
        </w:p>
        <w:p w14:paraId="31465D4B" w14:textId="77777777" w:rsidR="00B44A70" w:rsidRPr="00B44A70" w:rsidRDefault="00B44A70" w:rsidP="00B44A70">
          <w:pPr>
            <w:pStyle w:val="TOC2"/>
            <w:tabs>
              <w:tab w:val="right" w:leader="dot" w:pos="9350"/>
            </w:tabs>
            <w:jc w:val="both"/>
            <w:rPr>
              <w:rFonts w:ascii="Book Antiqua" w:hAnsi="Book Antiqua"/>
              <w:noProof/>
            </w:rPr>
          </w:pPr>
          <w:hyperlink w:anchor="_Toc232259904" w:history="1">
            <w:r w:rsidRPr="00B44A70">
              <w:rPr>
                <w:rStyle w:val="Hyperlink"/>
                <w:rFonts w:ascii="Book Antiqua" w:hAnsi="Book Antiqua"/>
                <w:noProof/>
              </w:rPr>
              <w:t>4.3 Massive, Continuous Research &amp; Development (R&amp;D) Requirements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_Toc232259904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11</w:t>
            </w:r>
            <w:r w:rsidRPr="00B44A70">
              <w:rPr>
                <w:rFonts w:ascii="Book Antiqua" w:hAnsi="Book Antiqua"/>
                <w:noProof/>
                <w:webHidden/>
              </w:rPr>
              <w:fldChar w:fldCharType="end"/>
            </w:r>
          </w:hyperlink>
        </w:p>
        <w:p w14:paraId="7375DB96" w14:textId="77777777" w:rsidR="00B44A70" w:rsidRPr="00B44A70" w:rsidRDefault="00B44A70" w:rsidP="00B44A70">
          <w:pPr>
            <w:pStyle w:val="TOC1"/>
            <w:tabs>
              <w:tab w:val="right" w:leader="dot" w:pos="9350"/>
            </w:tabs>
            <w:jc w:val="both"/>
            <w:rPr>
              <w:rFonts w:ascii="Book Antiqua" w:hAnsi="Book Antiqua"/>
              <w:noProof/>
            </w:rPr>
          </w:pPr>
          <w:hyperlink w:anchor="_Toc232259905" w:history="1">
            <w:r w:rsidRPr="00B44A70">
              <w:rPr>
                <w:rStyle w:val="Hyperlink"/>
                <w:rFonts w:ascii="Book Antiqua" w:hAnsi="Book Antiqua"/>
                <w:noProof/>
              </w:rPr>
              <w:t>Chapter 5: Structural Red Flags: Balance Sheet &amp; Cash Flow</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_Toc232259905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11</w:t>
            </w:r>
            <w:r w:rsidRPr="00B44A70">
              <w:rPr>
                <w:rFonts w:ascii="Book Antiqua" w:hAnsi="Book Antiqua"/>
                <w:noProof/>
                <w:webHidden/>
              </w:rPr>
              <w:fldChar w:fldCharType="end"/>
            </w:r>
          </w:hyperlink>
        </w:p>
        <w:p w14:paraId="0B76056D" w14:textId="77777777" w:rsidR="00B44A70" w:rsidRPr="00B44A70" w:rsidRDefault="00B44A70" w:rsidP="00B44A70">
          <w:pPr>
            <w:pStyle w:val="TOC2"/>
            <w:tabs>
              <w:tab w:val="right" w:leader="dot" w:pos="9350"/>
            </w:tabs>
            <w:jc w:val="both"/>
            <w:rPr>
              <w:rFonts w:ascii="Book Antiqua" w:hAnsi="Book Antiqua"/>
              <w:noProof/>
            </w:rPr>
          </w:pPr>
          <w:hyperlink w:anchor="_Toc232259906" w:history="1">
            <w:r w:rsidRPr="00B44A70">
              <w:rPr>
                <w:rStyle w:val="Hyperlink"/>
                <w:rFonts w:ascii="Book Antiqua" w:hAnsi="Book Antiqua"/>
                <w:noProof/>
              </w:rPr>
              <w:t>5.1 Balance Sheet Red Flags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_Toc232259906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11</w:t>
            </w:r>
            <w:r w:rsidRPr="00B44A70">
              <w:rPr>
                <w:rFonts w:ascii="Book Antiqua" w:hAnsi="Book Antiqua"/>
                <w:noProof/>
                <w:webHidden/>
              </w:rPr>
              <w:fldChar w:fldCharType="end"/>
            </w:r>
          </w:hyperlink>
        </w:p>
        <w:p w14:paraId="49BAEADB" w14:textId="77777777" w:rsidR="00B44A70" w:rsidRPr="00B44A70" w:rsidRDefault="00B44A70" w:rsidP="00B44A70">
          <w:pPr>
            <w:pStyle w:val="TOC3"/>
            <w:tabs>
              <w:tab w:val="right" w:leader="dot" w:pos="9350"/>
            </w:tabs>
            <w:jc w:val="both"/>
            <w:rPr>
              <w:rFonts w:ascii="Book Antiqua" w:hAnsi="Book Antiqua"/>
              <w:noProof/>
            </w:rPr>
          </w:pPr>
          <w:hyperlink w:anchor="_Toc232259907" w:history="1">
            <w:r w:rsidRPr="00B44A70">
              <w:rPr>
                <w:rStyle w:val="Hyperlink"/>
                <w:rFonts w:ascii="Book Antiqua" w:hAnsi="Book Antiqua"/>
                <w:noProof/>
              </w:rPr>
              <w:t>5.1.1 Excessive, Ballooning Goodwill</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_Toc232259907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11</w:t>
            </w:r>
            <w:r w:rsidRPr="00B44A70">
              <w:rPr>
                <w:rFonts w:ascii="Book Antiqua" w:hAnsi="Book Antiqua"/>
                <w:noProof/>
                <w:webHidden/>
              </w:rPr>
              <w:fldChar w:fldCharType="end"/>
            </w:r>
          </w:hyperlink>
        </w:p>
        <w:p w14:paraId="22D0BF9B" w14:textId="77777777" w:rsidR="00B44A70" w:rsidRPr="00B44A70" w:rsidRDefault="00B44A70" w:rsidP="00B44A70">
          <w:pPr>
            <w:pStyle w:val="TOC3"/>
            <w:tabs>
              <w:tab w:val="right" w:leader="dot" w:pos="9350"/>
            </w:tabs>
            <w:jc w:val="both"/>
            <w:rPr>
              <w:rFonts w:ascii="Book Antiqua" w:hAnsi="Book Antiqua"/>
              <w:noProof/>
            </w:rPr>
          </w:pPr>
          <w:hyperlink w:anchor="_Toc232259908" w:history="1">
            <w:r w:rsidRPr="00B44A70">
              <w:rPr>
                <w:rStyle w:val="Hyperlink"/>
                <w:rFonts w:ascii="Book Antiqua" w:hAnsi="Book Antiqua"/>
                <w:noProof/>
              </w:rPr>
              <w:t>5.1.2 High Long-Term Debt Burden Relative to Net Income</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_Toc232259908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11</w:t>
            </w:r>
            <w:r w:rsidRPr="00B44A70">
              <w:rPr>
                <w:rFonts w:ascii="Book Antiqua" w:hAnsi="Book Antiqua"/>
                <w:noProof/>
                <w:webHidden/>
              </w:rPr>
              <w:fldChar w:fldCharType="end"/>
            </w:r>
          </w:hyperlink>
        </w:p>
        <w:p w14:paraId="3D53744D" w14:textId="77777777" w:rsidR="00B44A70" w:rsidRPr="00B44A70" w:rsidRDefault="00B44A70" w:rsidP="00B44A70">
          <w:pPr>
            <w:pStyle w:val="TOC3"/>
            <w:tabs>
              <w:tab w:val="right" w:leader="dot" w:pos="9350"/>
            </w:tabs>
            <w:jc w:val="both"/>
            <w:rPr>
              <w:rFonts w:ascii="Book Antiqua" w:hAnsi="Book Antiqua"/>
              <w:noProof/>
            </w:rPr>
          </w:pPr>
          <w:hyperlink w:anchor="_Toc232259909" w:history="1">
            <w:r w:rsidRPr="00B44A70">
              <w:rPr>
                <w:rStyle w:val="Hyperlink"/>
                <w:rFonts w:ascii="Book Antiqua" w:hAnsi="Book Antiqua"/>
                <w:noProof/>
              </w:rPr>
              <w:t>5.1.3 Inventory and Accounts Receivable Growing Faster Than Sales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_Toc232259909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12</w:t>
            </w:r>
            <w:r w:rsidRPr="00B44A70">
              <w:rPr>
                <w:rFonts w:ascii="Book Antiqua" w:hAnsi="Book Antiqua"/>
                <w:noProof/>
                <w:webHidden/>
              </w:rPr>
              <w:fldChar w:fldCharType="end"/>
            </w:r>
          </w:hyperlink>
        </w:p>
        <w:p w14:paraId="45A18364" w14:textId="77777777" w:rsidR="00B44A70" w:rsidRPr="00B44A70" w:rsidRDefault="00B44A70" w:rsidP="00B44A70">
          <w:pPr>
            <w:pStyle w:val="TOC2"/>
            <w:tabs>
              <w:tab w:val="right" w:leader="dot" w:pos="9350"/>
            </w:tabs>
            <w:jc w:val="both"/>
            <w:rPr>
              <w:rFonts w:ascii="Book Antiqua" w:hAnsi="Book Antiqua"/>
              <w:noProof/>
            </w:rPr>
          </w:pPr>
          <w:hyperlink w:anchor="_Toc232259910" w:history="1">
            <w:r w:rsidRPr="00B44A70">
              <w:rPr>
                <w:rStyle w:val="Hyperlink"/>
                <w:rFonts w:ascii="Book Antiqua" w:hAnsi="Book Antiqua"/>
                <w:noProof/>
              </w:rPr>
              <w:t>5.2 Cash Flow Statement Red Flags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_Toc232259910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12</w:t>
            </w:r>
            <w:r w:rsidRPr="00B44A70">
              <w:rPr>
                <w:rFonts w:ascii="Book Antiqua" w:hAnsi="Book Antiqua"/>
                <w:noProof/>
                <w:webHidden/>
              </w:rPr>
              <w:fldChar w:fldCharType="end"/>
            </w:r>
          </w:hyperlink>
        </w:p>
        <w:p w14:paraId="603A6FDD" w14:textId="77777777" w:rsidR="00B44A70" w:rsidRPr="00B44A70" w:rsidRDefault="00B44A70" w:rsidP="00B44A70">
          <w:pPr>
            <w:pStyle w:val="TOC3"/>
            <w:tabs>
              <w:tab w:val="right" w:leader="dot" w:pos="9350"/>
            </w:tabs>
            <w:jc w:val="both"/>
            <w:rPr>
              <w:rFonts w:ascii="Book Antiqua" w:hAnsi="Book Antiqua"/>
              <w:noProof/>
            </w:rPr>
          </w:pPr>
          <w:hyperlink w:anchor="_Toc232259911" w:history="1">
            <w:r w:rsidRPr="00B44A70">
              <w:rPr>
                <w:rStyle w:val="Hyperlink"/>
                <w:rFonts w:ascii="Book Antiqua" w:hAnsi="Book Antiqua"/>
                <w:noProof/>
              </w:rPr>
              <w:t>5.2.1 Capital Expenditures Exceeding 50% of Net Income</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_Toc232259911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12</w:t>
            </w:r>
            <w:r w:rsidRPr="00B44A70">
              <w:rPr>
                <w:rFonts w:ascii="Book Antiqua" w:hAnsi="Book Antiqua"/>
                <w:noProof/>
                <w:webHidden/>
              </w:rPr>
              <w:fldChar w:fldCharType="end"/>
            </w:r>
          </w:hyperlink>
        </w:p>
        <w:p w14:paraId="3CE257A3" w14:textId="77777777" w:rsidR="00B44A70" w:rsidRPr="00B44A70" w:rsidRDefault="00B44A70" w:rsidP="00B44A70">
          <w:pPr>
            <w:pStyle w:val="TOC3"/>
            <w:tabs>
              <w:tab w:val="right" w:leader="dot" w:pos="9350"/>
            </w:tabs>
            <w:jc w:val="both"/>
            <w:rPr>
              <w:rFonts w:ascii="Book Antiqua" w:hAnsi="Book Antiqua"/>
              <w:noProof/>
            </w:rPr>
          </w:pPr>
          <w:hyperlink w:anchor="_Toc232259912" w:history="1">
            <w:r w:rsidRPr="00B44A70">
              <w:rPr>
                <w:rStyle w:val="Hyperlink"/>
                <w:rFonts w:ascii="Book Antiqua" w:hAnsi="Book Antiqua"/>
                <w:noProof/>
              </w:rPr>
              <w:t>5.2.2 Divergence Between Net Income and Cash Flow from Operations (CFO)</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_Toc232259912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12</w:t>
            </w:r>
            <w:r w:rsidRPr="00B44A70">
              <w:rPr>
                <w:rFonts w:ascii="Book Antiqua" w:hAnsi="Book Antiqua"/>
                <w:noProof/>
                <w:webHidden/>
              </w:rPr>
              <w:fldChar w:fldCharType="end"/>
            </w:r>
          </w:hyperlink>
        </w:p>
        <w:p w14:paraId="5248E6B3" w14:textId="77777777" w:rsidR="00B44A70" w:rsidRPr="00B44A70" w:rsidRDefault="00B44A70" w:rsidP="00B44A70">
          <w:pPr>
            <w:pStyle w:val="TOC3"/>
            <w:tabs>
              <w:tab w:val="right" w:leader="dot" w:pos="9350"/>
            </w:tabs>
            <w:jc w:val="both"/>
            <w:rPr>
              <w:rFonts w:ascii="Book Antiqua" w:hAnsi="Book Antiqua"/>
              <w:noProof/>
            </w:rPr>
          </w:pPr>
          <w:hyperlink w:anchor="_Toc232259913" w:history="1">
            <w:r w:rsidRPr="00B44A70">
              <w:rPr>
                <w:rStyle w:val="Hyperlink"/>
                <w:rFonts w:ascii="Book Antiqua" w:hAnsi="Book Antiqua"/>
                <w:noProof/>
              </w:rPr>
              <w:t>5.2.3 Heavy Reliance on Stock-Based Compensation (SBC) Dilution</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_Toc232259913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13</w:t>
            </w:r>
            <w:r w:rsidRPr="00B44A70">
              <w:rPr>
                <w:rFonts w:ascii="Book Antiqua" w:hAnsi="Book Antiqua"/>
                <w:noProof/>
                <w:webHidden/>
              </w:rPr>
              <w:fldChar w:fldCharType="end"/>
            </w:r>
          </w:hyperlink>
        </w:p>
        <w:p w14:paraId="51C73CBD" w14:textId="77777777" w:rsidR="00B44A70" w:rsidRPr="00B44A70" w:rsidRDefault="00B44A70" w:rsidP="00B44A70">
          <w:pPr>
            <w:pStyle w:val="TOC1"/>
            <w:tabs>
              <w:tab w:val="right" w:leader="dot" w:pos="9350"/>
            </w:tabs>
            <w:jc w:val="both"/>
            <w:rPr>
              <w:rFonts w:ascii="Book Antiqua" w:hAnsi="Book Antiqua"/>
              <w:noProof/>
            </w:rPr>
          </w:pPr>
          <w:hyperlink w:anchor="_Toc232259914" w:history="1">
            <w:r w:rsidRPr="00B44A70">
              <w:rPr>
                <w:rStyle w:val="Hyperlink"/>
                <w:rFonts w:ascii="Book Antiqua" w:hAnsi="Book Antiqua"/>
                <w:noProof/>
              </w:rPr>
              <w:t>Chapter 6: Identifying the Four Economic Moats in Modern Technology Companies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_Toc232259914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13</w:t>
            </w:r>
            <w:r w:rsidRPr="00B44A70">
              <w:rPr>
                <w:rFonts w:ascii="Book Antiqua" w:hAnsi="Book Antiqua"/>
                <w:noProof/>
                <w:webHidden/>
              </w:rPr>
              <w:fldChar w:fldCharType="end"/>
            </w:r>
          </w:hyperlink>
        </w:p>
        <w:p w14:paraId="63720516" w14:textId="77777777" w:rsidR="00B44A70" w:rsidRPr="00B44A70" w:rsidRDefault="00B44A70" w:rsidP="00B44A70">
          <w:pPr>
            <w:pStyle w:val="TOC2"/>
            <w:tabs>
              <w:tab w:val="right" w:leader="dot" w:pos="9350"/>
            </w:tabs>
            <w:jc w:val="both"/>
            <w:rPr>
              <w:rFonts w:ascii="Book Antiqua" w:hAnsi="Book Antiqua"/>
              <w:noProof/>
            </w:rPr>
          </w:pPr>
          <w:hyperlink w:anchor="_Toc232259915" w:history="1">
            <w:r w:rsidRPr="00B44A70">
              <w:rPr>
                <w:rStyle w:val="Hyperlink"/>
                <w:rFonts w:ascii="Book Antiqua" w:hAnsi="Book Antiqua"/>
                <w:noProof/>
              </w:rPr>
              <w:t>6.1 Network Effects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_Toc232259915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14</w:t>
            </w:r>
            <w:r w:rsidRPr="00B44A70">
              <w:rPr>
                <w:rFonts w:ascii="Book Antiqua" w:hAnsi="Book Antiqua"/>
                <w:noProof/>
                <w:webHidden/>
              </w:rPr>
              <w:fldChar w:fldCharType="end"/>
            </w:r>
          </w:hyperlink>
        </w:p>
        <w:p w14:paraId="283A0272" w14:textId="77777777" w:rsidR="00B44A70" w:rsidRPr="00B44A70" w:rsidRDefault="00B44A70" w:rsidP="00B44A70">
          <w:pPr>
            <w:pStyle w:val="TOC2"/>
            <w:tabs>
              <w:tab w:val="right" w:leader="dot" w:pos="9350"/>
            </w:tabs>
            <w:jc w:val="both"/>
            <w:rPr>
              <w:rFonts w:ascii="Book Antiqua" w:hAnsi="Book Antiqua"/>
              <w:noProof/>
            </w:rPr>
          </w:pPr>
          <w:hyperlink w:anchor="_Toc232259916" w:history="1">
            <w:r w:rsidRPr="00B44A70">
              <w:rPr>
                <w:rStyle w:val="Hyperlink"/>
                <w:rFonts w:ascii="Book Antiqua" w:hAnsi="Book Antiqua"/>
                <w:noProof/>
              </w:rPr>
              <w:t>6.2 High Switching Costs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_Toc232259916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14</w:t>
            </w:r>
            <w:r w:rsidRPr="00B44A70">
              <w:rPr>
                <w:rFonts w:ascii="Book Antiqua" w:hAnsi="Book Antiqua"/>
                <w:noProof/>
                <w:webHidden/>
              </w:rPr>
              <w:fldChar w:fldCharType="end"/>
            </w:r>
          </w:hyperlink>
        </w:p>
        <w:p w14:paraId="547CA701" w14:textId="77777777" w:rsidR="00B44A70" w:rsidRPr="00B44A70" w:rsidRDefault="00B44A70" w:rsidP="00B44A70">
          <w:pPr>
            <w:pStyle w:val="TOC2"/>
            <w:tabs>
              <w:tab w:val="right" w:leader="dot" w:pos="9350"/>
            </w:tabs>
            <w:jc w:val="both"/>
            <w:rPr>
              <w:rFonts w:ascii="Book Antiqua" w:hAnsi="Book Antiqua"/>
              <w:noProof/>
            </w:rPr>
          </w:pPr>
          <w:hyperlink w:anchor="_Toc232259917" w:history="1">
            <w:r w:rsidRPr="00B44A70">
              <w:rPr>
                <w:rStyle w:val="Hyperlink"/>
                <w:rFonts w:ascii="Book Antiqua" w:hAnsi="Book Antiqua"/>
                <w:noProof/>
              </w:rPr>
              <w:t>6.3 Intangible Assets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_Toc232259917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14</w:t>
            </w:r>
            <w:r w:rsidRPr="00B44A70">
              <w:rPr>
                <w:rFonts w:ascii="Book Antiqua" w:hAnsi="Book Antiqua"/>
                <w:noProof/>
                <w:webHidden/>
              </w:rPr>
              <w:fldChar w:fldCharType="end"/>
            </w:r>
          </w:hyperlink>
        </w:p>
        <w:p w14:paraId="4D1FB82A" w14:textId="77777777" w:rsidR="00B44A70" w:rsidRPr="00B44A70" w:rsidRDefault="00B44A70" w:rsidP="00B44A70">
          <w:pPr>
            <w:pStyle w:val="TOC2"/>
            <w:tabs>
              <w:tab w:val="right" w:leader="dot" w:pos="9350"/>
            </w:tabs>
            <w:jc w:val="both"/>
            <w:rPr>
              <w:rFonts w:ascii="Book Antiqua" w:hAnsi="Book Antiqua"/>
              <w:noProof/>
            </w:rPr>
          </w:pPr>
          <w:hyperlink w:anchor="_Toc232259918" w:history="1">
            <w:r w:rsidRPr="00B44A70">
              <w:rPr>
                <w:rStyle w:val="Hyperlink"/>
                <w:rFonts w:ascii="Book Antiqua" w:hAnsi="Book Antiqua"/>
                <w:noProof/>
              </w:rPr>
              <w:t>6.4 Cost Advantages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_Toc232259918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14</w:t>
            </w:r>
            <w:r w:rsidRPr="00B44A70">
              <w:rPr>
                <w:rFonts w:ascii="Book Antiqua" w:hAnsi="Book Antiqua"/>
                <w:noProof/>
                <w:webHidden/>
              </w:rPr>
              <w:fldChar w:fldCharType="end"/>
            </w:r>
          </w:hyperlink>
        </w:p>
        <w:p w14:paraId="54E90530" w14:textId="77777777" w:rsidR="00B44A70" w:rsidRPr="00B44A70" w:rsidRDefault="00B44A70" w:rsidP="00B44A70">
          <w:pPr>
            <w:pStyle w:val="TOC1"/>
            <w:tabs>
              <w:tab w:val="right" w:leader="dot" w:pos="9350"/>
            </w:tabs>
            <w:jc w:val="both"/>
            <w:rPr>
              <w:rFonts w:ascii="Book Antiqua" w:hAnsi="Book Antiqua"/>
              <w:noProof/>
            </w:rPr>
          </w:pPr>
          <w:hyperlink w:anchor="_Toc232259919" w:history="1">
            <w:r w:rsidRPr="00B44A70">
              <w:rPr>
                <w:rStyle w:val="Hyperlink"/>
                <w:rFonts w:ascii="Book Antiqua" w:hAnsi="Book Antiqua"/>
                <w:noProof/>
              </w:rPr>
              <w:t>Chapter 7: Evaluating Regulatory and Antitrust Threats to Modern Technology Moats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_Toc232259919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15</w:t>
            </w:r>
            <w:r w:rsidRPr="00B44A70">
              <w:rPr>
                <w:rFonts w:ascii="Book Antiqua" w:hAnsi="Book Antiqua"/>
                <w:noProof/>
                <w:webHidden/>
              </w:rPr>
              <w:fldChar w:fldCharType="end"/>
            </w:r>
          </w:hyperlink>
        </w:p>
        <w:p w14:paraId="0A78EBCA" w14:textId="77777777" w:rsidR="00B44A70" w:rsidRPr="00B44A70" w:rsidRDefault="00B44A70" w:rsidP="00B44A70">
          <w:pPr>
            <w:pStyle w:val="TOC2"/>
            <w:tabs>
              <w:tab w:val="right" w:leader="dot" w:pos="9350"/>
            </w:tabs>
            <w:jc w:val="both"/>
            <w:rPr>
              <w:rFonts w:ascii="Book Antiqua" w:hAnsi="Book Antiqua"/>
              <w:noProof/>
            </w:rPr>
          </w:pPr>
          <w:hyperlink w:anchor="_Toc232259920" w:history="1">
            <w:r w:rsidRPr="00B44A70">
              <w:rPr>
                <w:rStyle w:val="Hyperlink"/>
                <w:rFonts w:ascii="Book Antiqua" w:hAnsi="Book Antiqua"/>
                <w:noProof/>
              </w:rPr>
              <w:t>7.1 Quantifying Market Foreclosure and Tying Vulnerabilities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_Toc232259920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16</w:t>
            </w:r>
            <w:r w:rsidRPr="00B44A70">
              <w:rPr>
                <w:rFonts w:ascii="Book Antiqua" w:hAnsi="Book Antiqua"/>
                <w:noProof/>
                <w:webHidden/>
              </w:rPr>
              <w:fldChar w:fldCharType="end"/>
            </w:r>
          </w:hyperlink>
        </w:p>
        <w:p w14:paraId="5BFA66B1" w14:textId="77777777" w:rsidR="00B44A70" w:rsidRPr="00B44A70" w:rsidRDefault="00B44A70" w:rsidP="00B44A70">
          <w:pPr>
            <w:pStyle w:val="TOC2"/>
            <w:tabs>
              <w:tab w:val="right" w:leader="dot" w:pos="9350"/>
            </w:tabs>
            <w:jc w:val="both"/>
            <w:rPr>
              <w:rFonts w:ascii="Book Antiqua" w:hAnsi="Book Antiqua"/>
              <w:noProof/>
            </w:rPr>
          </w:pPr>
          <w:hyperlink w:anchor="_Toc232259921" w:history="1">
            <w:r w:rsidRPr="00B44A70">
              <w:rPr>
                <w:rStyle w:val="Hyperlink"/>
                <w:rFonts w:ascii="Book Antiqua" w:hAnsi="Book Antiqua"/>
                <w:noProof/>
              </w:rPr>
              <w:t>7.2 Pricing Power Under Regulatory Pressure</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_Toc232259921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16</w:t>
            </w:r>
            <w:r w:rsidRPr="00B44A70">
              <w:rPr>
                <w:rFonts w:ascii="Book Antiqua" w:hAnsi="Book Antiqua"/>
                <w:noProof/>
                <w:webHidden/>
              </w:rPr>
              <w:fldChar w:fldCharType="end"/>
            </w:r>
          </w:hyperlink>
        </w:p>
        <w:p w14:paraId="30428AFD" w14:textId="77777777" w:rsidR="00B44A70" w:rsidRPr="00B44A70" w:rsidRDefault="00B44A70" w:rsidP="00B44A70">
          <w:pPr>
            <w:pStyle w:val="TOC2"/>
            <w:tabs>
              <w:tab w:val="right" w:leader="dot" w:pos="9350"/>
            </w:tabs>
            <w:jc w:val="both"/>
            <w:rPr>
              <w:rFonts w:ascii="Book Antiqua" w:hAnsi="Book Antiqua"/>
              <w:noProof/>
            </w:rPr>
          </w:pPr>
          <w:hyperlink w:anchor="_Toc232259922" w:history="1">
            <w:r w:rsidRPr="00B44A70">
              <w:rPr>
                <w:rStyle w:val="Hyperlink"/>
                <w:rFonts w:ascii="Book Antiqua" w:hAnsi="Book Antiqua"/>
                <w:noProof/>
              </w:rPr>
              <w:t>7.3 Interoperability Mandates and Platform Openness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_Toc232259922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16</w:t>
            </w:r>
            <w:r w:rsidRPr="00B44A70">
              <w:rPr>
                <w:rFonts w:ascii="Book Antiqua" w:hAnsi="Book Antiqua"/>
                <w:noProof/>
                <w:webHidden/>
              </w:rPr>
              <w:fldChar w:fldCharType="end"/>
            </w:r>
          </w:hyperlink>
        </w:p>
        <w:p w14:paraId="03DADAF7" w14:textId="77777777" w:rsidR="00B44A70" w:rsidRPr="00B44A70" w:rsidRDefault="00B44A70" w:rsidP="00B44A70">
          <w:pPr>
            <w:pStyle w:val="TOC2"/>
            <w:tabs>
              <w:tab w:val="right" w:leader="dot" w:pos="9350"/>
            </w:tabs>
            <w:jc w:val="both"/>
            <w:rPr>
              <w:rFonts w:ascii="Book Antiqua" w:hAnsi="Book Antiqua"/>
              <w:noProof/>
            </w:rPr>
          </w:pPr>
          <w:hyperlink w:anchor="_Toc232259923" w:history="1">
            <w:r w:rsidRPr="00B44A70">
              <w:rPr>
                <w:rStyle w:val="Hyperlink"/>
                <w:rFonts w:ascii="Book Antiqua" w:hAnsi="Book Antiqua"/>
                <w:noProof/>
              </w:rPr>
              <w:t>7.4 Structural Breakup Assessments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_Toc232259923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16</w:t>
            </w:r>
            <w:r w:rsidRPr="00B44A70">
              <w:rPr>
                <w:rFonts w:ascii="Book Antiqua" w:hAnsi="Book Antiqua"/>
                <w:noProof/>
                <w:webHidden/>
              </w:rPr>
              <w:fldChar w:fldCharType="end"/>
            </w:r>
          </w:hyperlink>
        </w:p>
        <w:p w14:paraId="7E0EDB0B" w14:textId="77777777" w:rsidR="00B44A70" w:rsidRPr="00B44A70" w:rsidRDefault="00B44A70" w:rsidP="00B44A70">
          <w:pPr>
            <w:pStyle w:val="TOC1"/>
            <w:tabs>
              <w:tab w:val="right" w:leader="dot" w:pos="9350"/>
            </w:tabs>
            <w:jc w:val="both"/>
            <w:rPr>
              <w:rFonts w:ascii="Book Antiqua" w:hAnsi="Book Antiqua"/>
              <w:noProof/>
            </w:rPr>
          </w:pPr>
          <w:hyperlink w:anchor="_Toc232259924" w:history="1">
            <w:r w:rsidRPr="00B44A70">
              <w:rPr>
                <w:rStyle w:val="Hyperlink"/>
                <w:rFonts w:ascii="Book Antiqua" w:hAnsi="Book Antiqua"/>
                <w:noProof/>
              </w:rPr>
              <w:t>Chapter 8: Forensic Application: Auditing and Case Studies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_Toc232259924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16</w:t>
            </w:r>
            <w:r w:rsidRPr="00B44A70">
              <w:rPr>
                <w:rFonts w:ascii="Book Antiqua" w:hAnsi="Book Antiqua"/>
                <w:noProof/>
                <w:webHidden/>
              </w:rPr>
              <w:fldChar w:fldCharType="end"/>
            </w:r>
          </w:hyperlink>
        </w:p>
        <w:p w14:paraId="1AF6205F" w14:textId="77777777" w:rsidR="00B44A70" w:rsidRPr="00B44A70" w:rsidRDefault="00B44A70" w:rsidP="00B44A70">
          <w:pPr>
            <w:pStyle w:val="TOC2"/>
            <w:tabs>
              <w:tab w:val="right" w:leader="dot" w:pos="9350"/>
            </w:tabs>
            <w:jc w:val="both"/>
            <w:rPr>
              <w:rFonts w:ascii="Book Antiqua" w:hAnsi="Book Antiqua"/>
              <w:noProof/>
            </w:rPr>
          </w:pPr>
          <w:hyperlink w:anchor="_Toc232259925" w:history="1">
            <w:r w:rsidRPr="00B44A70">
              <w:rPr>
                <w:rStyle w:val="Hyperlink"/>
                <w:rFonts w:ascii="Book Antiqua" w:hAnsi="Book Antiqua"/>
                <w:noProof/>
              </w:rPr>
              <w:t>8.1 Automated 10-K Forensic Auditing Tool</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_Toc232259925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17</w:t>
            </w:r>
            <w:r w:rsidRPr="00B44A70">
              <w:rPr>
                <w:rFonts w:ascii="Book Antiqua" w:hAnsi="Book Antiqua"/>
                <w:noProof/>
                <w:webHidden/>
              </w:rPr>
              <w:fldChar w:fldCharType="end"/>
            </w:r>
          </w:hyperlink>
        </w:p>
        <w:p w14:paraId="6F449B39" w14:textId="77777777" w:rsidR="00B44A70" w:rsidRPr="00B44A70" w:rsidRDefault="00B44A70" w:rsidP="00B44A70">
          <w:pPr>
            <w:pStyle w:val="TOC2"/>
            <w:tabs>
              <w:tab w:val="right" w:leader="dot" w:pos="9350"/>
            </w:tabs>
            <w:jc w:val="both"/>
            <w:rPr>
              <w:rFonts w:ascii="Book Antiqua" w:hAnsi="Book Antiqua"/>
              <w:noProof/>
            </w:rPr>
          </w:pPr>
          <w:hyperlink w:anchor="_Toc232259926" w:history="1">
            <w:r w:rsidRPr="00B44A70">
              <w:rPr>
                <w:rStyle w:val="Hyperlink"/>
                <w:rFonts w:ascii="Book Antiqua" w:hAnsi="Book Antiqua"/>
                <w:noProof/>
              </w:rPr>
              <w:t>8.2 Case Study Valuation: Apple Inc.’s Owner Earnings</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_Toc232259926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17</w:t>
            </w:r>
            <w:r w:rsidRPr="00B44A70">
              <w:rPr>
                <w:rFonts w:ascii="Book Antiqua" w:hAnsi="Book Antiqua"/>
                <w:noProof/>
                <w:webHidden/>
              </w:rPr>
              <w:fldChar w:fldCharType="end"/>
            </w:r>
          </w:hyperlink>
        </w:p>
        <w:p w14:paraId="3603DB2F" w14:textId="77777777" w:rsidR="00B44A70" w:rsidRPr="00B44A70" w:rsidRDefault="00B44A70" w:rsidP="00B44A70">
          <w:pPr>
            <w:pStyle w:val="TOC2"/>
            <w:tabs>
              <w:tab w:val="right" w:leader="dot" w:pos="9350"/>
            </w:tabs>
            <w:jc w:val="both"/>
            <w:rPr>
              <w:rFonts w:ascii="Book Antiqua" w:hAnsi="Book Antiqua"/>
              <w:noProof/>
            </w:rPr>
          </w:pPr>
          <w:hyperlink w:anchor="_Toc232259927" w:history="1">
            <w:r w:rsidRPr="00B44A70">
              <w:rPr>
                <w:rStyle w:val="Hyperlink"/>
                <w:rFonts w:ascii="Book Antiqua" w:hAnsi="Book Antiqua"/>
                <w:noProof/>
              </w:rPr>
              <w:t>8.3 Financial Stress-Test Template: Apple’s App Store Fee Compression</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_Toc232259927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17</w:t>
            </w:r>
            <w:r w:rsidRPr="00B44A70">
              <w:rPr>
                <w:rFonts w:ascii="Book Antiqua" w:hAnsi="Book Antiqua"/>
                <w:noProof/>
                <w:webHidden/>
              </w:rPr>
              <w:fldChar w:fldCharType="end"/>
            </w:r>
          </w:hyperlink>
        </w:p>
        <w:p w14:paraId="4CFC6F1E" w14:textId="77777777" w:rsidR="00B44A70" w:rsidRPr="00B44A70" w:rsidRDefault="00B44A70" w:rsidP="00B44A70">
          <w:pPr>
            <w:pStyle w:val="TOC2"/>
            <w:tabs>
              <w:tab w:val="right" w:leader="dot" w:pos="9350"/>
            </w:tabs>
            <w:jc w:val="both"/>
            <w:rPr>
              <w:rFonts w:ascii="Book Antiqua" w:hAnsi="Book Antiqua"/>
              <w:noProof/>
            </w:rPr>
          </w:pPr>
          <w:hyperlink w:anchor="_Toc232259928" w:history="1">
            <w:r w:rsidRPr="00B44A70">
              <w:rPr>
                <w:rStyle w:val="Hyperlink"/>
                <w:rFonts w:ascii="Book Antiqua" w:hAnsi="Book Antiqua"/>
                <w:noProof/>
              </w:rPr>
              <w:t>8.4 Historical Antitrust Case Analysis: US v. Microsoft</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_Toc232259928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18</w:t>
            </w:r>
            <w:r w:rsidRPr="00B44A70">
              <w:rPr>
                <w:rFonts w:ascii="Book Antiqua" w:hAnsi="Book Antiqua"/>
                <w:noProof/>
                <w:webHidden/>
              </w:rPr>
              <w:fldChar w:fldCharType="end"/>
            </w:r>
          </w:hyperlink>
        </w:p>
        <w:p w14:paraId="0B3FB1F6" w14:textId="77777777" w:rsidR="00B44A70" w:rsidRPr="00B44A70" w:rsidRDefault="00B44A70" w:rsidP="00B44A70">
          <w:pPr>
            <w:pStyle w:val="TOC2"/>
            <w:tabs>
              <w:tab w:val="right" w:leader="dot" w:pos="9350"/>
            </w:tabs>
            <w:jc w:val="both"/>
            <w:rPr>
              <w:rFonts w:ascii="Book Antiqua" w:hAnsi="Book Antiqua"/>
              <w:noProof/>
            </w:rPr>
          </w:pPr>
          <w:hyperlink w:anchor="_Toc232259929" w:history="1">
            <w:r w:rsidRPr="00B44A70">
              <w:rPr>
                <w:rStyle w:val="Hyperlink"/>
                <w:rFonts w:ascii="Book Antiqua" w:hAnsi="Book Antiqua"/>
                <w:noProof/>
              </w:rPr>
              <w:t>8.5 Synthesis: Buffett’s Practical Replacement for Merton</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_Toc232259929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18</w:t>
            </w:r>
            <w:r w:rsidRPr="00B44A70">
              <w:rPr>
                <w:rFonts w:ascii="Book Antiqua" w:hAnsi="Book Antiqua"/>
                <w:noProof/>
                <w:webHidden/>
              </w:rPr>
              <w:fldChar w:fldCharType="end"/>
            </w:r>
          </w:hyperlink>
        </w:p>
        <w:p w14:paraId="259AD89A" w14:textId="77777777" w:rsidR="00B44A70" w:rsidRPr="00B44A70" w:rsidRDefault="00B44A70" w:rsidP="00B44A70">
          <w:pPr>
            <w:pStyle w:val="TOC1"/>
            <w:tabs>
              <w:tab w:val="right" w:leader="dot" w:pos="9350"/>
            </w:tabs>
            <w:jc w:val="both"/>
            <w:rPr>
              <w:rFonts w:ascii="Book Antiqua" w:hAnsi="Book Antiqua"/>
              <w:noProof/>
            </w:rPr>
          </w:pPr>
          <w:hyperlink w:anchor="_Toc232259930" w:history="1">
            <w:r w:rsidRPr="00B44A70">
              <w:rPr>
                <w:rStyle w:val="Hyperlink"/>
                <w:rFonts w:ascii="Book Antiqua" w:hAnsi="Book Antiqua"/>
                <w:noProof/>
              </w:rPr>
              <w:t>Appendix A: Complete Python Buffett Forensic Audit Framework</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_Toc232259930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19</w:t>
            </w:r>
            <w:r w:rsidRPr="00B44A70">
              <w:rPr>
                <w:rFonts w:ascii="Book Antiqua" w:hAnsi="Book Antiqua"/>
                <w:noProof/>
                <w:webHidden/>
              </w:rPr>
              <w:fldChar w:fldCharType="end"/>
            </w:r>
          </w:hyperlink>
        </w:p>
        <w:p w14:paraId="40744232" w14:textId="77777777" w:rsidR="00B44A70" w:rsidRPr="00B44A70" w:rsidRDefault="00B44A70" w:rsidP="00B44A70">
          <w:pPr>
            <w:pStyle w:val="TOC1"/>
            <w:tabs>
              <w:tab w:val="right" w:leader="dot" w:pos="9350"/>
            </w:tabs>
            <w:jc w:val="both"/>
            <w:rPr>
              <w:rFonts w:ascii="Book Antiqua" w:hAnsi="Book Antiqua"/>
              <w:noProof/>
            </w:rPr>
          </w:pPr>
          <w:hyperlink w:anchor="_Toc232259931" w:history="1">
            <w:r w:rsidRPr="00B44A70">
              <w:rPr>
                <w:rStyle w:val="Hyperlink"/>
                <w:rFonts w:ascii="Book Antiqua" w:hAnsi="Book Antiqua"/>
                <w:noProof/>
              </w:rPr>
              <w:t>Appendix B: Analyst Checklist</w:t>
            </w:r>
            <w:r w:rsidRPr="00B44A70">
              <w:rPr>
                <w:rFonts w:ascii="Book Antiqua" w:hAnsi="Book Antiqua"/>
                <w:noProof/>
                <w:webHidden/>
              </w:rPr>
              <w:tab/>
            </w:r>
            <w:r w:rsidRPr="00B44A70">
              <w:rPr>
                <w:rFonts w:ascii="Book Antiqua" w:hAnsi="Book Antiqua"/>
                <w:noProof/>
                <w:webHidden/>
              </w:rPr>
              <w:fldChar w:fldCharType="begin"/>
            </w:r>
            <w:r w:rsidRPr="00B44A70">
              <w:rPr>
                <w:rFonts w:ascii="Book Antiqua" w:hAnsi="Book Antiqua"/>
                <w:noProof/>
                <w:webHidden/>
              </w:rPr>
              <w:instrText xml:space="preserve"> PAGEREF _Toc232259931 \h </w:instrText>
            </w:r>
            <w:r w:rsidRPr="00B44A70">
              <w:rPr>
                <w:rFonts w:ascii="Book Antiqua" w:hAnsi="Book Antiqua"/>
                <w:noProof/>
                <w:webHidden/>
              </w:rPr>
            </w:r>
            <w:r w:rsidRPr="00B44A70">
              <w:rPr>
                <w:rFonts w:ascii="Book Antiqua" w:hAnsi="Book Antiqua"/>
                <w:noProof/>
                <w:webHidden/>
              </w:rPr>
              <w:fldChar w:fldCharType="separate"/>
            </w:r>
            <w:r w:rsidRPr="00B44A70">
              <w:rPr>
                <w:rFonts w:ascii="Book Antiqua" w:hAnsi="Book Antiqua"/>
                <w:noProof/>
                <w:webHidden/>
              </w:rPr>
              <w:t>31</w:t>
            </w:r>
            <w:r w:rsidRPr="00B44A70">
              <w:rPr>
                <w:rFonts w:ascii="Book Antiqua" w:hAnsi="Book Antiqua"/>
                <w:noProof/>
                <w:webHidden/>
              </w:rPr>
              <w:fldChar w:fldCharType="end"/>
            </w:r>
          </w:hyperlink>
        </w:p>
        <w:p w14:paraId="471C3F1F" w14:textId="77777777" w:rsidR="003D498E" w:rsidRPr="00B44A70" w:rsidRDefault="00B44A70" w:rsidP="00B44A70">
          <w:pPr>
            <w:jc w:val="both"/>
            <w:rPr>
              <w:rFonts w:ascii="Book Antiqua" w:hAnsi="Book Antiqua"/>
            </w:rPr>
          </w:pPr>
          <w:r w:rsidRPr="00B44A70">
            <w:rPr>
              <w:rFonts w:ascii="Book Antiqua" w:hAnsi="Book Antiqua"/>
            </w:rPr>
            <w:fldChar w:fldCharType="end"/>
          </w:r>
        </w:p>
      </w:sdtContent>
    </w:sdt>
    <w:p w14:paraId="21AE62A1" w14:textId="77777777" w:rsidR="003D498E" w:rsidRPr="00B44A70" w:rsidRDefault="00B44A70" w:rsidP="00B44A70">
      <w:pPr>
        <w:pStyle w:val="Heading1"/>
        <w:jc w:val="both"/>
        <w:rPr>
          <w:rFonts w:ascii="Book Antiqua" w:hAnsi="Book Antiqua"/>
          <w:sz w:val="24"/>
          <w:szCs w:val="24"/>
        </w:rPr>
      </w:pPr>
      <w:bookmarkStart w:id="0" w:name="X5808264c6e88dfb08bb14b995c851b41a78d5fc"/>
      <w:bookmarkStart w:id="1" w:name="_Toc232259886"/>
      <w:r w:rsidRPr="00B44A70">
        <w:rPr>
          <w:rFonts w:ascii="Book Antiqua" w:hAnsi="Book Antiqua"/>
          <w:sz w:val="24"/>
          <w:szCs w:val="24"/>
        </w:rPr>
        <w:t>Chapter 1: The Analytical Bridge: Business Finance vs. Financial Economics</w:t>
      </w:r>
      <w:bookmarkEnd w:id="1"/>
    </w:p>
    <w:p w14:paraId="3A0A7036" w14:textId="77777777" w:rsidR="003D498E" w:rsidRPr="00B44A70" w:rsidRDefault="00B44A70" w:rsidP="00B44A70">
      <w:pPr>
        <w:pStyle w:val="FirstParagraph"/>
        <w:jc w:val="both"/>
        <w:rPr>
          <w:rFonts w:ascii="Book Antiqua" w:hAnsi="Book Antiqua"/>
        </w:rPr>
      </w:pPr>
      <w:r w:rsidRPr="00B44A70">
        <w:rPr>
          <w:rFonts w:ascii="Book Antiqua" w:hAnsi="Book Antiqua"/>
        </w:rPr>
        <w:t>The study of corporate finance is divided between two ways of seeing risk. The first is the business-finance tradition associated with Warren Buffett and Charlie Munger: read the st</w:t>
      </w:r>
      <w:r w:rsidRPr="00B44A70">
        <w:rPr>
          <w:rFonts w:ascii="Book Antiqua" w:hAnsi="Book Antiqua"/>
        </w:rPr>
        <w:t>atements, understand the economics, demand a margin of safety, and avoid situations where leverage can turn a temporary problem into a permanent loss. The second is the financial-economics tradition represented by structural credit models such as the Merto</w:t>
      </w:r>
      <w:r w:rsidRPr="00B44A70">
        <w:rPr>
          <w:rFonts w:ascii="Book Antiqua" w:hAnsi="Book Antiqua"/>
        </w:rPr>
        <w:t>n Model: infer the value and volatility of firm assets from traded securities and then calculate a probability of default.</w:t>
      </w:r>
    </w:p>
    <w:p w14:paraId="3D7FAA86" w14:textId="77777777" w:rsidR="003D498E" w:rsidRPr="00B44A70" w:rsidRDefault="00B44A70" w:rsidP="00B44A70">
      <w:pPr>
        <w:pStyle w:val="BodyText"/>
        <w:jc w:val="both"/>
        <w:rPr>
          <w:rFonts w:ascii="Book Antiqua" w:hAnsi="Book Antiqua"/>
        </w:rPr>
      </w:pPr>
      <w:r w:rsidRPr="00B44A70">
        <w:rPr>
          <w:rFonts w:ascii="Book Antiqua" w:hAnsi="Book Antiqua"/>
        </w:rPr>
        <w:t xml:space="preserve">The conflict is not that one side cares about risk and the other does not. Both </w:t>
      </w:r>
      <w:proofErr w:type="gramStart"/>
      <w:r w:rsidRPr="00B44A70">
        <w:rPr>
          <w:rFonts w:ascii="Book Antiqua" w:hAnsi="Book Antiqua"/>
        </w:rPr>
        <w:t>care</w:t>
      </w:r>
      <w:proofErr w:type="gramEnd"/>
      <w:r w:rsidRPr="00B44A70">
        <w:rPr>
          <w:rFonts w:ascii="Book Antiqua" w:hAnsi="Book Antiqua"/>
        </w:rPr>
        <w:t xml:space="preserve"> deeply about default risk. The disagreement is o</w:t>
      </w:r>
      <w:r w:rsidRPr="00B44A70">
        <w:rPr>
          <w:rFonts w:ascii="Book Antiqua" w:hAnsi="Book Antiqua"/>
        </w:rPr>
        <w:t xml:space="preserve">ver measurement. The Merton framework treats market prices, equity volatility, and option-pricing logic as useful signals of corporate fragility. Buffett’s framework treats those signals as secondary, and </w:t>
      </w:r>
      <w:r w:rsidRPr="00B44A70">
        <w:rPr>
          <w:rFonts w:ascii="Book Antiqua" w:hAnsi="Book Antiqua"/>
        </w:rPr>
        <w:lastRenderedPageBreak/>
        <w:t>often misleading, unless they are anchored to owner</w:t>
      </w:r>
      <w:r w:rsidRPr="00B44A70">
        <w:rPr>
          <w:rFonts w:ascii="Book Antiqua" w:hAnsi="Book Antiqua"/>
        </w:rPr>
        <w:t xml:space="preserve"> earnings, balance-sheet conservatism, and durable competitive advantage.</w:t>
      </w:r>
    </w:p>
    <w:p w14:paraId="65BDA786" w14:textId="77777777" w:rsidR="003D498E" w:rsidRPr="00B44A70" w:rsidRDefault="00B44A70" w:rsidP="00B44A70">
      <w:pPr>
        <w:pStyle w:val="BodyText"/>
        <w:jc w:val="both"/>
        <w:rPr>
          <w:rFonts w:ascii="Book Antiqua" w:hAnsi="Book Antiqua"/>
        </w:rPr>
      </w:pPr>
      <w:r w:rsidRPr="00B44A70">
        <w:rPr>
          <w:rFonts w:ascii="Book Antiqua" w:hAnsi="Book Antiqua"/>
        </w:rPr>
        <w:t xml:space="preserve">This research material improves the earlier outline by converting the Word source, “Buffet’s approach.docx”, through </w:t>
      </w:r>
      <w:r w:rsidRPr="00B44A70">
        <w:rPr>
          <w:rStyle w:val="VerbatimChar"/>
          <w:rFonts w:ascii="Book Antiqua" w:hAnsi="Book Antiqua"/>
          <w:sz w:val="24"/>
        </w:rPr>
        <w:t>pandoc</w:t>
      </w:r>
      <w:r w:rsidRPr="00B44A70">
        <w:rPr>
          <w:rFonts w:ascii="Book Antiqua" w:hAnsi="Book Antiqua"/>
        </w:rPr>
        <w:t xml:space="preserve"> and using it as the basis for targeted expansion. The resu</w:t>
      </w:r>
      <w:r w:rsidRPr="00B44A70">
        <w:rPr>
          <w:rFonts w:ascii="Book Antiqua" w:hAnsi="Book Antiqua"/>
        </w:rPr>
        <w:t>lt is an incremental business-owner counter-framework to the Merton research: a practical method for asking whether a company can keep generating owner earnings under stress, rather than whether its market price recently became volatile.</w:t>
      </w:r>
    </w:p>
    <w:p w14:paraId="37D0BF82" w14:textId="77777777" w:rsidR="003D498E" w:rsidRPr="00B44A70" w:rsidRDefault="00B44A70" w:rsidP="00B44A70">
      <w:pPr>
        <w:pStyle w:val="Heading2"/>
        <w:jc w:val="both"/>
        <w:rPr>
          <w:rFonts w:ascii="Book Antiqua" w:hAnsi="Book Antiqua"/>
          <w:sz w:val="24"/>
          <w:szCs w:val="24"/>
        </w:rPr>
      </w:pPr>
      <w:bookmarkStart w:id="2" w:name="X3424e55e62040982101918137d753c1ca3c50d3"/>
      <w:bookmarkStart w:id="3" w:name="_Toc232259887"/>
      <w:r w:rsidRPr="00B44A70">
        <w:rPr>
          <w:rFonts w:ascii="Book Antiqua" w:hAnsi="Book Antiqua"/>
          <w:sz w:val="24"/>
          <w:szCs w:val="24"/>
        </w:rPr>
        <w:t>1.1 Business Motiv</w:t>
      </w:r>
      <w:r w:rsidRPr="00B44A70">
        <w:rPr>
          <w:rFonts w:ascii="Book Antiqua" w:hAnsi="Book Antiqua"/>
          <w:sz w:val="24"/>
          <w:szCs w:val="24"/>
        </w:rPr>
        <w:t>ations and Research Objectives</w:t>
      </w:r>
      <w:bookmarkEnd w:id="3"/>
    </w:p>
    <w:p w14:paraId="5E4FB36B" w14:textId="77777777" w:rsidR="003D498E" w:rsidRPr="00B44A70" w:rsidRDefault="00B44A70" w:rsidP="00B44A70">
      <w:pPr>
        <w:pStyle w:val="FirstParagraph"/>
        <w:jc w:val="both"/>
        <w:rPr>
          <w:rFonts w:ascii="Book Antiqua" w:hAnsi="Book Antiqua"/>
        </w:rPr>
      </w:pPr>
      <w:r w:rsidRPr="00B44A70">
        <w:rPr>
          <w:rFonts w:ascii="Book Antiqua" w:hAnsi="Book Antiqua"/>
        </w:rPr>
        <w:t xml:space="preserve">The motivation for this investigation is to provide a grounded counter-perspective to the </w:t>
      </w:r>
      <w:r w:rsidRPr="00B44A70">
        <w:rPr>
          <w:rStyle w:val="VerbatimChar"/>
          <w:rFonts w:ascii="Book Antiqua" w:hAnsi="Book Antiqua"/>
          <w:sz w:val="24"/>
        </w:rPr>
        <w:t>MM-Merton_Research.rmd</w:t>
      </w:r>
      <w:r w:rsidRPr="00B44A70">
        <w:rPr>
          <w:rFonts w:ascii="Book Antiqua" w:hAnsi="Book Antiqua"/>
        </w:rPr>
        <w:t xml:space="preserve"> framework. Where that document emphasizes stochastic calculus, Ito’s Lemma, and risk-neutral pricing, this docum</w:t>
      </w:r>
      <w:r w:rsidRPr="00B44A70">
        <w:rPr>
          <w:rFonts w:ascii="Book Antiqua" w:hAnsi="Book Antiqua"/>
        </w:rPr>
        <w:t>ent emphasizes durability, cash conversion, capital intensity, management discipline, and the structural protection afforded by economic moats.</w:t>
      </w:r>
    </w:p>
    <w:p w14:paraId="32A2FDDE" w14:textId="77777777" w:rsidR="003D498E" w:rsidRPr="00B44A70" w:rsidRDefault="00B44A70" w:rsidP="00B44A70">
      <w:pPr>
        <w:pStyle w:val="BodyText"/>
        <w:jc w:val="both"/>
        <w:rPr>
          <w:rFonts w:ascii="Book Antiqua" w:hAnsi="Book Antiqua"/>
        </w:rPr>
      </w:pPr>
      <w:r w:rsidRPr="00B44A70">
        <w:rPr>
          <w:rFonts w:ascii="Book Antiqua" w:hAnsi="Book Antiqua"/>
        </w:rPr>
        <w:t>The research objectives are:</w:t>
      </w:r>
    </w:p>
    <w:p w14:paraId="31F1FA00" w14:textId="77777777" w:rsidR="003D498E" w:rsidRPr="00B44A70" w:rsidRDefault="00B44A70" w:rsidP="00B44A70">
      <w:pPr>
        <w:pStyle w:val="Compact"/>
        <w:numPr>
          <w:ilvl w:val="0"/>
          <w:numId w:val="2"/>
        </w:numPr>
        <w:jc w:val="both"/>
        <w:rPr>
          <w:rFonts w:ascii="Book Antiqua" w:hAnsi="Book Antiqua"/>
        </w:rPr>
      </w:pPr>
      <w:r w:rsidRPr="00B44A70">
        <w:rPr>
          <w:rFonts w:ascii="Book Antiqua" w:hAnsi="Book Antiqua"/>
        </w:rPr>
        <w:t>To explain why Buffett would reject a volatility-centered interpretation of busines</w:t>
      </w:r>
      <w:r w:rsidRPr="00B44A70">
        <w:rPr>
          <w:rFonts w:ascii="Book Antiqua" w:hAnsi="Book Antiqua"/>
        </w:rPr>
        <w:t>s risk.</w:t>
      </w:r>
    </w:p>
    <w:p w14:paraId="2B10AF5D" w14:textId="77777777" w:rsidR="003D498E" w:rsidRPr="00B44A70" w:rsidRDefault="00B44A70" w:rsidP="00B44A70">
      <w:pPr>
        <w:pStyle w:val="Compact"/>
        <w:numPr>
          <w:ilvl w:val="0"/>
          <w:numId w:val="2"/>
        </w:numPr>
        <w:jc w:val="both"/>
        <w:rPr>
          <w:rFonts w:ascii="Book Antiqua" w:hAnsi="Book Antiqua"/>
        </w:rPr>
      </w:pPr>
      <w:r w:rsidRPr="00B44A70">
        <w:rPr>
          <w:rFonts w:ascii="Book Antiqua" w:hAnsi="Book Antiqua"/>
        </w:rPr>
        <w:t>To contrast Buffett’s “Margin of Safety” with Merton’s “Distance to Default.”</w:t>
      </w:r>
    </w:p>
    <w:p w14:paraId="3A2442B3" w14:textId="77777777" w:rsidR="003D498E" w:rsidRPr="00B44A70" w:rsidRDefault="00B44A70" w:rsidP="00B44A70">
      <w:pPr>
        <w:pStyle w:val="Compact"/>
        <w:numPr>
          <w:ilvl w:val="0"/>
          <w:numId w:val="2"/>
        </w:numPr>
        <w:jc w:val="both"/>
        <w:rPr>
          <w:rFonts w:ascii="Book Antiqua" w:hAnsi="Book Antiqua"/>
        </w:rPr>
      </w:pPr>
      <w:r w:rsidRPr="00B44A70">
        <w:rPr>
          <w:rFonts w:ascii="Book Antiqua" w:hAnsi="Book Antiqua"/>
        </w:rPr>
        <w:t>To document financial-statement red flags that can make reported profits unreliable.</w:t>
      </w:r>
    </w:p>
    <w:p w14:paraId="1C1FA48C" w14:textId="77777777" w:rsidR="003D498E" w:rsidRPr="00B44A70" w:rsidRDefault="00B44A70" w:rsidP="00B44A70">
      <w:pPr>
        <w:pStyle w:val="Compact"/>
        <w:numPr>
          <w:ilvl w:val="0"/>
          <w:numId w:val="2"/>
        </w:numPr>
        <w:jc w:val="both"/>
        <w:rPr>
          <w:rFonts w:ascii="Book Antiqua" w:hAnsi="Book Antiqua"/>
        </w:rPr>
      </w:pPr>
      <w:r w:rsidRPr="00B44A70">
        <w:rPr>
          <w:rFonts w:ascii="Book Antiqua" w:hAnsi="Book Antiqua"/>
        </w:rPr>
        <w:t>To formalize the owner-earnings method as a repeatable forensic audit process.</w:t>
      </w:r>
    </w:p>
    <w:p w14:paraId="04F84855" w14:textId="77777777" w:rsidR="003D498E" w:rsidRPr="00B44A70" w:rsidRDefault="00B44A70" w:rsidP="00B44A70">
      <w:pPr>
        <w:pStyle w:val="Compact"/>
        <w:numPr>
          <w:ilvl w:val="0"/>
          <w:numId w:val="2"/>
        </w:numPr>
        <w:jc w:val="both"/>
        <w:rPr>
          <w:rFonts w:ascii="Book Antiqua" w:hAnsi="Book Antiqua"/>
        </w:rPr>
      </w:pPr>
      <w:r w:rsidRPr="00B44A70">
        <w:rPr>
          <w:rFonts w:ascii="Book Antiqua" w:hAnsi="Book Antiqua"/>
        </w:rPr>
        <w:t>To pro</w:t>
      </w:r>
      <w:r w:rsidRPr="00B44A70">
        <w:rPr>
          <w:rFonts w:ascii="Book Antiqua" w:hAnsi="Book Antiqua"/>
        </w:rPr>
        <w:t>vide a complete Python implementation that fetches SEC company facts, computes Buffett-style metrics, and flags likely accounting or business-quality concerns.</w:t>
      </w:r>
    </w:p>
    <w:p w14:paraId="43FBA491" w14:textId="77777777" w:rsidR="003D498E" w:rsidRPr="00B44A70" w:rsidRDefault="00B44A70" w:rsidP="00B44A70">
      <w:pPr>
        <w:pStyle w:val="Heading2"/>
        <w:jc w:val="both"/>
        <w:rPr>
          <w:rFonts w:ascii="Book Antiqua" w:hAnsi="Book Antiqua"/>
          <w:sz w:val="24"/>
          <w:szCs w:val="24"/>
        </w:rPr>
      </w:pPr>
      <w:bookmarkStart w:id="4" w:name="buffetts-rejection-of-the-merton-model"/>
      <w:bookmarkStart w:id="5" w:name="_Toc232259888"/>
      <w:bookmarkEnd w:id="2"/>
      <w:r w:rsidRPr="00B44A70">
        <w:rPr>
          <w:rFonts w:ascii="Book Antiqua" w:hAnsi="Book Antiqua"/>
          <w:sz w:val="24"/>
          <w:szCs w:val="24"/>
        </w:rPr>
        <w:t>1.2 Buffett’s Rejection of the Merton Model</w:t>
      </w:r>
      <w:bookmarkEnd w:id="5"/>
    </w:p>
    <w:p w14:paraId="27E537A7" w14:textId="77777777" w:rsidR="003D498E" w:rsidRPr="00B44A70" w:rsidRDefault="00B44A70" w:rsidP="00B44A70">
      <w:pPr>
        <w:pStyle w:val="FirstParagraph"/>
        <w:jc w:val="both"/>
        <w:rPr>
          <w:rFonts w:ascii="Book Antiqua" w:hAnsi="Book Antiqua"/>
        </w:rPr>
      </w:pPr>
      <w:r w:rsidRPr="00B44A70">
        <w:rPr>
          <w:rFonts w:ascii="Book Antiqua" w:hAnsi="Book Antiqua"/>
        </w:rPr>
        <w:t>The core question raised by the source document is d</w:t>
      </w:r>
      <w:r w:rsidRPr="00B44A70">
        <w:rPr>
          <w:rFonts w:ascii="Book Antiqua" w:hAnsi="Book Antiqua"/>
        </w:rPr>
        <w:t>irect: would Buffett find the Merton Model useful, or would he treat it as the kind of pseudo-scientific abstraction Richard Feynman criticized as “accounting fluff”? The likely answer is that Buffett would accept the problem Merton is trying to solve, but</w:t>
      </w:r>
      <w:r w:rsidRPr="00B44A70">
        <w:rPr>
          <w:rFonts w:ascii="Book Antiqua" w:hAnsi="Book Antiqua"/>
        </w:rPr>
        <w:t xml:space="preserve"> reject the model as a primary decision tool for long-term business ownership.</w:t>
      </w:r>
    </w:p>
    <w:p w14:paraId="1F94C781" w14:textId="77777777" w:rsidR="003D498E" w:rsidRPr="00B44A70" w:rsidRDefault="00B44A70" w:rsidP="00B44A70">
      <w:pPr>
        <w:pStyle w:val="BodyText"/>
        <w:jc w:val="both"/>
        <w:rPr>
          <w:rFonts w:ascii="Book Antiqua" w:hAnsi="Book Antiqua"/>
        </w:rPr>
      </w:pPr>
      <w:r w:rsidRPr="00B44A70">
        <w:rPr>
          <w:rFonts w:ascii="Book Antiqua" w:hAnsi="Book Antiqua"/>
        </w:rPr>
        <w:t>Merton’s model is elegant because it frames equity as a call option on the assets of the firm. Debt becomes the strike price, and default occurs when the value of assets falls b</w:t>
      </w:r>
      <w:r w:rsidRPr="00B44A70">
        <w:rPr>
          <w:rFonts w:ascii="Book Antiqua" w:hAnsi="Book Antiqua"/>
        </w:rPr>
        <w:t>elow the promised liability threshold. That structure is analytically powerful, but it imports option-pricing assumptions into the assessment of operating businesses. Buffett’s critique is that a business is not merely a traded security with a volatility p</w:t>
      </w:r>
      <w:r w:rsidRPr="00B44A70">
        <w:rPr>
          <w:rFonts w:ascii="Book Antiqua" w:hAnsi="Book Antiqua"/>
        </w:rPr>
        <w:t>arameter; it is an institution with customers, brands, cost structures, incentives, capital requirements, and management behavior.</w:t>
      </w:r>
    </w:p>
    <w:p w14:paraId="29B65E6E" w14:textId="77777777" w:rsidR="003D498E" w:rsidRPr="00B44A70" w:rsidRDefault="00B44A70" w:rsidP="00B44A70">
      <w:pPr>
        <w:pStyle w:val="BodyText"/>
        <w:jc w:val="both"/>
        <w:rPr>
          <w:rFonts w:ascii="Book Antiqua" w:hAnsi="Book Antiqua"/>
        </w:rPr>
      </w:pPr>
      <w:r w:rsidRPr="00B44A70">
        <w:rPr>
          <w:rFonts w:ascii="Book Antiqua" w:hAnsi="Book Antiqua"/>
        </w:rPr>
        <w:lastRenderedPageBreak/>
        <w:t>Buffett’s critique rests on three pillars.</w:t>
      </w:r>
    </w:p>
    <w:p w14:paraId="54516F23" w14:textId="77777777" w:rsidR="003D498E" w:rsidRPr="00B44A70" w:rsidRDefault="00B44A70" w:rsidP="00B44A70">
      <w:pPr>
        <w:pStyle w:val="Heading3"/>
        <w:jc w:val="both"/>
        <w:rPr>
          <w:rFonts w:ascii="Book Antiqua" w:hAnsi="Book Antiqua"/>
          <w:sz w:val="24"/>
          <w:szCs w:val="24"/>
        </w:rPr>
      </w:pPr>
      <w:bookmarkStart w:id="6" w:name="volatility-is-not-risk"/>
      <w:bookmarkStart w:id="7" w:name="_Toc232259889"/>
      <w:r w:rsidRPr="00B44A70">
        <w:rPr>
          <w:rFonts w:ascii="Book Antiqua" w:hAnsi="Book Antiqua"/>
          <w:sz w:val="24"/>
          <w:szCs w:val="24"/>
        </w:rPr>
        <w:t>1.2.1 Volatility Is Not Risk</w:t>
      </w:r>
      <w:bookmarkEnd w:id="7"/>
    </w:p>
    <w:p w14:paraId="53216F00" w14:textId="77777777" w:rsidR="003D498E" w:rsidRPr="00B44A70" w:rsidRDefault="00B44A70" w:rsidP="00B44A70">
      <w:pPr>
        <w:pStyle w:val="FirstParagraph"/>
        <w:jc w:val="both"/>
        <w:rPr>
          <w:rFonts w:ascii="Book Antiqua" w:hAnsi="Book Antiqua"/>
        </w:rPr>
      </w:pPr>
      <w:r w:rsidRPr="00B44A70">
        <w:rPr>
          <w:rFonts w:ascii="Book Antiqua" w:hAnsi="Book Antiqua"/>
        </w:rPr>
        <w:t xml:space="preserve">The Merton model relies heavily on equity volatility </w:t>
      </w:r>
      <w:r w:rsidRPr="00B44A70">
        <w:rPr>
          <w:rFonts w:ascii="Book Antiqua" w:hAnsi="Book Antiqua"/>
        </w:rPr>
        <w:t>(</w:t>
      </w:r>
      <m:oMath>
        <m:sSub>
          <m:sSubPr>
            <m:ctrlPr>
              <w:rPr>
                <w:rFonts w:ascii="Cambria Math" w:hAnsi="Cambria Math"/>
              </w:rPr>
            </m:ctrlPr>
          </m:sSubPr>
          <m:e>
            <m:r>
              <w:rPr>
                <w:rFonts w:ascii="Cambria Math" w:hAnsi="Cambria Math"/>
              </w:rPr>
              <m:t>σ</m:t>
            </m:r>
          </m:e>
          <m:sub>
            <m:r>
              <w:rPr>
                <w:rFonts w:ascii="Cambria Math" w:hAnsi="Cambria Math"/>
              </w:rPr>
              <m:t>E</m:t>
            </m:r>
          </m:sub>
        </m:sSub>
      </m:oMath>
      <w:r w:rsidRPr="00B44A70">
        <w:rPr>
          <w:rFonts w:ascii="Book Antiqua" w:hAnsi="Book Antiqua"/>
        </w:rPr>
        <w:t>) to infer underlying asset volatility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Pr="00B44A70">
        <w:rPr>
          <w:rFonts w:ascii="Book Antiqua" w:hAnsi="Book Antiqua"/>
        </w:rPr>
        <w:t>). In Buffett’s framework, that substitution is dangerous. Volatility is the motion of quoted prices; risk is the probability of permanent capital loss.</w:t>
      </w:r>
    </w:p>
    <w:p w14:paraId="44AC324F" w14:textId="77777777" w:rsidR="003D498E" w:rsidRPr="00B44A70" w:rsidRDefault="00B44A70" w:rsidP="00B44A70">
      <w:pPr>
        <w:pStyle w:val="BodyText"/>
        <w:jc w:val="both"/>
        <w:rPr>
          <w:rFonts w:ascii="Book Antiqua" w:hAnsi="Book Antiqua"/>
        </w:rPr>
      </w:pPr>
      <w:r w:rsidRPr="00B44A70">
        <w:rPr>
          <w:rFonts w:ascii="Book Antiqua" w:hAnsi="Book Antiqua"/>
        </w:rPr>
        <w:t>A stock-price decline can mean several different thing</w:t>
      </w:r>
      <w:r w:rsidRPr="00B44A70">
        <w:rPr>
          <w:rFonts w:ascii="Book Antiqua" w:hAnsi="Book Antiqua"/>
        </w:rPr>
        <w:t>s. It can signal genuine deterioration in the firm’s cash generation, but it can also reflect liquidity stress, investor panic, index selling, or short-term disappointment. If the business still has strong owner earnings, modest debt, pricing power, and st</w:t>
      </w:r>
      <w:r w:rsidRPr="00B44A70">
        <w:rPr>
          <w:rFonts w:ascii="Book Antiqua" w:hAnsi="Book Antiqua"/>
        </w:rPr>
        <w:t>able customer demand, the fall in price may increase the investor’s margin of safety rather than increase the economic risk of ownership.</w:t>
      </w:r>
    </w:p>
    <w:p w14:paraId="1D12DC57" w14:textId="77777777" w:rsidR="003D498E" w:rsidRPr="00B44A70" w:rsidRDefault="00B44A70" w:rsidP="00B44A70">
      <w:pPr>
        <w:pStyle w:val="Heading3"/>
        <w:jc w:val="both"/>
        <w:rPr>
          <w:rFonts w:ascii="Book Antiqua" w:hAnsi="Book Antiqua"/>
          <w:sz w:val="24"/>
          <w:szCs w:val="24"/>
        </w:rPr>
      </w:pPr>
      <w:bookmarkStart w:id="8" w:name="false-precision-physics-envy"/>
      <w:bookmarkStart w:id="9" w:name="_Toc232259890"/>
      <w:bookmarkEnd w:id="6"/>
      <w:r w:rsidRPr="00B44A70">
        <w:rPr>
          <w:rFonts w:ascii="Book Antiqua" w:hAnsi="Book Antiqua"/>
          <w:sz w:val="24"/>
          <w:szCs w:val="24"/>
        </w:rPr>
        <w:t>1.2.2 False Precision (“Physics Envy”)</w:t>
      </w:r>
      <w:bookmarkEnd w:id="9"/>
    </w:p>
    <w:p w14:paraId="779BAEB3" w14:textId="77777777" w:rsidR="003D498E" w:rsidRPr="00B44A70" w:rsidRDefault="00B44A70" w:rsidP="00B44A70">
      <w:pPr>
        <w:pStyle w:val="FirstParagraph"/>
        <w:jc w:val="both"/>
        <w:rPr>
          <w:rFonts w:ascii="Book Antiqua" w:hAnsi="Book Antiqua"/>
        </w:rPr>
      </w:pPr>
      <w:r w:rsidRPr="00B44A70">
        <w:rPr>
          <w:rFonts w:ascii="Book Antiqua" w:hAnsi="Book Antiqua"/>
        </w:rPr>
        <w:t>The Merton Model uses simultaneous non-linear equations and stochastic assumptions to produce exact-looking default probabilities. Buffett and Munger object to that style of precision when it masks fragile assumptions. A model that produces a default proba</w:t>
      </w:r>
      <w:r w:rsidRPr="00B44A70">
        <w:rPr>
          <w:rFonts w:ascii="Book Antiqua" w:hAnsi="Book Antiqua"/>
        </w:rPr>
        <w:t>bility of 2.34% can appear more reliable than a qualitative conclusion such as “the firm is conservatively financed,” even when the exact number depends on unstable inputs such as market value, implied or historical volatility, and an assumed asset drift.</w:t>
      </w:r>
    </w:p>
    <w:p w14:paraId="2A89F29A" w14:textId="77777777" w:rsidR="003D498E" w:rsidRPr="00B44A70" w:rsidRDefault="00B44A70" w:rsidP="00B44A70">
      <w:pPr>
        <w:pStyle w:val="BodyText"/>
        <w:jc w:val="both"/>
        <w:rPr>
          <w:rFonts w:ascii="Book Antiqua" w:hAnsi="Book Antiqua"/>
        </w:rPr>
      </w:pPr>
      <w:r w:rsidRPr="00B44A70">
        <w:rPr>
          <w:rFonts w:ascii="Book Antiqua" w:hAnsi="Book Antiqua"/>
        </w:rPr>
        <w:t>The more practical Buffett question is not whether default probability can be stated to two decimal places. It is whether the company can endure a bad cycle without issuing distressed equity, violating covenants, losing its moat, or starving maintenance in</w:t>
      </w:r>
      <w:r w:rsidRPr="00B44A70">
        <w:rPr>
          <w:rFonts w:ascii="Book Antiqua" w:hAnsi="Book Antiqua"/>
        </w:rPr>
        <w:t>vestment. That question requires approximate but economically grounded judgment.</w:t>
      </w:r>
    </w:p>
    <w:p w14:paraId="092CD53E" w14:textId="77777777" w:rsidR="003D498E" w:rsidRPr="00B44A70" w:rsidRDefault="00B44A70" w:rsidP="00B44A70">
      <w:pPr>
        <w:pStyle w:val="Heading3"/>
        <w:jc w:val="both"/>
        <w:rPr>
          <w:rFonts w:ascii="Book Antiqua" w:hAnsi="Book Antiqua"/>
          <w:sz w:val="24"/>
          <w:szCs w:val="24"/>
        </w:rPr>
      </w:pPr>
      <w:bookmarkStart w:id="10" w:name="the-efficient-market-assumption"/>
      <w:bookmarkStart w:id="11" w:name="_Toc232259891"/>
      <w:bookmarkEnd w:id="8"/>
      <w:r w:rsidRPr="00B44A70">
        <w:rPr>
          <w:rFonts w:ascii="Book Antiqua" w:hAnsi="Book Antiqua"/>
          <w:sz w:val="24"/>
          <w:szCs w:val="24"/>
        </w:rPr>
        <w:t>1.2.3 The Efficient Market Assumption</w:t>
      </w:r>
      <w:bookmarkEnd w:id="11"/>
    </w:p>
    <w:p w14:paraId="17FD5017" w14:textId="77777777" w:rsidR="003D498E" w:rsidRPr="00B44A70" w:rsidRDefault="00B44A70" w:rsidP="00B44A70">
      <w:pPr>
        <w:pStyle w:val="FirstParagraph"/>
        <w:jc w:val="both"/>
        <w:rPr>
          <w:rFonts w:ascii="Book Antiqua" w:hAnsi="Book Antiqua"/>
        </w:rPr>
      </w:pPr>
      <w:r w:rsidRPr="00B44A70">
        <w:rPr>
          <w:rFonts w:ascii="Book Antiqua" w:hAnsi="Book Antiqua"/>
        </w:rPr>
        <w:t>Merton’s calibration treats market capitalization as a meaningful reflection of firm value. Buffett’s career is built on the opposite pre</w:t>
      </w:r>
      <w:r w:rsidRPr="00B44A70">
        <w:rPr>
          <w:rFonts w:ascii="Book Antiqua" w:hAnsi="Book Antiqua"/>
        </w:rPr>
        <w:t>mise: market prices frequently detach from business reality. During market panic, a falling equity value mechanically moves the firm closer to Merton’s default boundary. In the Buffett framework, the same fall may simply create a wider spread between price</w:t>
      </w:r>
      <w:r w:rsidRPr="00B44A70">
        <w:rPr>
          <w:rFonts w:ascii="Book Antiqua" w:hAnsi="Book Antiqua"/>
        </w:rPr>
        <w:t xml:space="preserve"> and intrinsic value.</w:t>
      </w:r>
    </w:p>
    <w:p w14:paraId="6BF64E68" w14:textId="77777777" w:rsidR="003D498E" w:rsidRPr="00B44A70" w:rsidRDefault="00B44A70" w:rsidP="00B44A70">
      <w:pPr>
        <w:pStyle w:val="BodyText"/>
        <w:jc w:val="both"/>
        <w:rPr>
          <w:rFonts w:ascii="Book Antiqua" w:hAnsi="Book Antiqua"/>
        </w:rPr>
      </w:pPr>
      <w:r w:rsidRPr="00B44A70">
        <w:rPr>
          <w:rFonts w:ascii="Book Antiqua" w:hAnsi="Book Antiqua"/>
        </w:rPr>
        <w:t>This difference is decisive. Financial economics asks what the market is implying. Buffett asks what the business can produce for owners over time.</w:t>
      </w:r>
    </w:p>
    <w:p w14:paraId="632AD3A1" w14:textId="77777777" w:rsidR="003D498E" w:rsidRPr="00B44A70" w:rsidRDefault="00B44A70" w:rsidP="00B44A70">
      <w:pPr>
        <w:pStyle w:val="Heading1"/>
        <w:jc w:val="both"/>
        <w:rPr>
          <w:rFonts w:ascii="Book Antiqua" w:hAnsi="Book Antiqua"/>
          <w:sz w:val="24"/>
          <w:szCs w:val="24"/>
        </w:rPr>
      </w:pPr>
      <w:bookmarkStart w:id="12" w:name="X9802aa331cbff24bdb3588bbc2df02edce41af5"/>
      <w:bookmarkStart w:id="13" w:name="_Toc232259892"/>
      <w:bookmarkEnd w:id="0"/>
      <w:bookmarkEnd w:id="4"/>
      <w:bookmarkEnd w:id="10"/>
      <w:r w:rsidRPr="00B44A70">
        <w:rPr>
          <w:rFonts w:ascii="Book Antiqua" w:hAnsi="Book Antiqua"/>
          <w:sz w:val="24"/>
          <w:szCs w:val="24"/>
        </w:rPr>
        <w:t>Chapter 2: The Fallacy of Volatility as Risk</w:t>
      </w:r>
      <w:bookmarkEnd w:id="13"/>
    </w:p>
    <w:p w14:paraId="7D05BE65" w14:textId="77777777" w:rsidR="003D498E" w:rsidRPr="00B44A70" w:rsidRDefault="00B44A70" w:rsidP="00B44A70">
      <w:pPr>
        <w:pStyle w:val="FirstParagraph"/>
        <w:jc w:val="both"/>
        <w:rPr>
          <w:rFonts w:ascii="Book Antiqua" w:hAnsi="Book Antiqua"/>
        </w:rPr>
      </w:pPr>
      <w:r w:rsidRPr="00B44A70">
        <w:rPr>
          <w:rFonts w:ascii="Book Antiqua" w:hAnsi="Book Antiqua"/>
        </w:rPr>
        <w:t xml:space="preserve">The Merton Model treats volatility as an </w:t>
      </w:r>
      <w:r w:rsidRPr="00B44A70">
        <w:rPr>
          <w:rFonts w:ascii="Book Antiqua" w:hAnsi="Book Antiqua"/>
        </w:rPr>
        <w:t>input to credit risk. Higher equity volatility feeds into higher estimated asset volatility, which reduces Distance to Default. Buffett’s framework challenges the premise that price motion and business impairment are equivalent.</w:t>
      </w:r>
    </w:p>
    <w:p w14:paraId="60663302" w14:textId="77777777" w:rsidR="003D498E" w:rsidRPr="00B44A70" w:rsidRDefault="00B44A70" w:rsidP="00B44A70">
      <w:pPr>
        <w:pStyle w:val="Heading2"/>
        <w:jc w:val="both"/>
        <w:rPr>
          <w:rFonts w:ascii="Book Antiqua" w:hAnsi="Book Antiqua"/>
          <w:sz w:val="24"/>
          <w:szCs w:val="24"/>
        </w:rPr>
      </w:pPr>
      <w:bookmarkStart w:id="14" w:name="the-volatility-vs.-risk-distinction"/>
      <w:bookmarkStart w:id="15" w:name="_Toc232259893"/>
      <w:r w:rsidRPr="00B44A70">
        <w:rPr>
          <w:rFonts w:ascii="Book Antiqua" w:hAnsi="Book Antiqua"/>
          <w:sz w:val="24"/>
          <w:szCs w:val="24"/>
        </w:rPr>
        <w:lastRenderedPageBreak/>
        <w:t>2.1 The Volatility vs. Risk</w:t>
      </w:r>
      <w:r w:rsidRPr="00B44A70">
        <w:rPr>
          <w:rFonts w:ascii="Book Antiqua" w:hAnsi="Book Antiqua"/>
          <w:sz w:val="24"/>
          <w:szCs w:val="24"/>
        </w:rPr>
        <w:t xml:space="preserve"> Distinction</w:t>
      </w:r>
      <w:bookmarkEnd w:id="15"/>
    </w:p>
    <w:p w14:paraId="4BBFB98E" w14:textId="77777777" w:rsidR="003D498E" w:rsidRPr="00B44A70" w:rsidRDefault="00B44A70" w:rsidP="00B44A70">
      <w:pPr>
        <w:pStyle w:val="FirstParagraph"/>
        <w:jc w:val="both"/>
        <w:rPr>
          <w:rFonts w:ascii="Book Antiqua" w:hAnsi="Book Antiqua"/>
        </w:rPr>
      </w:pPr>
      <w:r w:rsidRPr="00B44A70">
        <w:rPr>
          <w:rFonts w:ascii="Book Antiqua" w:hAnsi="Book Antiqua"/>
        </w:rPr>
        <w:t>Risk, in this research, is defined as permanent impairment of owner capital. That impairment can arise from leverage, declining competitive position, accounting manipulation, loss of pricing power, technological obsolescence, poor capital allo</w:t>
      </w:r>
      <w:r w:rsidRPr="00B44A70">
        <w:rPr>
          <w:rFonts w:ascii="Book Antiqua" w:hAnsi="Book Antiqua"/>
        </w:rPr>
        <w:t>cation, or regulatory attack. Volatility can accompany those events, but it is not the event itself.</w:t>
      </w:r>
    </w:p>
    <w:p w14:paraId="153E50A9" w14:textId="77777777" w:rsidR="003D498E" w:rsidRPr="00B44A70" w:rsidRDefault="00B44A70" w:rsidP="00B44A70">
      <w:pPr>
        <w:pStyle w:val="Compact"/>
        <w:numPr>
          <w:ilvl w:val="0"/>
          <w:numId w:val="3"/>
        </w:numPr>
        <w:jc w:val="both"/>
        <w:rPr>
          <w:rFonts w:ascii="Book Antiqua" w:hAnsi="Book Antiqua"/>
        </w:rPr>
      </w:pPr>
      <w:r w:rsidRPr="00B44A70">
        <w:rPr>
          <w:rFonts w:ascii="Book Antiqua" w:hAnsi="Book Antiqua"/>
          <w:b/>
          <w:bCs/>
        </w:rPr>
        <w:t>The Merton view:</w:t>
      </w:r>
      <w:r w:rsidRPr="00B44A70">
        <w:rPr>
          <w:rFonts w:ascii="Book Antiqua" w:hAnsi="Book Antiqua"/>
        </w:rPr>
        <w:t xml:space="preserve"> If price fluctuations widen, </w:t>
      </w:r>
      <m:oMath>
        <m:sSub>
          <m:sSubPr>
            <m:ctrlPr>
              <w:rPr>
                <w:rFonts w:ascii="Cambria Math" w:hAnsi="Cambria Math"/>
              </w:rPr>
            </m:ctrlPr>
          </m:sSubPr>
          <m:e>
            <m:r>
              <w:rPr>
                <w:rFonts w:ascii="Cambria Math" w:hAnsi="Cambria Math"/>
              </w:rPr>
              <m:t>σ</m:t>
            </m:r>
          </m:e>
          <m:sub>
            <m:r>
              <w:rPr>
                <w:rFonts w:ascii="Cambria Math" w:hAnsi="Cambria Math"/>
              </w:rPr>
              <m:t>E</m:t>
            </m:r>
          </m:sub>
        </m:sSub>
      </m:oMath>
      <w:r w:rsidRPr="00B44A70">
        <w:rPr>
          <w:rFonts w:ascii="Book Antiqua" w:hAnsi="Book Antiqua"/>
        </w:rPr>
        <w:t xml:space="preserve"> </w:t>
      </w:r>
      <w:r w:rsidRPr="00B44A70">
        <w:rPr>
          <w:rFonts w:ascii="Book Antiqua" w:hAnsi="Book Antiqua"/>
        </w:rPr>
        <w:t>increases. The model interprets this as a higher probability that assets will fall below liabilities.</w:t>
      </w:r>
    </w:p>
    <w:p w14:paraId="12A90F3B" w14:textId="77777777" w:rsidR="003D498E" w:rsidRPr="00B44A70" w:rsidRDefault="00B44A70" w:rsidP="00B44A70">
      <w:pPr>
        <w:pStyle w:val="Compact"/>
        <w:numPr>
          <w:ilvl w:val="0"/>
          <w:numId w:val="3"/>
        </w:numPr>
        <w:jc w:val="both"/>
        <w:rPr>
          <w:rFonts w:ascii="Book Antiqua" w:hAnsi="Book Antiqua"/>
        </w:rPr>
      </w:pPr>
      <w:r w:rsidRPr="00B44A70">
        <w:rPr>
          <w:rFonts w:ascii="Book Antiqua" w:hAnsi="Book Antiqua"/>
          <w:b/>
          <w:bCs/>
        </w:rPr>
        <w:t>The Buffett view:</w:t>
      </w:r>
      <w:r w:rsidRPr="00B44A70">
        <w:rPr>
          <w:rFonts w:ascii="Book Antiqua" w:hAnsi="Book Antiqua"/>
        </w:rPr>
        <w:t xml:space="preserve"> If owner earnings and the moat remain intact, a falling price can improve the expected return and reduce investment risk through a large</w:t>
      </w:r>
      <w:r w:rsidRPr="00B44A70">
        <w:rPr>
          <w:rFonts w:ascii="Book Antiqua" w:hAnsi="Book Antiqua"/>
        </w:rPr>
        <w:t>r margin of safety.</w:t>
      </w:r>
    </w:p>
    <w:p w14:paraId="7ABA07DF" w14:textId="77777777" w:rsidR="003D498E" w:rsidRPr="00B44A70" w:rsidRDefault="00B44A70" w:rsidP="00B44A70">
      <w:pPr>
        <w:pStyle w:val="FirstParagraph"/>
        <w:jc w:val="both"/>
        <w:rPr>
          <w:rFonts w:ascii="Book Antiqua" w:hAnsi="Book Antiqua"/>
        </w:rPr>
      </w:pPr>
      <w:r w:rsidRPr="00B44A70">
        <w:rPr>
          <w:rFonts w:ascii="Book Antiqua" w:hAnsi="Book Antiqua"/>
        </w:rPr>
        <w:t>The practical implication is that a Buffett-style audit must begin with financial statements and business economics, not the stock chart.</w:t>
      </w:r>
    </w:p>
    <w:p w14:paraId="4DCCF41E" w14:textId="77777777" w:rsidR="003D498E" w:rsidRPr="00B44A70" w:rsidRDefault="00B44A70" w:rsidP="00B44A70">
      <w:pPr>
        <w:pStyle w:val="Heading2"/>
        <w:jc w:val="both"/>
        <w:rPr>
          <w:rFonts w:ascii="Book Antiqua" w:hAnsi="Book Antiqua"/>
          <w:sz w:val="24"/>
          <w:szCs w:val="24"/>
        </w:rPr>
      </w:pPr>
      <w:bookmarkStart w:id="16" w:name="false-precision-and-model-fragility"/>
      <w:bookmarkStart w:id="17" w:name="_Toc232259894"/>
      <w:bookmarkEnd w:id="14"/>
      <w:r w:rsidRPr="00B44A70">
        <w:rPr>
          <w:rFonts w:ascii="Book Antiqua" w:hAnsi="Book Antiqua"/>
          <w:sz w:val="24"/>
          <w:szCs w:val="24"/>
        </w:rPr>
        <w:t>2.2 False Precision and Model Fragility</w:t>
      </w:r>
      <w:bookmarkEnd w:id="17"/>
    </w:p>
    <w:p w14:paraId="4ABDF159" w14:textId="77777777" w:rsidR="003D498E" w:rsidRPr="00B44A70" w:rsidRDefault="00B44A70" w:rsidP="00B44A70">
      <w:pPr>
        <w:pStyle w:val="FirstParagraph"/>
        <w:jc w:val="both"/>
        <w:rPr>
          <w:rFonts w:ascii="Book Antiqua" w:hAnsi="Book Antiqua"/>
        </w:rPr>
      </w:pPr>
      <w:r w:rsidRPr="00B44A70">
        <w:rPr>
          <w:rFonts w:ascii="Book Antiqua" w:hAnsi="Book Antiqua"/>
        </w:rPr>
        <w:t>The source document frames “physics envy” as a central wea</w:t>
      </w:r>
      <w:r w:rsidRPr="00B44A70">
        <w:rPr>
          <w:rFonts w:ascii="Book Antiqua" w:hAnsi="Book Antiqua"/>
        </w:rPr>
        <w:t>kness of over-mathematized finance. In physics, mathematical precision can be justified when the underlying system obeys stable laws. Businesses do not behave that way. They are adaptive systems shaped by incentives, regulation, technological shifts, custo</w:t>
      </w:r>
      <w:r w:rsidRPr="00B44A70">
        <w:rPr>
          <w:rFonts w:ascii="Book Antiqua" w:hAnsi="Book Antiqua"/>
        </w:rPr>
        <w:t>mer psychology, and management choices.</w:t>
      </w:r>
    </w:p>
    <w:p w14:paraId="73E0C3FD" w14:textId="77777777" w:rsidR="003D498E" w:rsidRPr="00B44A70" w:rsidRDefault="00B44A70" w:rsidP="00B44A70">
      <w:pPr>
        <w:pStyle w:val="BodyText"/>
        <w:jc w:val="both"/>
        <w:rPr>
          <w:rFonts w:ascii="Book Antiqua" w:hAnsi="Book Antiqua"/>
        </w:rPr>
      </w:pPr>
      <w:r w:rsidRPr="00B44A70">
        <w:rPr>
          <w:rFonts w:ascii="Book Antiqua" w:hAnsi="Book Antiqua"/>
        </w:rPr>
        <w:t>False precision becomes most dangerous when a model converts uncertain assumptions into a single confident number. In a Merton-style framework, small changes to asset volatility, debt maturity, asset drift, or market</w:t>
      </w:r>
      <w:r w:rsidRPr="00B44A70">
        <w:rPr>
          <w:rFonts w:ascii="Book Antiqua" w:hAnsi="Book Antiqua"/>
        </w:rPr>
        <w:t xml:space="preserve"> value can materially alter estimated default risk. Buffett’s answer is to avoid dependence on fragile calibration. He prefers simple but robust tests: recurring cash earnings, debt-service coverage, conservative leverage, and evidence that the moat surviv</w:t>
      </w:r>
      <w:r w:rsidRPr="00B44A70">
        <w:rPr>
          <w:rFonts w:ascii="Book Antiqua" w:hAnsi="Book Antiqua"/>
        </w:rPr>
        <w:t>es stress.</w:t>
      </w:r>
    </w:p>
    <w:p w14:paraId="10CBA6E4" w14:textId="77777777" w:rsidR="003D498E" w:rsidRPr="00B44A70" w:rsidRDefault="00B44A70" w:rsidP="00B44A70">
      <w:pPr>
        <w:pStyle w:val="Heading2"/>
        <w:jc w:val="both"/>
        <w:rPr>
          <w:rFonts w:ascii="Book Antiqua" w:hAnsi="Book Antiqua"/>
          <w:sz w:val="24"/>
          <w:szCs w:val="24"/>
        </w:rPr>
      </w:pPr>
      <w:bookmarkStart w:id="18" w:name="Xd017b5bdb10211bab067de6efcd422b6ec3f193"/>
      <w:bookmarkStart w:id="19" w:name="_Toc232259895"/>
      <w:bookmarkEnd w:id="16"/>
      <w:r w:rsidRPr="00B44A70">
        <w:rPr>
          <w:rFonts w:ascii="Book Antiqua" w:hAnsi="Book Antiqua"/>
          <w:sz w:val="24"/>
          <w:szCs w:val="24"/>
        </w:rPr>
        <w:t>2.3 Black-Scholes, Long-Dated Options, and the “Know-Nothing” System</w:t>
      </w:r>
      <w:bookmarkEnd w:id="19"/>
    </w:p>
    <w:p w14:paraId="6FCE348B" w14:textId="77777777" w:rsidR="003D498E" w:rsidRPr="00B44A70" w:rsidRDefault="00B44A70" w:rsidP="00B44A70">
      <w:pPr>
        <w:pStyle w:val="FirstParagraph"/>
        <w:jc w:val="both"/>
        <w:rPr>
          <w:rFonts w:ascii="Book Antiqua" w:hAnsi="Book Antiqua"/>
        </w:rPr>
      </w:pPr>
      <w:r w:rsidRPr="00B44A70">
        <w:rPr>
          <w:rFonts w:ascii="Book Antiqua" w:hAnsi="Book Antiqua"/>
        </w:rPr>
        <w:t>The Word source also connects Buffett and Munger’s criticism of Merton to their criticism of Black-Scholes. The link is natural: the Merton Model grows out of the same option-p</w:t>
      </w:r>
      <w:r w:rsidRPr="00B44A70">
        <w:rPr>
          <w:rFonts w:ascii="Book Antiqua" w:hAnsi="Book Antiqua"/>
        </w:rPr>
        <w:t>ricing tradition. Black-Scholes treats volatility as a primary input and is most defensible when the user knows little about the underlying business beyond price behavior, dividends, time, and rates.</w:t>
      </w:r>
    </w:p>
    <w:p w14:paraId="54C2AFC8" w14:textId="77777777" w:rsidR="003D498E" w:rsidRPr="00B44A70" w:rsidRDefault="00B44A70" w:rsidP="00B44A70">
      <w:pPr>
        <w:pStyle w:val="BodyText"/>
        <w:jc w:val="both"/>
        <w:rPr>
          <w:rFonts w:ascii="Book Antiqua" w:hAnsi="Book Antiqua"/>
        </w:rPr>
      </w:pPr>
      <w:r w:rsidRPr="00B44A70">
        <w:rPr>
          <w:rFonts w:ascii="Book Antiqua" w:hAnsi="Book Antiqua"/>
        </w:rPr>
        <w:t>Buffett and Munger objected most strongly to applying th</w:t>
      </w:r>
      <w:r w:rsidRPr="00B44A70">
        <w:rPr>
          <w:rFonts w:ascii="Book Antiqua" w:hAnsi="Book Antiqua"/>
        </w:rPr>
        <w:t>at logic to long-dated options. Over a short period, volatility may dominate outcomes. Over a decade or two, retained earnings, reinvestment rates, inflation pass-through, and competitive advantage matter more. A long-dated put on a diversified equity inde</w:t>
      </w:r>
      <w:r w:rsidRPr="00B44A70">
        <w:rPr>
          <w:rFonts w:ascii="Book Antiqua" w:hAnsi="Book Antiqua"/>
        </w:rPr>
        <w:t>x can look expensive under a low-drift, volatility-centered model while being economically attractive to sell if productive businesses compound intrinsic value over time.</w:t>
      </w:r>
    </w:p>
    <w:p w14:paraId="4BDE6C17" w14:textId="77777777" w:rsidR="003D498E" w:rsidRPr="00B44A70" w:rsidRDefault="00B44A70" w:rsidP="00B44A70">
      <w:pPr>
        <w:pStyle w:val="BodyText"/>
        <w:jc w:val="both"/>
        <w:rPr>
          <w:rFonts w:ascii="Book Antiqua" w:hAnsi="Book Antiqua"/>
        </w:rPr>
      </w:pPr>
      <w:r w:rsidRPr="00B44A70">
        <w:rPr>
          <w:rFonts w:ascii="Book Antiqua" w:hAnsi="Book Antiqua"/>
        </w:rPr>
        <w:lastRenderedPageBreak/>
        <w:t>This criticism does not mean option-pricing mathematics is useless. It means the mode</w:t>
      </w:r>
      <w:r w:rsidRPr="00B44A70">
        <w:rPr>
          <w:rFonts w:ascii="Book Antiqua" w:hAnsi="Book Antiqua"/>
        </w:rPr>
        <w:t>l should not be mistaken for business understanding. For a Buffett-style analyst, the correct sequence is: understand the business first, then decide whether the market price or derivative price is offering a mispriced bargain.</w:t>
      </w:r>
    </w:p>
    <w:p w14:paraId="2EE57F6E" w14:textId="77777777" w:rsidR="003D498E" w:rsidRPr="00B44A70" w:rsidRDefault="00B44A70" w:rsidP="00B44A70">
      <w:pPr>
        <w:pStyle w:val="Heading2"/>
        <w:jc w:val="both"/>
        <w:rPr>
          <w:rFonts w:ascii="Book Antiqua" w:hAnsi="Book Antiqua"/>
          <w:sz w:val="24"/>
          <w:szCs w:val="24"/>
        </w:rPr>
      </w:pPr>
      <w:bookmarkStart w:id="20" w:name="X3ae733cca71d983867ac5d5f2864d25cf0b0c0b"/>
      <w:bookmarkStart w:id="21" w:name="_Toc232259896"/>
      <w:bookmarkEnd w:id="18"/>
      <w:r w:rsidRPr="00B44A70">
        <w:rPr>
          <w:rFonts w:ascii="Book Antiqua" w:hAnsi="Book Antiqua"/>
          <w:sz w:val="24"/>
          <w:szCs w:val="24"/>
        </w:rPr>
        <w:t>2.4 The Equity Premium Puzzl</w:t>
      </w:r>
      <w:r w:rsidRPr="00B44A70">
        <w:rPr>
          <w:rFonts w:ascii="Book Antiqua" w:hAnsi="Book Antiqua"/>
          <w:sz w:val="24"/>
          <w:szCs w:val="24"/>
        </w:rPr>
        <w:t>e as a Buffett-Munger Rebuttal</w:t>
      </w:r>
      <w:bookmarkEnd w:id="21"/>
    </w:p>
    <w:p w14:paraId="355666F8" w14:textId="77777777" w:rsidR="003D498E" w:rsidRPr="00B44A70" w:rsidRDefault="00B44A70" w:rsidP="00B44A70">
      <w:pPr>
        <w:pStyle w:val="FirstParagraph"/>
        <w:jc w:val="both"/>
        <w:rPr>
          <w:rFonts w:ascii="Book Antiqua" w:hAnsi="Book Antiqua"/>
        </w:rPr>
      </w:pPr>
      <w:r w:rsidRPr="00B44A70">
        <w:rPr>
          <w:rFonts w:ascii="Book Antiqua" w:hAnsi="Book Antiqua"/>
        </w:rPr>
        <w:t>The source document treats the Equity Premium Puzzle as another example of finance theory struggling with business reality. Academic models ask why equities have historically outperformed risk-free government bonds by so much</w:t>
      </w:r>
      <w:r w:rsidRPr="00B44A70">
        <w:rPr>
          <w:rFonts w:ascii="Book Antiqua" w:hAnsi="Book Antiqua"/>
        </w:rPr>
        <w:t>. Buffett’s practical answer is that equities represent ownership of productive capital, while bonds represent fixed claims exposed to inflation.</w:t>
      </w:r>
    </w:p>
    <w:p w14:paraId="4EB900EC" w14:textId="77777777" w:rsidR="003D498E" w:rsidRPr="00B44A70" w:rsidRDefault="00B44A70" w:rsidP="00B44A70">
      <w:pPr>
        <w:pStyle w:val="BodyText"/>
        <w:jc w:val="both"/>
        <w:rPr>
          <w:rFonts w:ascii="Book Antiqua" w:hAnsi="Book Antiqua"/>
        </w:rPr>
      </w:pPr>
      <w:r w:rsidRPr="00B44A70">
        <w:rPr>
          <w:rFonts w:ascii="Book Antiqua" w:hAnsi="Book Antiqua"/>
        </w:rPr>
        <w:t>The key business-owner interpretation is:</w:t>
      </w:r>
    </w:p>
    <w:p w14:paraId="2A654CDB" w14:textId="77777777" w:rsidR="003D498E" w:rsidRPr="00B44A70" w:rsidRDefault="00B44A70" w:rsidP="00B44A70">
      <w:pPr>
        <w:pStyle w:val="Compact"/>
        <w:numPr>
          <w:ilvl w:val="0"/>
          <w:numId w:val="4"/>
        </w:numPr>
        <w:jc w:val="both"/>
        <w:rPr>
          <w:rFonts w:ascii="Book Antiqua" w:hAnsi="Book Antiqua"/>
        </w:rPr>
      </w:pPr>
      <w:r w:rsidRPr="00B44A70">
        <w:rPr>
          <w:rFonts w:ascii="Book Antiqua" w:hAnsi="Book Antiqua"/>
        </w:rPr>
        <w:t>Productive businesses can reinvest retained earnings at attractive r</w:t>
      </w:r>
      <w:r w:rsidRPr="00B44A70">
        <w:rPr>
          <w:rFonts w:ascii="Book Antiqua" w:hAnsi="Book Antiqua"/>
        </w:rPr>
        <w:t>ates.</w:t>
      </w:r>
    </w:p>
    <w:p w14:paraId="0B422F59" w14:textId="77777777" w:rsidR="003D498E" w:rsidRPr="00B44A70" w:rsidRDefault="00B44A70" w:rsidP="00B44A70">
      <w:pPr>
        <w:pStyle w:val="Compact"/>
        <w:numPr>
          <w:ilvl w:val="0"/>
          <w:numId w:val="4"/>
        </w:numPr>
        <w:jc w:val="both"/>
        <w:rPr>
          <w:rFonts w:ascii="Book Antiqua" w:hAnsi="Book Antiqua"/>
        </w:rPr>
      </w:pPr>
      <w:r w:rsidRPr="00B44A70">
        <w:rPr>
          <w:rFonts w:ascii="Book Antiqua" w:hAnsi="Book Antiqua"/>
        </w:rPr>
        <w:t>Strong brands and network effects can raise prices as nominal costs rise.</w:t>
      </w:r>
    </w:p>
    <w:p w14:paraId="051F2F3E" w14:textId="77777777" w:rsidR="003D498E" w:rsidRPr="00B44A70" w:rsidRDefault="00B44A70" w:rsidP="00B44A70">
      <w:pPr>
        <w:pStyle w:val="Compact"/>
        <w:numPr>
          <w:ilvl w:val="0"/>
          <w:numId w:val="4"/>
        </w:numPr>
        <w:jc w:val="both"/>
        <w:rPr>
          <w:rFonts w:ascii="Book Antiqua" w:hAnsi="Book Antiqua"/>
        </w:rPr>
      </w:pPr>
      <w:r w:rsidRPr="00B44A70">
        <w:rPr>
          <w:rFonts w:ascii="Book Antiqua" w:hAnsi="Book Antiqua"/>
        </w:rPr>
        <w:t>Long-term bonds cannot adapt their coupon to inflation or business productivity.</w:t>
      </w:r>
    </w:p>
    <w:p w14:paraId="1864230F" w14:textId="77777777" w:rsidR="003D498E" w:rsidRPr="00B44A70" w:rsidRDefault="00B44A70" w:rsidP="00B44A70">
      <w:pPr>
        <w:pStyle w:val="Compact"/>
        <w:numPr>
          <w:ilvl w:val="0"/>
          <w:numId w:val="4"/>
        </w:numPr>
        <w:jc w:val="both"/>
        <w:rPr>
          <w:rFonts w:ascii="Book Antiqua" w:hAnsi="Book Antiqua"/>
        </w:rPr>
      </w:pPr>
      <w:r w:rsidRPr="00B44A70">
        <w:rPr>
          <w:rFonts w:ascii="Book Antiqua" w:hAnsi="Book Antiqua"/>
        </w:rPr>
        <w:t>Short-term loss aversion makes investors overprice volatility and underprice compounding.</w:t>
      </w:r>
    </w:p>
    <w:p w14:paraId="54A1BF81" w14:textId="77777777" w:rsidR="003D498E" w:rsidRPr="00B44A70" w:rsidRDefault="00B44A70" w:rsidP="00B44A70">
      <w:pPr>
        <w:pStyle w:val="FirstParagraph"/>
        <w:jc w:val="both"/>
        <w:rPr>
          <w:rFonts w:ascii="Book Antiqua" w:hAnsi="Book Antiqua"/>
        </w:rPr>
      </w:pPr>
      <w:r w:rsidRPr="00B44A70">
        <w:rPr>
          <w:rFonts w:ascii="Book Antiqua" w:hAnsi="Book Antiqua"/>
        </w:rPr>
        <w:t>The e</w:t>
      </w:r>
      <w:r w:rsidRPr="00B44A70">
        <w:rPr>
          <w:rFonts w:ascii="Book Antiqua" w:hAnsi="Book Antiqua"/>
        </w:rPr>
        <w:t>xtracted Word document expresses the Black-Scholes and equity-premium divide as the following decision map:</w:t>
      </w:r>
    </w:p>
    <w:p w14:paraId="5C3C9586" w14:textId="77777777" w:rsidR="003D498E" w:rsidRPr="00B44A70" w:rsidRDefault="00B44A70" w:rsidP="00B44A70">
      <w:pPr>
        <w:pStyle w:val="SourceCode"/>
        <w:rPr>
          <w:rFonts w:ascii="Book Antiqua" w:hAnsi="Book Antiqua"/>
        </w:rPr>
      </w:pPr>
      <w:r w:rsidRPr="00B44A70">
        <w:rPr>
          <w:rStyle w:val="VerbatimChar"/>
          <w:rFonts w:ascii="Book Antiqua" w:hAnsi="Book Antiqua"/>
          <w:sz w:val="24"/>
        </w:rPr>
        <w:t>[Black-Scholes Assumption] ----&gt; Drift = Risk-Free Rate (r) ----&gt; Put Premium is High</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THE PUZZLE GAP</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v</w:t>
      </w:r>
      <w:r w:rsidRPr="00B44A70">
        <w:rPr>
          <w:rFonts w:ascii="Book Antiqua" w:hAnsi="Book Antiqua"/>
        </w:rPr>
        <w:br/>
      </w:r>
      <w:r w:rsidRPr="00B44A70">
        <w:rPr>
          <w:rStyle w:val="VerbatimChar"/>
          <w:rFonts w:ascii="Book Antiqua" w:hAnsi="Book Antiqua"/>
          <w:sz w:val="24"/>
        </w:rPr>
        <w:t xml:space="preserve">[Buffett / Reality View] ----&gt; Drift = Real-World mu </w:t>
      </w:r>
      <w:r w:rsidRPr="00B44A70">
        <w:rPr>
          <w:rStyle w:val="VerbatimChar"/>
          <w:rFonts w:ascii="Book Antiqua" w:hAnsi="Book Antiqua"/>
          <w:sz w:val="24"/>
        </w:rPr>
        <w:t>(r + EPP) -&gt; Put Premium should be Near-Zero</w:t>
      </w:r>
    </w:p>
    <w:p w14:paraId="1B411178" w14:textId="77777777" w:rsidR="003D498E" w:rsidRPr="00B44A70" w:rsidRDefault="00B44A70" w:rsidP="00B44A70">
      <w:pPr>
        <w:pStyle w:val="FirstParagraph"/>
        <w:rPr>
          <w:rFonts w:ascii="Book Antiqua" w:hAnsi="Book Antiqua"/>
        </w:rPr>
      </w:pPr>
      <w:r w:rsidRPr="00B44A70">
        <w:rPr>
          <w:rFonts w:ascii="Book Antiqua" w:hAnsi="Book Antiqua"/>
        </w:rPr>
        <w:t>The same idea can be stated through a myopic-loss-aversion loop:</w:t>
      </w:r>
    </w:p>
    <w:p w14:paraId="2A47EFA1" w14:textId="77777777" w:rsidR="003D498E" w:rsidRPr="00B44A70" w:rsidRDefault="00B44A70" w:rsidP="00B44A70">
      <w:pPr>
        <w:pStyle w:val="SourceCode"/>
        <w:rPr>
          <w:rFonts w:ascii="Book Antiqua" w:hAnsi="Book Antiqua"/>
        </w:rPr>
      </w:pPr>
      <w:r w:rsidRPr="00B44A70">
        <w:rPr>
          <w:rStyle w:val="VerbatimChar"/>
          <w:rFonts w:ascii="Book Antiqua" w:hAnsi="Book Antiqua"/>
          <w:sz w:val="24"/>
        </w:rPr>
        <w:t>[Long-Term Compounding Capital] --&gt; evaluated through --&gt; [Short-Term Market Price Fluctuations]</w:t>
      </w:r>
      <w:r w:rsidRPr="00B44A70">
        <w:rPr>
          <w:rFonts w:ascii="Book Antiqua" w:hAnsi="Book Antiqua"/>
        </w:rPr>
        <w:br/>
      </w:r>
      <w:r w:rsidRPr="00B44A70">
        <w:rPr>
          <w:rStyle w:val="VerbatimChar"/>
          <w:rFonts w:ascii="Book Antiqua" w:hAnsi="Book Antiqua"/>
          <w:sz w:val="24"/>
        </w:rPr>
        <w:t xml:space="preserve">              ^                                  </w:t>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                                                        v</w:t>
      </w:r>
      <w:r w:rsidRPr="00B44A70">
        <w:rPr>
          <w:rFonts w:ascii="Book Antiqua" w:hAnsi="Book Antiqua"/>
        </w:rPr>
        <w:br/>
      </w:r>
      <w:r w:rsidRPr="00B44A70">
        <w:rPr>
          <w:rStyle w:val="VerbatimChar"/>
          <w:rFonts w:ascii="Book Antiqua" w:hAnsi="Book Antiqua"/>
          <w:sz w:val="24"/>
        </w:rPr>
        <w:t>[Depressed Equity Valuations] &lt;-- irrationally high premium &lt;-- [Psychological Pain of Temporary Losses]</w:t>
      </w:r>
      <w:r w:rsidRPr="00B44A70">
        <w:rPr>
          <w:rFonts w:ascii="Book Antiqua" w:hAnsi="Book Antiqua"/>
        </w:rPr>
        <w:br/>
      </w:r>
      <w:r w:rsidRPr="00B44A70">
        <w:rPr>
          <w:rStyle w:val="VerbatimChar"/>
          <w:rFonts w:ascii="Book Antiqua" w:hAnsi="Book Antiqua"/>
          <w:sz w:val="24"/>
        </w:rPr>
        <w:t xml:space="preserve">    </w:t>
      </w:r>
      <w:proofErr w:type="gramStart"/>
      <w:r w:rsidRPr="00B44A70">
        <w:rPr>
          <w:rStyle w:val="VerbatimChar"/>
          <w:rFonts w:ascii="Book Antiqua" w:hAnsi="Book Antiqua"/>
          <w:sz w:val="24"/>
        </w:rPr>
        <w:t xml:space="preserve">   (</w:t>
      </w:r>
      <w:proofErr w:type="gramEnd"/>
      <w:r w:rsidRPr="00B44A70">
        <w:rPr>
          <w:rStyle w:val="VerbatimChar"/>
          <w:rFonts w:ascii="Book Antiqua" w:hAnsi="Book Antiqua"/>
          <w:sz w:val="24"/>
        </w:rPr>
        <w:t>Buffett's buying zone)</w:t>
      </w:r>
    </w:p>
    <w:p w14:paraId="24C0AE75" w14:textId="77777777" w:rsidR="003D498E" w:rsidRPr="00B44A70" w:rsidRDefault="00B44A70" w:rsidP="00B44A70">
      <w:pPr>
        <w:pStyle w:val="FirstParagraph"/>
        <w:jc w:val="both"/>
        <w:rPr>
          <w:rFonts w:ascii="Book Antiqua" w:hAnsi="Book Antiqua"/>
        </w:rPr>
      </w:pPr>
      <w:r w:rsidRPr="00B44A70">
        <w:rPr>
          <w:rFonts w:ascii="Book Antiqua" w:hAnsi="Book Antiqua"/>
        </w:rPr>
        <w:t>The practical Buffett-M</w:t>
      </w:r>
      <w:r w:rsidRPr="00B44A70">
        <w:rPr>
          <w:rFonts w:ascii="Book Antiqua" w:hAnsi="Book Antiqua"/>
        </w:rPr>
        <w:t>unger answer to the “puzzle” is:</w:t>
      </w:r>
    </w:p>
    <w:p w14:paraId="0EF19679" w14:textId="77777777" w:rsidR="003D498E" w:rsidRPr="00B44A70" w:rsidRDefault="00B44A70" w:rsidP="00B44A70">
      <w:pPr>
        <w:pStyle w:val="SourceCode"/>
        <w:jc w:val="both"/>
        <w:rPr>
          <w:rFonts w:ascii="Book Antiqua" w:hAnsi="Book Antiqua"/>
        </w:rPr>
      </w:pPr>
      <w:r w:rsidRPr="00B44A70">
        <w:rPr>
          <w:rStyle w:val="VerbatimChar"/>
          <w:rFonts w:ascii="Book Antiqua" w:hAnsi="Book Antiqua"/>
          <w:sz w:val="24"/>
        </w:rPr>
        <w:lastRenderedPageBreak/>
        <w:t>+--------------------------------------------------------------------------+</w:t>
      </w:r>
      <w:r w:rsidRPr="00B44A70">
        <w:rPr>
          <w:rFonts w:ascii="Book Antiqua" w:hAnsi="Book Antiqua"/>
        </w:rPr>
        <w:br/>
      </w:r>
      <w:r w:rsidRPr="00B44A70">
        <w:rPr>
          <w:rStyle w:val="VerbatimChar"/>
          <w:rFonts w:ascii="Book Antiqua" w:hAnsi="Book Antiqua"/>
          <w:sz w:val="24"/>
        </w:rPr>
        <w:t>| THE "PUZZLE" RESOLVED                                                    |</w:t>
      </w:r>
      <w:r w:rsidRPr="00B44A70">
        <w:rPr>
          <w:rFonts w:ascii="Book Antiqua" w:hAnsi="Book Antiqua"/>
        </w:rPr>
        <w:br/>
      </w:r>
      <w:r w:rsidRPr="00B44A70">
        <w:rPr>
          <w:rStyle w:val="VerbatimChar"/>
          <w:rFonts w:ascii="Book Antiqua" w:hAnsi="Book Antiqua"/>
          <w:sz w:val="24"/>
        </w:rPr>
        <w:t xml:space="preserve">|                                                                    </w:t>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Academic model: expects stocks and bonds to yield similar returns.        |</w:t>
      </w:r>
      <w:r w:rsidRPr="00B44A70">
        <w:rPr>
          <w:rFonts w:ascii="Book Antiqua" w:hAnsi="Book Antiqua"/>
        </w:rPr>
        <w:br/>
      </w:r>
      <w:r w:rsidRPr="00B44A70">
        <w:rPr>
          <w:rStyle w:val="VerbatimChar"/>
          <w:rFonts w:ascii="Book Antiqua" w:hAnsi="Book Antiqua"/>
          <w:sz w:val="24"/>
        </w:rPr>
        <w:t>| It sees the 5%-8% historical equity gap as an unexplained puzzle.         |</w:t>
      </w:r>
      <w:r w:rsidRPr="00B44A70">
        <w:rPr>
          <w:rFonts w:ascii="Book Antiqua" w:hAnsi="Book Antiqua"/>
        </w:rPr>
        <w:br/>
      </w:r>
      <w:r w:rsidRPr="00B44A70">
        <w:rPr>
          <w:rStyle w:val="VerbatimChar"/>
          <w:rFonts w:ascii="Book Antiqua" w:hAnsi="Book Antiqua"/>
          <w:sz w:val="24"/>
        </w:rPr>
        <w:t>|                                                                          |</w:t>
      </w:r>
      <w:r w:rsidRPr="00B44A70">
        <w:rPr>
          <w:rFonts w:ascii="Book Antiqua" w:hAnsi="Book Antiqua"/>
        </w:rPr>
        <w:br/>
      </w:r>
      <w:r w:rsidRPr="00B44A70">
        <w:rPr>
          <w:rStyle w:val="VerbatimChar"/>
          <w:rFonts w:ascii="Book Antiqua" w:hAnsi="Book Antiqua"/>
          <w:sz w:val="24"/>
        </w:rPr>
        <w:t>| Value-investi</w:t>
      </w:r>
      <w:r w:rsidRPr="00B44A70">
        <w:rPr>
          <w:rStyle w:val="VerbatimChar"/>
          <w:rFonts w:ascii="Book Antiqua" w:hAnsi="Book Antiqua"/>
          <w:sz w:val="24"/>
        </w:rPr>
        <w:t>ng model: stocks represent ownership of productive capital.  |</w:t>
      </w:r>
      <w:r w:rsidRPr="00B44A70">
        <w:rPr>
          <w:rFonts w:ascii="Book Antiqua" w:hAnsi="Book Antiqua"/>
        </w:rPr>
        <w:br/>
      </w:r>
      <w:r w:rsidRPr="00B44A70">
        <w:rPr>
          <w:rStyle w:val="VerbatimChar"/>
          <w:rFonts w:ascii="Book Antiqua" w:hAnsi="Book Antiqua"/>
          <w:sz w:val="24"/>
        </w:rPr>
        <w:t>| Bonds represent fixed, inflation-exposed claims.                          |</w:t>
      </w:r>
      <w:r w:rsidRPr="00B44A70">
        <w:rPr>
          <w:rFonts w:ascii="Book Antiqua" w:hAnsi="Book Antiqua"/>
        </w:rPr>
        <w:br/>
      </w:r>
      <w:r w:rsidRPr="00B44A70">
        <w:rPr>
          <w:rStyle w:val="VerbatimChar"/>
          <w:rFonts w:ascii="Book Antiqua" w:hAnsi="Book Antiqua"/>
          <w:sz w:val="24"/>
        </w:rPr>
        <w:t>| The gap is the reward for owning adaptive productive assets.              |</w:t>
      </w:r>
      <w:r w:rsidRPr="00B44A70">
        <w:rPr>
          <w:rFonts w:ascii="Book Antiqua" w:hAnsi="Book Antiqua"/>
        </w:rPr>
        <w:br/>
      </w:r>
      <w:r w:rsidRPr="00B44A70">
        <w:rPr>
          <w:rStyle w:val="VerbatimChar"/>
          <w:rFonts w:ascii="Book Antiqua" w:hAnsi="Book Antiqua"/>
          <w:sz w:val="24"/>
        </w:rPr>
        <w:t>+------------------------------------</w:t>
      </w:r>
      <w:r w:rsidRPr="00B44A70">
        <w:rPr>
          <w:rStyle w:val="VerbatimChar"/>
          <w:rFonts w:ascii="Book Antiqua" w:hAnsi="Book Antiqua"/>
          <w:sz w:val="24"/>
        </w:rPr>
        <w:t>--------------------------------------+</w:t>
      </w:r>
    </w:p>
    <w:p w14:paraId="65265CDF" w14:textId="77777777" w:rsidR="003D498E" w:rsidRPr="00B44A70" w:rsidRDefault="00B44A70" w:rsidP="00B44A70">
      <w:pPr>
        <w:pStyle w:val="FirstParagraph"/>
        <w:jc w:val="both"/>
        <w:rPr>
          <w:rFonts w:ascii="Book Antiqua" w:hAnsi="Book Antiqua"/>
        </w:rPr>
      </w:pPr>
      <w:r w:rsidRPr="00B44A70">
        <w:rPr>
          <w:rFonts w:ascii="Book Antiqua" w:hAnsi="Book Antiqua"/>
        </w:rPr>
        <w:t>This logic reinforces the central critique of Merton and Black-Scholes: models that focus on price volatility can miss the economic engine that creates long-term equity value.</w:t>
      </w:r>
    </w:p>
    <w:p w14:paraId="0BC5CAB4" w14:textId="77777777" w:rsidR="003D498E" w:rsidRPr="00B44A70" w:rsidRDefault="00B44A70" w:rsidP="00B44A70">
      <w:pPr>
        <w:pStyle w:val="Heading1"/>
        <w:jc w:val="both"/>
        <w:rPr>
          <w:rFonts w:ascii="Book Antiqua" w:hAnsi="Book Antiqua"/>
          <w:sz w:val="24"/>
          <w:szCs w:val="24"/>
        </w:rPr>
      </w:pPr>
      <w:bookmarkStart w:id="22" w:name="chapter-3-the-owner-earnings-approach"/>
      <w:bookmarkStart w:id="23" w:name="_Toc232259897"/>
      <w:bookmarkEnd w:id="12"/>
      <w:bookmarkEnd w:id="20"/>
      <w:r w:rsidRPr="00B44A70">
        <w:rPr>
          <w:rFonts w:ascii="Book Antiqua" w:hAnsi="Book Antiqua"/>
          <w:sz w:val="24"/>
          <w:szCs w:val="24"/>
        </w:rPr>
        <w:t>Chapter 3: The “Owner Earnings” Approach</w:t>
      </w:r>
      <w:bookmarkEnd w:id="23"/>
    </w:p>
    <w:p w14:paraId="3DFE2040" w14:textId="77777777" w:rsidR="003D498E" w:rsidRPr="00B44A70" w:rsidRDefault="00B44A70" w:rsidP="00B44A70">
      <w:pPr>
        <w:pStyle w:val="FirstParagraph"/>
        <w:jc w:val="both"/>
        <w:rPr>
          <w:rFonts w:ascii="Book Antiqua" w:hAnsi="Book Antiqua"/>
        </w:rPr>
      </w:pPr>
      <w:r w:rsidRPr="00B44A70">
        <w:rPr>
          <w:rFonts w:ascii="Book Antiqua" w:hAnsi="Book Antiqua"/>
        </w:rPr>
        <w:t>Instead of option Greeks, Buffett evaluates default risk and intrinsic value through owner earnings and margin of safety. The guiding logic is simple:</w:t>
      </w:r>
    </w:p>
    <w:p w14:paraId="59280E51" w14:textId="77777777" w:rsidR="003D498E" w:rsidRPr="00B44A70" w:rsidRDefault="00B44A70" w:rsidP="00B44A70">
      <w:pPr>
        <w:pStyle w:val="SourceCode"/>
        <w:jc w:val="both"/>
        <w:rPr>
          <w:rFonts w:ascii="Book Antiqua" w:hAnsi="Book Antiqua"/>
        </w:rPr>
      </w:pPr>
      <w:r w:rsidRPr="00B44A70">
        <w:rPr>
          <w:rStyle w:val="VerbatimChar"/>
          <w:rFonts w:ascii="Book Antiqua" w:hAnsi="Book Antiqua"/>
          <w:sz w:val="24"/>
        </w:rPr>
        <w:t>[Gross Cash Flow] --&gt; Minus --&gt; [Essential CapEx] --&gt; Equals --&gt; [Owner Earnings]</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v</w:t>
      </w:r>
      <w:r w:rsidRPr="00B44A70">
        <w:rPr>
          <w:rFonts w:ascii="Book Antiqua" w:hAnsi="Book Antiqua"/>
        </w:rPr>
        <w:br/>
      </w:r>
      <w:r w:rsidRPr="00B44A70">
        <w:rPr>
          <w:rStyle w:val="VerbatimChar"/>
          <w:rFonts w:ascii="Book Antiqua" w:hAnsi="Book Antiqua"/>
          <w:sz w:val="24"/>
        </w:rPr>
        <w:t>If owner earnings comfortably cover fixed debt charges with a large cushion:</w:t>
      </w:r>
      <w:r w:rsidRPr="00B44A70">
        <w:rPr>
          <w:rFonts w:ascii="Book Antiqua" w:hAnsi="Book Antiqua"/>
        </w:rPr>
        <w:br/>
      </w:r>
      <w:r w:rsidRPr="00B44A70">
        <w:rPr>
          <w:rStyle w:val="VerbatimChar"/>
          <w:rFonts w:ascii="Book Antiqua" w:hAnsi="Book Antiqua"/>
          <w:sz w:val="24"/>
        </w:rPr>
        <w:t>Default Risk = Effectively Zero</w:t>
      </w:r>
    </w:p>
    <w:p w14:paraId="70BA15CF" w14:textId="77777777" w:rsidR="003D498E" w:rsidRPr="00B44A70" w:rsidRDefault="00B44A70" w:rsidP="00B44A70">
      <w:pPr>
        <w:pStyle w:val="FirstParagraph"/>
        <w:jc w:val="both"/>
        <w:rPr>
          <w:rFonts w:ascii="Book Antiqua" w:hAnsi="Book Antiqua"/>
        </w:rPr>
      </w:pPr>
      <w:r w:rsidRPr="00B44A70">
        <w:rPr>
          <w:rFonts w:ascii="Book Antiqua" w:hAnsi="Book Antiqua"/>
        </w:rPr>
        <w:t>If normalized owner earnings comfortably cover fixed debt charges, mandatory reinvestment, and likely stress scenarios, default risk is e</w:t>
      </w:r>
      <w:r w:rsidRPr="00B44A70">
        <w:rPr>
          <w:rFonts w:ascii="Book Antiqua" w:hAnsi="Book Antiqua"/>
        </w:rPr>
        <w:t>conomically remote even when market volatility is high.</w:t>
      </w:r>
    </w:p>
    <w:p w14:paraId="2DE3A4FB" w14:textId="77777777" w:rsidR="003D498E" w:rsidRPr="00B44A70" w:rsidRDefault="00B44A70" w:rsidP="00B44A70">
      <w:pPr>
        <w:pStyle w:val="Heading2"/>
        <w:jc w:val="both"/>
        <w:rPr>
          <w:rFonts w:ascii="Book Antiqua" w:hAnsi="Book Antiqua"/>
          <w:sz w:val="24"/>
          <w:szCs w:val="24"/>
        </w:rPr>
      </w:pPr>
      <w:bookmarkStart w:id="24" w:name="the-mathematical-formula"/>
      <w:bookmarkStart w:id="25" w:name="_Toc232259898"/>
      <w:r w:rsidRPr="00B44A70">
        <w:rPr>
          <w:rFonts w:ascii="Book Antiqua" w:hAnsi="Book Antiqua"/>
          <w:sz w:val="24"/>
          <w:szCs w:val="24"/>
        </w:rPr>
        <w:t>3.1 The Mathematical Formula</w:t>
      </w:r>
      <w:bookmarkEnd w:id="25"/>
    </w:p>
    <w:p w14:paraId="113CF18D" w14:textId="77777777" w:rsidR="003D498E" w:rsidRPr="00B44A70" w:rsidRDefault="00B44A70" w:rsidP="00B44A70">
      <w:pPr>
        <w:pStyle w:val="FirstParagraph"/>
        <w:jc w:val="both"/>
        <w:rPr>
          <w:rFonts w:ascii="Book Antiqua" w:hAnsi="Book Antiqua"/>
        </w:rPr>
      </w:pPr>
      <w:r w:rsidRPr="00B44A70">
        <w:rPr>
          <w:rFonts w:ascii="Book Antiqua" w:hAnsi="Book Antiqua"/>
        </w:rPr>
        <w:t>In his 1986 Berkshire Hathaway shareholder letter, Buffett defined owner earnings as a more realistic measure of distributable cash than reported earnings or EBITDA. EBITD</w:t>
      </w:r>
      <w:r w:rsidRPr="00B44A70">
        <w:rPr>
          <w:rFonts w:ascii="Book Antiqua" w:hAnsi="Book Antiqua"/>
        </w:rPr>
        <w:t>A is especially weak in capital-intensive businesses because it adds back depreciation while ignoring the real cash required to maintain the asset base.</w:t>
      </w:r>
    </w:p>
    <w:p w14:paraId="6A0B62D2" w14:textId="77777777" w:rsidR="003D498E" w:rsidRPr="00B44A70" w:rsidRDefault="00B44A70" w:rsidP="00B44A70">
      <w:pPr>
        <w:pStyle w:val="BodyText"/>
        <w:jc w:val="both"/>
        <w:rPr>
          <w:rFonts w:ascii="Book Antiqua" w:hAnsi="Book Antiqua"/>
        </w:rPr>
      </w:pPr>
      <w:r w:rsidRPr="00B44A70">
        <w:rPr>
          <w:rFonts w:ascii="Book Antiqua" w:hAnsi="Book Antiqua"/>
        </w:rPr>
        <w:t>The research uses the following working formula:</w:t>
      </w:r>
    </w:p>
    <w:p w14:paraId="51DAFFC2" w14:textId="77777777" w:rsidR="003D498E" w:rsidRPr="00B44A70" w:rsidRDefault="00B44A70" w:rsidP="00B44A70">
      <w:pPr>
        <w:pStyle w:val="BodyText"/>
        <w:jc w:val="both"/>
        <w:rPr>
          <w:rFonts w:ascii="Book Antiqua" w:hAnsi="Book Antiqua"/>
        </w:rPr>
      </w:pPr>
      <m:oMathPara>
        <m:oMathParaPr>
          <m:jc m:val="center"/>
        </m:oMathParaPr>
        <m:oMath>
          <m:r>
            <m:rPr>
              <m:nor/>
            </m:rPr>
            <w:rPr>
              <w:rFonts w:ascii="Book Antiqua" w:hAnsi="Book Antiqua"/>
            </w:rPr>
            <m:t>Owner Earnings</m:t>
          </m:r>
          <m:r>
            <m:rPr>
              <m:sty m:val="p"/>
            </m:rPr>
            <w:rPr>
              <w:rFonts w:ascii="Cambria Math" w:hAnsi="Cambria Math"/>
            </w:rPr>
            <m:t>=</m:t>
          </m:r>
          <m:r>
            <m:rPr>
              <m:nor/>
            </m:rPr>
            <w:rPr>
              <w:rFonts w:ascii="Book Antiqua" w:hAnsi="Book Antiqua"/>
            </w:rPr>
            <m:t>Net Income</m:t>
          </m:r>
          <m:r>
            <m:rPr>
              <m:sty m:val="p"/>
            </m:rPr>
            <w:rPr>
              <w:rFonts w:ascii="Cambria Math" w:hAnsi="Cambria Math"/>
            </w:rPr>
            <m:t>+</m:t>
          </m:r>
          <m:r>
            <m:rPr>
              <m:nor/>
            </m:rPr>
            <w:rPr>
              <w:rFonts w:ascii="Book Antiqua" w:hAnsi="Book Antiqua"/>
            </w:rPr>
            <m:t>D&amp;A</m:t>
          </m:r>
          <m:r>
            <m:rPr>
              <m:sty m:val="p"/>
            </m:rPr>
            <w:rPr>
              <w:rFonts w:ascii="Cambria Math" w:hAnsi="Cambria Math"/>
            </w:rPr>
            <m:t>+</m:t>
          </m:r>
          <m:r>
            <m:rPr>
              <m:nor/>
            </m:rPr>
            <w:rPr>
              <w:rFonts w:ascii="Book Antiqua" w:hAnsi="Book Antiqua"/>
            </w:rPr>
            <m:t>Other Non-Cash Charges</m:t>
          </m:r>
          <m:r>
            <m:rPr>
              <m:sty m:val="p"/>
            </m:rPr>
            <w:rPr>
              <w:rFonts w:ascii="Cambria Math" w:hAnsi="Cambria Math"/>
            </w:rPr>
            <m:t>-</m:t>
          </m:r>
          <m:r>
            <m:rPr>
              <m:nor/>
            </m:rPr>
            <w:rPr>
              <w:rFonts w:ascii="Book Antiqua" w:hAnsi="Book Antiqua"/>
            </w:rPr>
            <m:t>M</m:t>
          </m:r>
          <m:r>
            <m:rPr>
              <m:nor/>
            </m:rPr>
            <w:rPr>
              <w:rFonts w:ascii="Book Antiqua" w:hAnsi="Book Antiqua"/>
            </w:rPr>
            <m:t>aintenance CapEx</m:t>
          </m:r>
          <m:r>
            <m:rPr>
              <m:sty m:val="p"/>
            </m:rPr>
            <w:rPr>
              <w:rFonts w:ascii="Cambria Math" w:hAnsi="Cambria Math"/>
            </w:rPr>
            <m:t>±</m:t>
          </m:r>
          <m:r>
            <w:rPr>
              <w:rFonts w:ascii="Cambria Math" w:hAnsi="Cambria Math"/>
            </w:rPr>
            <m:t>Δ</m:t>
          </m:r>
          <m:r>
            <m:rPr>
              <m:nor/>
            </m:rPr>
            <w:rPr>
              <w:rFonts w:ascii="Book Antiqua" w:hAnsi="Book Antiqua"/>
            </w:rPr>
            <m:t>Non-Cash Working Capital</m:t>
          </m:r>
          <m:r>
            <m:rPr>
              <m:sty m:val="p"/>
            </m:rPr>
            <w:rPr>
              <w:rFonts w:ascii="Cambria Math" w:hAnsi="Cambria Math"/>
            </w:rPr>
            <m:t>-</m:t>
          </m:r>
          <m:r>
            <m:rPr>
              <m:nor/>
            </m:rPr>
            <w:rPr>
              <w:rFonts w:ascii="Book Antiqua" w:hAnsi="Book Antiqua"/>
            </w:rPr>
            <m:t>Economic SBC Cost</m:t>
          </m:r>
        </m:oMath>
      </m:oMathPara>
    </w:p>
    <w:p w14:paraId="59929DC7" w14:textId="77777777" w:rsidR="003D498E" w:rsidRPr="00B44A70" w:rsidRDefault="00B44A70" w:rsidP="00B44A70">
      <w:pPr>
        <w:pStyle w:val="FirstParagraph"/>
        <w:jc w:val="both"/>
        <w:rPr>
          <w:rFonts w:ascii="Book Antiqua" w:hAnsi="Book Antiqua"/>
        </w:rPr>
      </w:pPr>
      <w:r w:rsidRPr="00B44A70">
        <w:rPr>
          <w:rFonts w:ascii="Book Antiqua" w:hAnsi="Book Antiqua"/>
        </w:rPr>
        <w:t>The final adjustment for stock-based compensation is important for modern technology companies. SBC may be non-cash in the accounting period, but it is not economically free. It either dilutes o</w:t>
      </w:r>
      <w:r w:rsidRPr="00B44A70">
        <w:rPr>
          <w:rFonts w:ascii="Book Antiqua" w:hAnsi="Book Antiqua"/>
        </w:rPr>
        <w:t>wners or forces the company to spend cash on repurchases that merely offset dilution.</w:t>
      </w:r>
    </w:p>
    <w:p w14:paraId="68BBAF23" w14:textId="77777777" w:rsidR="003D498E" w:rsidRPr="00B44A70" w:rsidRDefault="00B44A70" w:rsidP="00B44A70">
      <w:pPr>
        <w:pStyle w:val="Heading2"/>
        <w:jc w:val="both"/>
        <w:rPr>
          <w:rFonts w:ascii="Book Antiqua" w:hAnsi="Book Antiqua"/>
          <w:sz w:val="24"/>
          <w:szCs w:val="24"/>
        </w:rPr>
      </w:pPr>
      <w:bookmarkStart w:id="26" w:name="X734d1bc6ecd8030b9dca4d55b3ffad4f4f6e505"/>
      <w:bookmarkStart w:id="27" w:name="_Toc232259899"/>
      <w:bookmarkEnd w:id="24"/>
      <w:r w:rsidRPr="00B44A70">
        <w:rPr>
          <w:rFonts w:ascii="Book Antiqua" w:hAnsi="Book Antiqua"/>
          <w:sz w:val="24"/>
          <w:szCs w:val="24"/>
        </w:rPr>
        <w:lastRenderedPageBreak/>
        <w:t>3.2 Step-by-Step Practical Calculation Protocol</w:t>
      </w:r>
      <w:bookmarkEnd w:id="27"/>
    </w:p>
    <w:p w14:paraId="033AB560" w14:textId="77777777" w:rsidR="003D498E" w:rsidRPr="00B44A70" w:rsidRDefault="00B44A70" w:rsidP="00B44A70">
      <w:pPr>
        <w:pStyle w:val="FirstParagraph"/>
        <w:jc w:val="both"/>
        <w:rPr>
          <w:rFonts w:ascii="Book Antiqua" w:hAnsi="Book Antiqua"/>
        </w:rPr>
      </w:pPr>
      <w:r w:rsidRPr="00B44A70">
        <w:rPr>
          <w:rFonts w:ascii="Book Antiqua" w:hAnsi="Book Antiqua"/>
        </w:rPr>
        <w:t>To calculate owner earnings from a 10-K:</w:t>
      </w:r>
    </w:p>
    <w:p w14:paraId="7E4CC750"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Locate net income attributable to common shareholders.</w:t>
      </w:r>
    </w:p>
    <w:p w14:paraId="6287450B"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 xml:space="preserve">Add back depreciation and </w:t>
      </w:r>
      <w:r w:rsidRPr="00B44A70">
        <w:rPr>
          <w:rFonts w:ascii="Book Antiqua" w:hAnsi="Book Antiqua"/>
        </w:rPr>
        <w:t>amortization from the cash-flow statement.</w:t>
      </w:r>
    </w:p>
    <w:p w14:paraId="7A70A703"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Add back other legitimate non-cash charges, but treat SBC as an economic cost in the final owner view.</w:t>
      </w:r>
    </w:p>
    <w:p w14:paraId="4EC40D22"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 xml:space="preserve">Estimate maintenance capital expenditures using footnotes, management discussion, depreciation history, and a </w:t>
      </w:r>
      <w:r w:rsidRPr="00B44A70">
        <w:rPr>
          <w:rFonts w:ascii="Book Antiqua" w:hAnsi="Book Antiqua"/>
        </w:rPr>
        <w:t>multi-year average.</w:t>
      </w:r>
    </w:p>
    <w:p w14:paraId="5238B2AF"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Adjust for non-cash working capital: receivables, inventory, and payables.</w:t>
      </w:r>
    </w:p>
    <w:p w14:paraId="642BBB8A"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Compare owner earnings with EBITDA, free cash flow, interest expense, and long-term debt.</w:t>
      </w:r>
    </w:p>
    <w:p w14:paraId="7CC68069" w14:textId="77777777" w:rsidR="003D498E" w:rsidRPr="00B44A70" w:rsidRDefault="00B44A70" w:rsidP="00B44A70">
      <w:pPr>
        <w:pStyle w:val="Compact"/>
        <w:numPr>
          <w:ilvl w:val="0"/>
          <w:numId w:val="5"/>
        </w:numPr>
        <w:jc w:val="both"/>
        <w:rPr>
          <w:rFonts w:ascii="Book Antiqua" w:hAnsi="Book Antiqua"/>
        </w:rPr>
      </w:pPr>
      <w:r w:rsidRPr="00B44A70">
        <w:rPr>
          <w:rFonts w:ascii="Book Antiqua" w:hAnsi="Book Antiqua"/>
        </w:rPr>
        <w:t>Stress-test the result under margin compression, demand decline, higher</w:t>
      </w:r>
      <w:r w:rsidRPr="00B44A70">
        <w:rPr>
          <w:rFonts w:ascii="Book Antiqua" w:hAnsi="Book Antiqua"/>
        </w:rPr>
        <w:t xml:space="preserve"> maintenance capex, and regulatory pressure.</w:t>
      </w:r>
    </w:p>
    <w:p w14:paraId="66392FD5" w14:textId="77777777" w:rsidR="003D498E" w:rsidRPr="00B44A70" w:rsidRDefault="00B44A70" w:rsidP="00B44A70">
      <w:pPr>
        <w:pStyle w:val="Heading2"/>
        <w:jc w:val="both"/>
        <w:rPr>
          <w:rFonts w:ascii="Book Antiqua" w:hAnsi="Book Antiqua"/>
          <w:sz w:val="24"/>
          <w:szCs w:val="24"/>
        </w:rPr>
      </w:pPr>
      <w:bookmarkStart w:id="28" w:name="quantitative-valuation-matrix"/>
      <w:bookmarkStart w:id="29" w:name="_Toc232259900"/>
      <w:bookmarkEnd w:id="26"/>
      <w:r w:rsidRPr="00B44A70">
        <w:rPr>
          <w:rFonts w:ascii="Book Antiqua" w:hAnsi="Book Antiqua"/>
          <w:sz w:val="24"/>
          <w:szCs w:val="24"/>
        </w:rPr>
        <w:t>3.3 Quantitative Valuation Matrix</w:t>
      </w:r>
      <w:bookmarkEnd w:id="29"/>
    </w:p>
    <w:p w14:paraId="3AECE99A" w14:textId="77777777" w:rsidR="003D498E" w:rsidRPr="00B44A70" w:rsidRDefault="00B44A70" w:rsidP="00B44A70">
      <w:pPr>
        <w:pStyle w:val="FirstParagraph"/>
        <w:jc w:val="both"/>
        <w:rPr>
          <w:rFonts w:ascii="Book Antiqua" w:hAnsi="Book Antiqua"/>
        </w:rPr>
      </w:pPr>
      <w:r w:rsidRPr="00B44A70">
        <w:rPr>
          <w:rFonts w:ascii="Book Antiqua" w:hAnsi="Book Antiqua"/>
        </w:rPr>
        <w:t>The source document includes a multi-year owner-earnings matrix. The improved research uses the following structure as the analytical template:</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3D498E" w:rsidRPr="00B44A70" w14:paraId="5C87C9B2" w14:textId="77777777" w:rsidTr="003D498E">
        <w:trPr>
          <w:cnfStyle w:val="100000000000" w:firstRow="1" w:lastRow="0" w:firstColumn="0" w:lastColumn="0" w:oddVBand="0" w:evenVBand="0" w:oddHBand="0" w:evenHBand="0" w:firstRowFirstColumn="0" w:firstRowLastColumn="0" w:lastRowFirstColumn="0" w:lastRowLastColumn="0"/>
          <w:tblHeader/>
        </w:trPr>
        <w:tc>
          <w:tcPr>
            <w:tcW w:w="1250" w:type="dxa"/>
          </w:tcPr>
          <w:p w14:paraId="2DCA9003" w14:textId="77777777" w:rsidR="003D498E" w:rsidRPr="00B44A70" w:rsidRDefault="00B44A70" w:rsidP="00B44A70">
            <w:pPr>
              <w:pStyle w:val="Compact"/>
              <w:jc w:val="both"/>
              <w:rPr>
                <w:rFonts w:ascii="Book Antiqua" w:hAnsi="Book Antiqua"/>
              </w:rPr>
            </w:pPr>
            <w:r w:rsidRPr="00B44A70">
              <w:rPr>
                <w:rFonts w:ascii="Book Antiqua" w:hAnsi="Book Antiqua"/>
              </w:rPr>
              <w:t>Line item</w:t>
            </w:r>
          </w:p>
        </w:tc>
        <w:tc>
          <w:tcPr>
            <w:tcW w:w="1667" w:type="dxa"/>
          </w:tcPr>
          <w:p w14:paraId="4F039F7A" w14:textId="77777777" w:rsidR="003D498E" w:rsidRPr="00B44A70" w:rsidRDefault="00B44A70" w:rsidP="00B44A70">
            <w:pPr>
              <w:pStyle w:val="Compact"/>
              <w:jc w:val="both"/>
              <w:rPr>
                <w:rFonts w:ascii="Book Antiqua" w:hAnsi="Book Antiqua"/>
              </w:rPr>
            </w:pPr>
            <w:r w:rsidRPr="00B44A70">
              <w:rPr>
                <w:rFonts w:ascii="Book Antiqua" w:hAnsi="Book Antiqua"/>
              </w:rPr>
              <w:t>Source document section</w:t>
            </w:r>
          </w:p>
        </w:tc>
        <w:tc>
          <w:tcPr>
            <w:tcW w:w="1667" w:type="dxa"/>
          </w:tcPr>
          <w:p w14:paraId="5909E3BC" w14:textId="77777777" w:rsidR="003D498E" w:rsidRPr="00B44A70" w:rsidRDefault="00B44A70" w:rsidP="00B44A70">
            <w:pPr>
              <w:pStyle w:val="Compact"/>
              <w:jc w:val="both"/>
              <w:rPr>
                <w:rFonts w:ascii="Book Antiqua" w:hAnsi="Book Antiqua"/>
              </w:rPr>
            </w:pPr>
            <w:r w:rsidRPr="00B44A70">
              <w:rPr>
                <w:rFonts w:ascii="Book Antiqua" w:hAnsi="Book Antiqua"/>
              </w:rPr>
              <w:t>Year 1 (</w:t>
            </w:r>
            <m:oMath>
              <m:r>
                <w:rPr>
                  <w:rFonts w:ascii="Cambria Math" w:hAnsi="Cambria Math"/>
                </w:rPr>
                <m:t>M</m:t>
              </m:r>
              <m:r>
                <m:rPr>
                  <m:sty m:val="p"/>
                </m:rPr>
                <w:rPr>
                  <w:rFonts w:ascii="Cambria Math" w:hAnsi="Cambria Math"/>
                </w:rPr>
                <m:t>)|</m:t>
              </m:r>
              <m:r>
                <w:rPr>
                  <w:rFonts w:ascii="Cambria Math" w:hAnsi="Cambria Math"/>
                </w:rPr>
                <m:t>Year</m:t>
              </m:r>
              <m:r>
                <w:rPr>
                  <w:rFonts w:ascii="Cambria Math" w:hAnsi="Cambria Math"/>
                </w:rPr>
                <m:t>2</m:t>
              </m:r>
              <m:r>
                <m:rPr>
                  <m:sty m:val="p"/>
                </m:rPr>
                <w:rPr>
                  <w:rFonts w:ascii="Cambria Math" w:hAnsi="Cambria Math"/>
                </w:rPr>
                <m:t>(</m:t>
              </m:r>
            </m:oMath>
            <w:r w:rsidRPr="00B44A70">
              <w:rPr>
                <w:rFonts w:ascii="Book Antiqua" w:hAnsi="Book Antiqua"/>
              </w:rPr>
              <w:t>M)</w:t>
            </w:r>
          </w:p>
        </w:tc>
        <w:tc>
          <w:tcPr>
            <w:tcW w:w="1667" w:type="dxa"/>
          </w:tcPr>
          <w:p w14:paraId="6B728A05" w14:textId="77777777" w:rsidR="003D498E" w:rsidRPr="00B44A70" w:rsidRDefault="00B44A70" w:rsidP="00B44A70">
            <w:pPr>
              <w:pStyle w:val="Compact"/>
              <w:jc w:val="both"/>
              <w:rPr>
                <w:rFonts w:ascii="Book Antiqua" w:hAnsi="Book Antiqua"/>
              </w:rPr>
            </w:pPr>
            <w:r w:rsidRPr="00B44A70">
              <w:rPr>
                <w:rFonts w:ascii="Book Antiqua" w:hAnsi="Book Antiqua"/>
              </w:rPr>
              <w:t>Year 3 ($M)</w:t>
            </w:r>
          </w:p>
        </w:tc>
        <w:tc>
          <w:tcPr>
            <w:tcW w:w="1667" w:type="dxa"/>
          </w:tcPr>
          <w:p w14:paraId="2425E325" w14:textId="77777777" w:rsidR="003D498E" w:rsidRPr="00B44A70" w:rsidRDefault="003D498E" w:rsidP="00B44A70">
            <w:pPr>
              <w:pStyle w:val="Compact"/>
              <w:jc w:val="both"/>
              <w:rPr>
                <w:rFonts w:ascii="Book Antiqua" w:hAnsi="Book Antiqua"/>
              </w:rPr>
            </w:pPr>
          </w:p>
        </w:tc>
      </w:tr>
      <w:tr w:rsidR="003D498E" w:rsidRPr="00B44A70" w14:paraId="2D5FE4F9" w14:textId="77777777">
        <w:tc>
          <w:tcPr>
            <w:tcW w:w="1250" w:type="dxa"/>
          </w:tcPr>
          <w:p w14:paraId="6051A7E6" w14:textId="77777777" w:rsidR="003D498E" w:rsidRPr="00B44A70" w:rsidRDefault="00B44A70" w:rsidP="00B44A70">
            <w:pPr>
              <w:pStyle w:val="Compact"/>
              <w:jc w:val="both"/>
              <w:rPr>
                <w:rFonts w:ascii="Book Antiqua" w:hAnsi="Book Antiqua"/>
              </w:rPr>
            </w:pPr>
            <w:r w:rsidRPr="00B44A70">
              <w:rPr>
                <w:rFonts w:ascii="Book Antiqua" w:hAnsi="Book Antiqua"/>
              </w:rPr>
              <w:t>Net income</w:t>
            </w:r>
          </w:p>
        </w:tc>
        <w:tc>
          <w:tcPr>
            <w:tcW w:w="1667" w:type="dxa"/>
          </w:tcPr>
          <w:p w14:paraId="37A31485" w14:textId="77777777" w:rsidR="003D498E" w:rsidRPr="00B44A70" w:rsidRDefault="00B44A70" w:rsidP="00B44A70">
            <w:pPr>
              <w:pStyle w:val="Compact"/>
              <w:jc w:val="both"/>
              <w:rPr>
                <w:rFonts w:ascii="Book Antiqua" w:hAnsi="Book Antiqua"/>
              </w:rPr>
            </w:pPr>
            <w:r w:rsidRPr="00B44A70">
              <w:rPr>
                <w:rFonts w:ascii="Book Antiqua" w:hAnsi="Book Antiqua"/>
              </w:rPr>
              <w:t>Income statement bottom line</w:t>
            </w:r>
          </w:p>
        </w:tc>
        <w:tc>
          <w:tcPr>
            <w:tcW w:w="1667" w:type="dxa"/>
          </w:tcPr>
          <w:p w14:paraId="065716B9" w14:textId="77777777" w:rsidR="003D498E" w:rsidRPr="00B44A70" w:rsidRDefault="00B44A70" w:rsidP="00B44A70">
            <w:pPr>
              <w:pStyle w:val="Compact"/>
              <w:jc w:val="both"/>
              <w:rPr>
                <w:rFonts w:ascii="Book Antiqua" w:hAnsi="Book Antiqua"/>
              </w:rPr>
            </w:pPr>
            <w:r w:rsidRPr="00B44A70">
              <w:rPr>
                <w:rFonts w:ascii="Book Antiqua" w:hAnsi="Book Antiqua"/>
              </w:rPr>
              <w:t>500</w:t>
            </w:r>
          </w:p>
        </w:tc>
        <w:tc>
          <w:tcPr>
            <w:tcW w:w="1667" w:type="dxa"/>
          </w:tcPr>
          <w:p w14:paraId="560F79F8" w14:textId="77777777" w:rsidR="003D498E" w:rsidRPr="00B44A70" w:rsidRDefault="00B44A70" w:rsidP="00B44A70">
            <w:pPr>
              <w:pStyle w:val="Compact"/>
              <w:jc w:val="both"/>
              <w:rPr>
                <w:rFonts w:ascii="Book Antiqua" w:hAnsi="Book Antiqua"/>
              </w:rPr>
            </w:pPr>
            <w:r w:rsidRPr="00B44A70">
              <w:rPr>
                <w:rFonts w:ascii="Book Antiqua" w:hAnsi="Book Antiqua"/>
              </w:rPr>
              <w:t>550</w:t>
            </w:r>
          </w:p>
        </w:tc>
        <w:tc>
          <w:tcPr>
            <w:tcW w:w="1667" w:type="dxa"/>
          </w:tcPr>
          <w:p w14:paraId="2AC6F2DD" w14:textId="77777777" w:rsidR="003D498E" w:rsidRPr="00B44A70" w:rsidRDefault="00B44A70" w:rsidP="00B44A70">
            <w:pPr>
              <w:pStyle w:val="Compact"/>
              <w:jc w:val="both"/>
              <w:rPr>
                <w:rFonts w:ascii="Book Antiqua" w:hAnsi="Book Antiqua"/>
              </w:rPr>
            </w:pPr>
            <w:r w:rsidRPr="00B44A70">
              <w:rPr>
                <w:rFonts w:ascii="Book Antiqua" w:hAnsi="Book Antiqua"/>
              </w:rPr>
              <w:t>610</w:t>
            </w:r>
          </w:p>
        </w:tc>
      </w:tr>
      <w:tr w:rsidR="003D498E" w:rsidRPr="00B44A70" w14:paraId="1E2E56E5" w14:textId="77777777">
        <w:tc>
          <w:tcPr>
            <w:tcW w:w="1250" w:type="dxa"/>
          </w:tcPr>
          <w:p w14:paraId="52DFF262" w14:textId="77777777" w:rsidR="003D498E" w:rsidRPr="00B44A70" w:rsidRDefault="00B44A70" w:rsidP="00B44A70">
            <w:pPr>
              <w:pStyle w:val="Compact"/>
              <w:jc w:val="both"/>
              <w:rPr>
                <w:rFonts w:ascii="Book Antiqua" w:hAnsi="Book Antiqua"/>
              </w:rPr>
            </w:pPr>
            <w:r w:rsidRPr="00B44A70">
              <w:rPr>
                <w:rFonts w:ascii="Book Antiqua" w:hAnsi="Book Antiqua"/>
              </w:rPr>
              <w:t>Depreciation and amortization</w:t>
            </w:r>
          </w:p>
        </w:tc>
        <w:tc>
          <w:tcPr>
            <w:tcW w:w="1667" w:type="dxa"/>
          </w:tcPr>
          <w:p w14:paraId="74626FD7"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operating section</w:t>
            </w:r>
          </w:p>
        </w:tc>
        <w:tc>
          <w:tcPr>
            <w:tcW w:w="1667" w:type="dxa"/>
          </w:tcPr>
          <w:p w14:paraId="7F698DED" w14:textId="77777777" w:rsidR="003D498E" w:rsidRPr="00B44A70" w:rsidRDefault="00B44A70" w:rsidP="00B44A70">
            <w:pPr>
              <w:pStyle w:val="Compact"/>
              <w:jc w:val="both"/>
              <w:rPr>
                <w:rFonts w:ascii="Book Antiqua" w:hAnsi="Book Antiqua"/>
              </w:rPr>
            </w:pPr>
            <w:r w:rsidRPr="00B44A70">
              <w:rPr>
                <w:rFonts w:ascii="Book Antiqua" w:hAnsi="Book Antiqua"/>
              </w:rPr>
              <w:t>80</w:t>
            </w:r>
          </w:p>
        </w:tc>
        <w:tc>
          <w:tcPr>
            <w:tcW w:w="1667" w:type="dxa"/>
          </w:tcPr>
          <w:p w14:paraId="0F76C2FF" w14:textId="77777777" w:rsidR="003D498E" w:rsidRPr="00B44A70" w:rsidRDefault="00B44A70" w:rsidP="00B44A70">
            <w:pPr>
              <w:pStyle w:val="Compact"/>
              <w:jc w:val="both"/>
              <w:rPr>
                <w:rFonts w:ascii="Book Antiqua" w:hAnsi="Book Antiqua"/>
              </w:rPr>
            </w:pPr>
            <w:r w:rsidRPr="00B44A70">
              <w:rPr>
                <w:rFonts w:ascii="Book Antiqua" w:hAnsi="Book Antiqua"/>
              </w:rPr>
              <w:t>85</w:t>
            </w:r>
          </w:p>
        </w:tc>
        <w:tc>
          <w:tcPr>
            <w:tcW w:w="1667" w:type="dxa"/>
          </w:tcPr>
          <w:p w14:paraId="5A237AE4" w14:textId="77777777" w:rsidR="003D498E" w:rsidRPr="00B44A70" w:rsidRDefault="00B44A70" w:rsidP="00B44A70">
            <w:pPr>
              <w:pStyle w:val="Compact"/>
              <w:jc w:val="both"/>
              <w:rPr>
                <w:rFonts w:ascii="Book Antiqua" w:hAnsi="Book Antiqua"/>
              </w:rPr>
            </w:pPr>
            <w:r w:rsidRPr="00B44A70">
              <w:rPr>
                <w:rFonts w:ascii="Book Antiqua" w:hAnsi="Book Antiqua"/>
              </w:rPr>
              <w:t>90</w:t>
            </w:r>
          </w:p>
        </w:tc>
      </w:tr>
      <w:tr w:rsidR="003D498E" w:rsidRPr="00B44A70" w14:paraId="00D9AF6A" w14:textId="77777777">
        <w:tc>
          <w:tcPr>
            <w:tcW w:w="1250" w:type="dxa"/>
          </w:tcPr>
          <w:p w14:paraId="72C84F67" w14:textId="77777777" w:rsidR="003D498E" w:rsidRPr="00B44A70" w:rsidRDefault="00B44A70" w:rsidP="00B44A70">
            <w:pPr>
              <w:pStyle w:val="Compact"/>
              <w:jc w:val="both"/>
              <w:rPr>
                <w:rFonts w:ascii="Book Antiqua" w:hAnsi="Book Antiqua"/>
              </w:rPr>
            </w:pPr>
            <w:r w:rsidRPr="00B44A70">
              <w:rPr>
                <w:rFonts w:ascii="Book Antiqua" w:hAnsi="Book Antiqua"/>
              </w:rPr>
              <w:t>Stock-based compensation</w:t>
            </w:r>
          </w:p>
        </w:tc>
        <w:tc>
          <w:tcPr>
            <w:tcW w:w="1667" w:type="dxa"/>
          </w:tcPr>
          <w:p w14:paraId="099B15D0"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operating section</w:t>
            </w:r>
          </w:p>
        </w:tc>
        <w:tc>
          <w:tcPr>
            <w:tcW w:w="1667" w:type="dxa"/>
          </w:tcPr>
          <w:p w14:paraId="1DA0758D" w14:textId="77777777" w:rsidR="003D498E" w:rsidRPr="00B44A70" w:rsidRDefault="00B44A70" w:rsidP="00B44A70">
            <w:pPr>
              <w:pStyle w:val="Compact"/>
              <w:jc w:val="both"/>
              <w:rPr>
                <w:rFonts w:ascii="Book Antiqua" w:hAnsi="Book Antiqua"/>
              </w:rPr>
            </w:pPr>
            <w:r w:rsidRPr="00B44A70">
              <w:rPr>
                <w:rFonts w:ascii="Book Antiqua" w:hAnsi="Book Antiqua"/>
              </w:rPr>
              <w:t>40</w:t>
            </w:r>
          </w:p>
        </w:tc>
        <w:tc>
          <w:tcPr>
            <w:tcW w:w="1667" w:type="dxa"/>
          </w:tcPr>
          <w:p w14:paraId="2FCA6369" w14:textId="77777777" w:rsidR="003D498E" w:rsidRPr="00B44A70" w:rsidRDefault="00B44A70" w:rsidP="00B44A70">
            <w:pPr>
              <w:pStyle w:val="Compact"/>
              <w:jc w:val="both"/>
              <w:rPr>
                <w:rFonts w:ascii="Book Antiqua" w:hAnsi="Book Antiqua"/>
              </w:rPr>
            </w:pPr>
            <w:r w:rsidRPr="00B44A70">
              <w:rPr>
                <w:rFonts w:ascii="Book Antiqua" w:hAnsi="Book Antiqua"/>
              </w:rPr>
              <w:t>45</w:t>
            </w:r>
          </w:p>
        </w:tc>
        <w:tc>
          <w:tcPr>
            <w:tcW w:w="1667" w:type="dxa"/>
          </w:tcPr>
          <w:p w14:paraId="02548E09" w14:textId="77777777" w:rsidR="003D498E" w:rsidRPr="00B44A70" w:rsidRDefault="00B44A70" w:rsidP="00B44A70">
            <w:pPr>
              <w:pStyle w:val="Compact"/>
              <w:jc w:val="both"/>
              <w:rPr>
                <w:rFonts w:ascii="Book Antiqua" w:hAnsi="Book Antiqua"/>
              </w:rPr>
            </w:pPr>
            <w:r w:rsidRPr="00B44A70">
              <w:rPr>
                <w:rFonts w:ascii="Book Antiqua" w:hAnsi="Book Antiqua"/>
              </w:rPr>
              <w:t>50</w:t>
            </w:r>
          </w:p>
        </w:tc>
      </w:tr>
      <w:tr w:rsidR="003D498E" w:rsidRPr="00B44A70" w14:paraId="287AF1C3" w14:textId="77777777">
        <w:tc>
          <w:tcPr>
            <w:tcW w:w="1250" w:type="dxa"/>
          </w:tcPr>
          <w:p w14:paraId="3A2B1535" w14:textId="77777777" w:rsidR="003D498E" w:rsidRPr="00B44A70" w:rsidRDefault="00B44A70" w:rsidP="00B44A70">
            <w:pPr>
              <w:pStyle w:val="Compact"/>
              <w:jc w:val="both"/>
              <w:rPr>
                <w:rFonts w:ascii="Book Antiqua" w:hAnsi="Book Antiqua"/>
              </w:rPr>
            </w:pPr>
            <w:r w:rsidRPr="00B44A70">
              <w:rPr>
                <w:rFonts w:ascii="Book Antiqua" w:hAnsi="Book Antiqua"/>
              </w:rPr>
              <w:t>Maintenance CapEx</w:t>
            </w:r>
          </w:p>
        </w:tc>
        <w:tc>
          <w:tcPr>
            <w:tcW w:w="1667" w:type="dxa"/>
          </w:tcPr>
          <w:p w14:paraId="21D9565C"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and MD&amp;A estimate</w:t>
            </w:r>
          </w:p>
        </w:tc>
        <w:tc>
          <w:tcPr>
            <w:tcW w:w="1667" w:type="dxa"/>
          </w:tcPr>
          <w:p w14:paraId="29D2D26D" w14:textId="77777777" w:rsidR="003D498E" w:rsidRPr="00B44A70" w:rsidRDefault="00B44A70" w:rsidP="00B44A70">
            <w:pPr>
              <w:pStyle w:val="Compact"/>
              <w:jc w:val="both"/>
              <w:rPr>
                <w:rFonts w:ascii="Book Antiqua" w:hAnsi="Book Antiqua"/>
              </w:rPr>
            </w:pPr>
            <w:r w:rsidRPr="00B44A70">
              <w:rPr>
                <w:rFonts w:ascii="Book Antiqua" w:hAnsi="Book Antiqua"/>
              </w:rPr>
              <w:t>(95)</w:t>
            </w:r>
          </w:p>
        </w:tc>
        <w:tc>
          <w:tcPr>
            <w:tcW w:w="1667" w:type="dxa"/>
          </w:tcPr>
          <w:p w14:paraId="17DF729F" w14:textId="77777777" w:rsidR="003D498E" w:rsidRPr="00B44A70" w:rsidRDefault="00B44A70" w:rsidP="00B44A70">
            <w:pPr>
              <w:pStyle w:val="Compact"/>
              <w:jc w:val="both"/>
              <w:rPr>
                <w:rFonts w:ascii="Book Antiqua" w:hAnsi="Book Antiqua"/>
              </w:rPr>
            </w:pPr>
            <w:r w:rsidRPr="00B44A70">
              <w:rPr>
                <w:rFonts w:ascii="Book Antiqua" w:hAnsi="Book Antiqua"/>
              </w:rPr>
              <w:t>(105)</w:t>
            </w:r>
          </w:p>
        </w:tc>
        <w:tc>
          <w:tcPr>
            <w:tcW w:w="1667" w:type="dxa"/>
          </w:tcPr>
          <w:p w14:paraId="723CFB20" w14:textId="77777777" w:rsidR="003D498E" w:rsidRPr="00B44A70" w:rsidRDefault="00B44A70" w:rsidP="00B44A70">
            <w:pPr>
              <w:pStyle w:val="Compact"/>
              <w:jc w:val="both"/>
              <w:rPr>
                <w:rFonts w:ascii="Book Antiqua" w:hAnsi="Book Antiqua"/>
              </w:rPr>
            </w:pPr>
            <w:r w:rsidRPr="00B44A70">
              <w:rPr>
                <w:rFonts w:ascii="Book Antiqua" w:hAnsi="Book Antiqua"/>
              </w:rPr>
              <w:t>(120)</w:t>
            </w:r>
          </w:p>
        </w:tc>
      </w:tr>
      <w:tr w:rsidR="003D498E" w:rsidRPr="00B44A70" w14:paraId="2FC37A13" w14:textId="77777777">
        <w:tc>
          <w:tcPr>
            <w:tcW w:w="1250" w:type="dxa"/>
          </w:tcPr>
          <w:p w14:paraId="0F99987D" w14:textId="77777777" w:rsidR="003D498E" w:rsidRPr="00B44A70" w:rsidRDefault="00B44A70" w:rsidP="00B44A70">
            <w:pPr>
              <w:pStyle w:val="Compact"/>
              <w:jc w:val="both"/>
              <w:rPr>
                <w:rFonts w:ascii="Book Antiqua" w:hAnsi="Book Antiqua"/>
              </w:rPr>
            </w:pPr>
            <w:r w:rsidRPr="00B44A70">
              <w:rPr>
                <w:rFonts w:ascii="Book Antiqua" w:hAnsi="Book Antiqua"/>
              </w:rPr>
              <w:t>Change in accounts receivable</w:t>
            </w:r>
          </w:p>
        </w:tc>
        <w:tc>
          <w:tcPr>
            <w:tcW w:w="1667" w:type="dxa"/>
          </w:tcPr>
          <w:p w14:paraId="127BB44D"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operating section</w:t>
            </w:r>
          </w:p>
        </w:tc>
        <w:tc>
          <w:tcPr>
            <w:tcW w:w="1667" w:type="dxa"/>
          </w:tcPr>
          <w:p w14:paraId="2EC0ACFD" w14:textId="77777777" w:rsidR="003D498E" w:rsidRPr="00B44A70" w:rsidRDefault="00B44A70" w:rsidP="00B44A70">
            <w:pPr>
              <w:pStyle w:val="Compact"/>
              <w:jc w:val="both"/>
              <w:rPr>
                <w:rFonts w:ascii="Book Antiqua" w:hAnsi="Book Antiqua"/>
              </w:rPr>
            </w:pPr>
            <w:r w:rsidRPr="00B44A70">
              <w:rPr>
                <w:rFonts w:ascii="Book Antiqua" w:hAnsi="Book Antiqua"/>
              </w:rPr>
              <w:t>(15)</w:t>
            </w:r>
          </w:p>
        </w:tc>
        <w:tc>
          <w:tcPr>
            <w:tcW w:w="1667" w:type="dxa"/>
          </w:tcPr>
          <w:p w14:paraId="30B93689" w14:textId="77777777" w:rsidR="003D498E" w:rsidRPr="00B44A70" w:rsidRDefault="00B44A70" w:rsidP="00B44A70">
            <w:pPr>
              <w:pStyle w:val="Compact"/>
              <w:jc w:val="both"/>
              <w:rPr>
                <w:rFonts w:ascii="Book Antiqua" w:hAnsi="Book Antiqua"/>
              </w:rPr>
            </w:pPr>
            <w:r w:rsidRPr="00B44A70">
              <w:rPr>
                <w:rFonts w:ascii="Book Antiqua" w:hAnsi="Book Antiqua"/>
              </w:rPr>
              <w:t>(20)</w:t>
            </w:r>
          </w:p>
        </w:tc>
        <w:tc>
          <w:tcPr>
            <w:tcW w:w="1667" w:type="dxa"/>
          </w:tcPr>
          <w:p w14:paraId="4C6DEA54" w14:textId="77777777" w:rsidR="003D498E" w:rsidRPr="00B44A70" w:rsidRDefault="00B44A70" w:rsidP="00B44A70">
            <w:pPr>
              <w:pStyle w:val="Compact"/>
              <w:jc w:val="both"/>
              <w:rPr>
                <w:rFonts w:ascii="Book Antiqua" w:hAnsi="Book Antiqua"/>
              </w:rPr>
            </w:pPr>
            <w:r w:rsidRPr="00B44A70">
              <w:rPr>
                <w:rFonts w:ascii="Book Antiqua" w:hAnsi="Book Antiqua"/>
              </w:rPr>
              <w:t>(25)</w:t>
            </w:r>
          </w:p>
        </w:tc>
      </w:tr>
      <w:tr w:rsidR="003D498E" w:rsidRPr="00B44A70" w14:paraId="1573731F" w14:textId="77777777">
        <w:tc>
          <w:tcPr>
            <w:tcW w:w="1250" w:type="dxa"/>
          </w:tcPr>
          <w:p w14:paraId="792EF168" w14:textId="77777777" w:rsidR="003D498E" w:rsidRPr="00B44A70" w:rsidRDefault="00B44A70" w:rsidP="00B44A70">
            <w:pPr>
              <w:pStyle w:val="Compact"/>
              <w:jc w:val="both"/>
              <w:rPr>
                <w:rFonts w:ascii="Book Antiqua" w:hAnsi="Book Antiqua"/>
              </w:rPr>
            </w:pPr>
            <w:r w:rsidRPr="00B44A70">
              <w:rPr>
                <w:rFonts w:ascii="Book Antiqua" w:hAnsi="Book Antiqua"/>
              </w:rPr>
              <w:t xml:space="preserve">Change in </w:t>
            </w:r>
            <w:r w:rsidRPr="00B44A70">
              <w:rPr>
                <w:rFonts w:ascii="Book Antiqua" w:hAnsi="Book Antiqua"/>
              </w:rPr>
              <w:lastRenderedPageBreak/>
              <w:t>inventory</w:t>
            </w:r>
          </w:p>
        </w:tc>
        <w:tc>
          <w:tcPr>
            <w:tcW w:w="1667" w:type="dxa"/>
          </w:tcPr>
          <w:p w14:paraId="18F02010" w14:textId="77777777" w:rsidR="003D498E" w:rsidRPr="00B44A70" w:rsidRDefault="00B44A70" w:rsidP="00B44A70">
            <w:pPr>
              <w:pStyle w:val="Compact"/>
              <w:jc w:val="both"/>
              <w:rPr>
                <w:rFonts w:ascii="Book Antiqua" w:hAnsi="Book Antiqua"/>
              </w:rPr>
            </w:pPr>
            <w:r w:rsidRPr="00B44A70">
              <w:rPr>
                <w:rFonts w:ascii="Book Antiqua" w:hAnsi="Book Antiqua"/>
              </w:rPr>
              <w:lastRenderedPageBreak/>
              <w:t xml:space="preserve">Cash-flow </w:t>
            </w:r>
            <w:r w:rsidRPr="00B44A70">
              <w:rPr>
                <w:rFonts w:ascii="Book Antiqua" w:hAnsi="Book Antiqua"/>
              </w:rPr>
              <w:lastRenderedPageBreak/>
              <w:t>statement, operati</w:t>
            </w:r>
            <w:r w:rsidRPr="00B44A70">
              <w:rPr>
                <w:rFonts w:ascii="Book Antiqua" w:hAnsi="Book Antiqua"/>
              </w:rPr>
              <w:t>ng section</w:t>
            </w:r>
          </w:p>
        </w:tc>
        <w:tc>
          <w:tcPr>
            <w:tcW w:w="1667" w:type="dxa"/>
          </w:tcPr>
          <w:p w14:paraId="4F0AD443" w14:textId="77777777" w:rsidR="003D498E" w:rsidRPr="00B44A70" w:rsidRDefault="00B44A70" w:rsidP="00B44A70">
            <w:pPr>
              <w:pStyle w:val="Compact"/>
              <w:jc w:val="both"/>
              <w:rPr>
                <w:rFonts w:ascii="Book Antiqua" w:hAnsi="Book Antiqua"/>
              </w:rPr>
            </w:pPr>
            <w:r w:rsidRPr="00B44A70">
              <w:rPr>
                <w:rFonts w:ascii="Book Antiqua" w:hAnsi="Book Antiqua"/>
              </w:rPr>
              <w:lastRenderedPageBreak/>
              <w:t>(10)</w:t>
            </w:r>
          </w:p>
        </w:tc>
        <w:tc>
          <w:tcPr>
            <w:tcW w:w="1667" w:type="dxa"/>
          </w:tcPr>
          <w:p w14:paraId="6D7DEEFF" w14:textId="77777777" w:rsidR="003D498E" w:rsidRPr="00B44A70" w:rsidRDefault="00B44A70" w:rsidP="00B44A70">
            <w:pPr>
              <w:pStyle w:val="Compact"/>
              <w:jc w:val="both"/>
              <w:rPr>
                <w:rFonts w:ascii="Book Antiqua" w:hAnsi="Book Antiqua"/>
              </w:rPr>
            </w:pPr>
            <w:r w:rsidRPr="00B44A70">
              <w:rPr>
                <w:rFonts w:ascii="Book Antiqua" w:hAnsi="Book Antiqua"/>
              </w:rPr>
              <w:t>(12)</w:t>
            </w:r>
          </w:p>
        </w:tc>
        <w:tc>
          <w:tcPr>
            <w:tcW w:w="1667" w:type="dxa"/>
          </w:tcPr>
          <w:p w14:paraId="1346929E" w14:textId="77777777" w:rsidR="003D498E" w:rsidRPr="00B44A70" w:rsidRDefault="00B44A70" w:rsidP="00B44A70">
            <w:pPr>
              <w:pStyle w:val="Compact"/>
              <w:jc w:val="both"/>
              <w:rPr>
                <w:rFonts w:ascii="Book Antiqua" w:hAnsi="Book Antiqua"/>
              </w:rPr>
            </w:pPr>
            <w:r w:rsidRPr="00B44A70">
              <w:rPr>
                <w:rFonts w:ascii="Book Antiqua" w:hAnsi="Book Antiqua"/>
              </w:rPr>
              <w:t>(17)</w:t>
            </w:r>
          </w:p>
        </w:tc>
      </w:tr>
      <w:tr w:rsidR="003D498E" w:rsidRPr="00B44A70" w14:paraId="743BE8FB" w14:textId="77777777">
        <w:tc>
          <w:tcPr>
            <w:tcW w:w="1250" w:type="dxa"/>
          </w:tcPr>
          <w:p w14:paraId="091416D3" w14:textId="77777777" w:rsidR="003D498E" w:rsidRPr="00B44A70" w:rsidRDefault="00B44A70" w:rsidP="00B44A70">
            <w:pPr>
              <w:pStyle w:val="Compact"/>
              <w:jc w:val="both"/>
              <w:rPr>
                <w:rFonts w:ascii="Book Antiqua" w:hAnsi="Book Antiqua"/>
              </w:rPr>
            </w:pPr>
            <w:r w:rsidRPr="00B44A70">
              <w:rPr>
                <w:rFonts w:ascii="Book Antiqua" w:hAnsi="Book Antiqua"/>
              </w:rPr>
              <w:t>Change in accounts payable</w:t>
            </w:r>
          </w:p>
        </w:tc>
        <w:tc>
          <w:tcPr>
            <w:tcW w:w="1667" w:type="dxa"/>
          </w:tcPr>
          <w:p w14:paraId="62BC56B8"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operating section</w:t>
            </w:r>
          </w:p>
        </w:tc>
        <w:tc>
          <w:tcPr>
            <w:tcW w:w="1667" w:type="dxa"/>
          </w:tcPr>
          <w:p w14:paraId="6E57C847" w14:textId="77777777" w:rsidR="003D498E" w:rsidRPr="00B44A70" w:rsidRDefault="00B44A70" w:rsidP="00B44A70">
            <w:pPr>
              <w:pStyle w:val="Compact"/>
              <w:jc w:val="both"/>
              <w:rPr>
                <w:rFonts w:ascii="Book Antiqua" w:hAnsi="Book Antiqua"/>
              </w:rPr>
            </w:pPr>
            <w:r w:rsidRPr="00B44A70">
              <w:rPr>
                <w:rFonts w:ascii="Book Antiqua" w:hAnsi="Book Antiqua"/>
              </w:rPr>
              <w:t>10</w:t>
            </w:r>
          </w:p>
        </w:tc>
        <w:tc>
          <w:tcPr>
            <w:tcW w:w="1667" w:type="dxa"/>
          </w:tcPr>
          <w:p w14:paraId="38AB3A2A" w14:textId="77777777" w:rsidR="003D498E" w:rsidRPr="00B44A70" w:rsidRDefault="00B44A70" w:rsidP="00B44A70">
            <w:pPr>
              <w:pStyle w:val="Compact"/>
              <w:jc w:val="both"/>
              <w:rPr>
                <w:rFonts w:ascii="Book Antiqua" w:hAnsi="Book Antiqua"/>
              </w:rPr>
            </w:pPr>
            <w:r w:rsidRPr="00B44A70">
              <w:rPr>
                <w:rFonts w:ascii="Book Antiqua" w:hAnsi="Book Antiqua"/>
              </w:rPr>
              <w:t>12</w:t>
            </w:r>
          </w:p>
        </w:tc>
        <w:tc>
          <w:tcPr>
            <w:tcW w:w="1667" w:type="dxa"/>
          </w:tcPr>
          <w:p w14:paraId="1BE3262A" w14:textId="77777777" w:rsidR="003D498E" w:rsidRPr="00B44A70" w:rsidRDefault="00B44A70" w:rsidP="00B44A70">
            <w:pPr>
              <w:pStyle w:val="Compact"/>
              <w:jc w:val="both"/>
              <w:rPr>
                <w:rFonts w:ascii="Book Antiqua" w:hAnsi="Book Antiqua"/>
              </w:rPr>
            </w:pPr>
            <w:r w:rsidRPr="00B44A70">
              <w:rPr>
                <w:rFonts w:ascii="Book Antiqua" w:hAnsi="Book Antiqua"/>
              </w:rPr>
              <w:t>15</w:t>
            </w:r>
          </w:p>
        </w:tc>
      </w:tr>
      <w:tr w:rsidR="003D498E" w:rsidRPr="00B44A70" w14:paraId="11DE9835" w14:textId="77777777">
        <w:tc>
          <w:tcPr>
            <w:tcW w:w="1250" w:type="dxa"/>
          </w:tcPr>
          <w:p w14:paraId="3965C937" w14:textId="77777777" w:rsidR="003D498E" w:rsidRPr="00B44A70" w:rsidRDefault="00B44A70" w:rsidP="00B44A70">
            <w:pPr>
              <w:pStyle w:val="Compact"/>
              <w:jc w:val="both"/>
              <w:rPr>
                <w:rFonts w:ascii="Book Antiqua" w:hAnsi="Book Antiqua"/>
              </w:rPr>
            </w:pPr>
            <w:r w:rsidRPr="00B44A70">
              <w:rPr>
                <w:rFonts w:ascii="Book Antiqua" w:hAnsi="Book Antiqua"/>
              </w:rPr>
              <w:t>Calculated owner earnings</w:t>
            </w:r>
          </w:p>
        </w:tc>
        <w:tc>
          <w:tcPr>
            <w:tcW w:w="1667" w:type="dxa"/>
          </w:tcPr>
          <w:p w14:paraId="10E50957" w14:textId="77777777" w:rsidR="003D498E" w:rsidRPr="00B44A70" w:rsidRDefault="00B44A70" w:rsidP="00B44A70">
            <w:pPr>
              <w:pStyle w:val="Compact"/>
              <w:jc w:val="both"/>
              <w:rPr>
                <w:rFonts w:ascii="Book Antiqua" w:hAnsi="Book Antiqua"/>
              </w:rPr>
            </w:pPr>
            <w:r w:rsidRPr="00B44A70">
              <w:rPr>
                <w:rFonts w:ascii="Book Antiqua" w:hAnsi="Book Antiqua"/>
              </w:rPr>
              <w:t>Final operational metric</w:t>
            </w:r>
          </w:p>
        </w:tc>
        <w:tc>
          <w:tcPr>
            <w:tcW w:w="1667" w:type="dxa"/>
          </w:tcPr>
          <w:p w14:paraId="3DA41796" w14:textId="77777777" w:rsidR="003D498E" w:rsidRPr="00B44A70" w:rsidRDefault="00B44A70" w:rsidP="00B44A70">
            <w:pPr>
              <w:pStyle w:val="Compact"/>
              <w:jc w:val="both"/>
              <w:rPr>
                <w:rFonts w:ascii="Book Antiqua" w:hAnsi="Book Antiqua"/>
              </w:rPr>
            </w:pPr>
            <w:r w:rsidRPr="00B44A70">
              <w:rPr>
                <w:rFonts w:ascii="Book Antiqua" w:hAnsi="Book Antiqua"/>
              </w:rPr>
              <w:t>520</w:t>
            </w:r>
          </w:p>
        </w:tc>
        <w:tc>
          <w:tcPr>
            <w:tcW w:w="1667" w:type="dxa"/>
          </w:tcPr>
          <w:p w14:paraId="5B29AC2F" w14:textId="77777777" w:rsidR="003D498E" w:rsidRPr="00B44A70" w:rsidRDefault="00B44A70" w:rsidP="00B44A70">
            <w:pPr>
              <w:pStyle w:val="Compact"/>
              <w:jc w:val="both"/>
              <w:rPr>
                <w:rFonts w:ascii="Book Antiqua" w:hAnsi="Book Antiqua"/>
              </w:rPr>
            </w:pPr>
            <w:r w:rsidRPr="00B44A70">
              <w:rPr>
                <w:rFonts w:ascii="Book Antiqua" w:hAnsi="Book Antiqua"/>
              </w:rPr>
              <w:t>587</w:t>
            </w:r>
          </w:p>
        </w:tc>
        <w:tc>
          <w:tcPr>
            <w:tcW w:w="1667" w:type="dxa"/>
          </w:tcPr>
          <w:p w14:paraId="68BF66FB" w14:textId="77777777" w:rsidR="003D498E" w:rsidRPr="00B44A70" w:rsidRDefault="00B44A70" w:rsidP="00B44A70">
            <w:pPr>
              <w:pStyle w:val="Compact"/>
              <w:jc w:val="both"/>
              <w:rPr>
                <w:rFonts w:ascii="Book Antiqua" w:hAnsi="Book Antiqua"/>
              </w:rPr>
            </w:pPr>
            <w:r w:rsidRPr="00B44A70">
              <w:rPr>
                <w:rFonts w:ascii="Book Antiqua" w:hAnsi="Book Antiqua"/>
              </w:rPr>
              <w:t>643</w:t>
            </w:r>
          </w:p>
        </w:tc>
      </w:tr>
      <w:tr w:rsidR="003D498E" w:rsidRPr="00B44A70" w14:paraId="2F810D60" w14:textId="77777777">
        <w:tc>
          <w:tcPr>
            <w:tcW w:w="1250" w:type="dxa"/>
          </w:tcPr>
          <w:p w14:paraId="2381E7BF" w14:textId="77777777" w:rsidR="003D498E" w:rsidRPr="00B44A70" w:rsidRDefault="00B44A70" w:rsidP="00B44A70">
            <w:pPr>
              <w:pStyle w:val="Compact"/>
              <w:jc w:val="both"/>
              <w:rPr>
                <w:rFonts w:ascii="Book Antiqua" w:hAnsi="Book Antiqua"/>
              </w:rPr>
            </w:pPr>
            <w:r w:rsidRPr="00B44A70">
              <w:rPr>
                <w:rFonts w:ascii="Book Antiqua" w:hAnsi="Book Antiqua"/>
              </w:rPr>
              <w:t>Reported EBITDA</w:t>
            </w:r>
          </w:p>
        </w:tc>
        <w:tc>
          <w:tcPr>
            <w:tcW w:w="1667" w:type="dxa"/>
          </w:tcPr>
          <w:p w14:paraId="49A45098" w14:textId="77777777" w:rsidR="003D498E" w:rsidRPr="00B44A70" w:rsidRDefault="00B44A70" w:rsidP="00B44A70">
            <w:pPr>
              <w:pStyle w:val="Compact"/>
              <w:jc w:val="both"/>
              <w:rPr>
                <w:rFonts w:ascii="Book Antiqua" w:hAnsi="Book Antiqua"/>
              </w:rPr>
            </w:pPr>
            <w:r w:rsidRPr="00B44A70">
              <w:rPr>
                <w:rFonts w:ascii="Book Antiqua" w:hAnsi="Book Antiqua"/>
              </w:rPr>
              <w:t>Wall Street comparison metric</w:t>
            </w:r>
          </w:p>
        </w:tc>
        <w:tc>
          <w:tcPr>
            <w:tcW w:w="1667" w:type="dxa"/>
          </w:tcPr>
          <w:p w14:paraId="3FB4B8A0" w14:textId="77777777" w:rsidR="003D498E" w:rsidRPr="00B44A70" w:rsidRDefault="00B44A70" w:rsidP="00B44A70">
            <w:pPr>
              <w:pStyle w:val="Compact"/>
              <w:jc w:val="both"/>
              <w:rPr>
                <w:rFonts w:ascii="Book Antiqua" w:hAnsi="Book Antiqua"/>
              </w:rPr>
            </w:pPr>
            <w:r w:rsidRPr="00B44A70">
              <w:rPr>
                <w:rFonts w:ascii="Book Antiqua" w:hAnsi="Book Antiqua"/>
              </w:rPr>
              <w:t>680</w:t>
            </w:r>
          </w:p>
        </w:tc>
        <w:tc>
          <w:tcPr>
            <w:tcW w:w="1667" w:type="dxa"/>
          </w:tcPr>
          <w:p w14:paraId="131BB110" w14:textId="77777777" w:rsidR="003D498E" w:rsidRPr="00B44A70" w:rsidRDefault="00B44A70" w:rsidP="00B44A70">
            <w:pPr>
              <w:pStyle w:val="Compact"/>
              <w:jc w:val="both"/>
              <w:rPr>
                <w:rFonts w:ascii="Book Antiqua" w:hAnsi="Book Antiqua"/>
              </w:rPr>
            </w:pPr>
            <w:r w:rsidRPr="00B44A70">
              <w:rPr>
                <w:rFonts w:ascii="Book Antiqua" w:hAnsi="Book Antiqua"/>
              </w:rPr>
              <w:t>740</w:t>
            </w:r>
          </w:p>
        </w:tc>
        <w:tc>
          <w:tcPr>
            <w:tcW w:w="1667" w:type="dxa"/>
          </w:tcPr>
          <w:p w14:paraId="28646B9C" w14:textId="77777777" w:rsidR="003D498E" w:rsidRPr="00B44A70" w:rsidRDefault="00B44A70" w:rsidP="00B44A70">
            <w:pPr>
              <w:pStyle w:val="Compact"/>
              <w:jc w:val="both"/>
              <w:rPr>
                <w:rFonts w:ascii="Book Antiqua" w:hAnsi="Book Antiqua"/>
              </w:rPr>
            </w:pPr>
            <w:r w:rsidRPr="00B44A70">
              <w:rPr>
                <w:rFonts w:ascii="Book Antiqua" w:hAnsi="Book Antiqua"/>
              </w:rPr>
              <w:t>815</w:t>
            </w:r>
          </w:p>
        </w:tc>
      </w:tr>
      <w:tr w:rsidR="003D498E" w:rsidRPr="00B44A70" w14:paraId="76165D03" w14:textId="77777777">
        <w:tc>
          <w:tcPr>
            <w:tcW w:w="1250" w:type="dxa"/>
          </w:tcPr>
          <w:p w14:paraId="04EADD37" w14:textId="77777777" w:rsidR="003D498E" w:rsidRPr="00B44A70" w:rsidRDefault="00B44A70" w:rsidP="00B44A70">
            <w:pPr>
              <w:pStyle w:val="Compact"/>
              <w:jc w:val="both"/>
              <w:rPr>
                <w:rFonts w:ascii="Book Antiqua" w:hAnsi="Book Antiqua"/>
              </w:rPr>
            </w:pPr>
            <w:r w:rsidRPr="00B44A70">
              <w:rPr>
                <w:rFonts w:ascii="Book Antiqua" w:hAnsi="Book Antiqua"/>
              </w:rPr>
              <w:t>Owner earnings / EBITDA</w:t>
            </w:r>
          </w:p>
        </w:tc>
        <w:tc>
          <w:tcPr>
            <w:tcW w:w="1667" w:type="dxa"/>
          </w:tcPr>
          <w:p w14:paraId="41354971" w14:textId="77777777" w:rsidR="003D498E" w:rsidRPr="00B44A70" w:rsidRDefault="00B44A70" w:rsidP="00B44A70">
            <w:pPr>
              <w:pStyle w:val="Compact"/>
              <w:jc w:val="both"/>
              <w:rPr>
                <w:rFonts w:ascii="Book Antiqua" w:hAnsi="Book Antiqua"/>
              </w:rPr>
            </w:pPr>
            <w:r w:rsidRPr="00B44A70">
              <w:rPr>
                <w:rFonts w:ascii="Book Antiqua" w:hAnsi="Book Antiqua"/>
              </w:rPr>
              <w:t>Quality score</w:t>
            </w:r>
          </w:p>
        </w:tc>
        <w:tc>
          <w:tcPr>
            <w:tcW w:w="1667" w:type="dxa"/>
          </w:tcPr>
          <w:p w14:paraId="344F5250" w14:textId="77777777" w:rsidR="003D498E" w:rsidRPr="00B44A70" w:rsidRDefault="00B44A70" w:rsidP="00B44A70">
            <w:pPr>
              <w:pStyle w:val="Compact"/>
              <w:jc w:val="both"/>
              <w:rPr>
                <w:rFonts w:ascii="Book Antiqua" w:hAnsi="Book Antiqua"/>
              </w:rPr>
            </w:pPr>
            <w:r w:rsidRPr="00B44A70">
              <w:rPr>
                <w:rFonts w:ascii="Book Antiqua" w:hAnsi="Book Antiqua"/>
              </w:rPr>
              <w:t>76.4%</w:t>
            </w:r>
          </w:p>
        </w:tc>
        <w:tc>
          <w:tcPr>
            <w:tcW w:w="1667" w:type="dxa"/>
          </w:tcPr>
          <w:p w14:paraId="62158DDE" w14:textId="77777777" w:rsidR="003D498E" w:rsidRPr="00B44A70" w:rsidRDefault="00B44A70" w:rsidP="00B44A70">
            <w:pPr>
              <w:pStyle w:val="Compact"/>
              <w:jc w:val="both"/>
              <w:rPr>
                <w:rFonts w:ascii="Book Antiqua" w:hAnsi="Book Antiqua"/>
              </w:rPr>
            </w:pPr>
            <w:r w:rsidRPr="00B44A70">
              <w:rPr>
                <w:rFonts w:ascii="Book Antiqua" w:hAnsi="Book Antiqua"/>
              </w:rPr>
              <w:t>79.3%</w:t>
            </w:r>
          </w:p>
        </w:tc>
        <w:tc>
          <w:tcPr>
            <w:tcW w:w="1667" w:type="dxa"/>
          </w:tcPr>
          <w:p w14:paraId="6FF07070" w14:textId="77777777" w:rsidR="003D498E" w:rsidRPr="00B44A70" w:rsidRDefault="00B44A70" w:rsidP="00B44A70">
            <w:pPr>
              <w:pStyle w:val="Compact"/>
              <w:jc w:val="both"/>
              <w:rPr>
                <w:rFonts w:ascii="Book Antiqua" w:hAnsi="Book Antiqua"/>
              </w:rPr>
            </w:pPr>
            <w:r w:rsidRPr="00B44A70">
              <w:rPr>
                <w:rFonts w:ascii="Book Antiqua" w:hAnsi="Book Antiqua"/>
              </w:rPr>
              <w:t>78.9%</w:t>
            </w:r>
          </w:p>
        </w:tc>
      </w:tr>
    </w:tbl>
    <w:p w14:paraId="52FB44AF" w14:textId="77777777" w:rsidR="003D498E" w:rsidRPr="00B44A70" w:rsidRDefault="00B44A70" w:rsidP="00B44A70">
      <w:pPr>
        <w:pStyle w:val="BodyText"/>
        <w:jc w:val="both"/>
        <w:rPr>
          <w:rFonts w:ascii="Book Antiqua" w:hAnsi="Book Antiqua"/>
        </w:rPr>
      </w:pPr>
      <w:r w:rsidRPr="00B44A70">
        <w:rPr>
          <w:rFonts w:ascii="Book Antiqua" w:hAnsi="Book Antiqua"/>
        </w:rPr>
        <w:t>The general reusable version of the same matrix is:</w:t>
      </w:r>
    </w:p>
    <w:tbl>
      <w:tblPr>
        <w:tblStyle w:val="Table"/>
        <w:tblW w:w="5000" w:type="pct"/>
        <w:tblLayout w:type="fixed"/>
        <w:tblLook w:val="0020" w:firstRow="1" w:lastRow="0" w:firstColumn="0" w:lastColumn="0" w:noHBand="0" w:noVBand="0"/>
      </w:tblPr>
      <w:tblGrid>
        <w:gridCol w:w="3192"/>
        <w:gridCol w:w="3192"/>
        <w:gridCol w:w="3192"/>
      </w:tblGrid>
      <w:tr w:rsidR="003D498E" w:rsidRPr="00B44A70" w14:paraId="153D3E76" w14:textId="77777777" w:rsidTr="003D498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86CC83" w14:textId="77777777" w:rsidR="003D498E" w:rsidRPr="00B44A70" w:rsidRDefault="00B44A70" w:rsidP="00B44A70">
            <w:pPr>
              <w:pStyle w:val="Compact"/>
              <w:jc w:val="both"/>
              <w:rPr>
                <w:rFonts w:ascii="Book Antiqua" w:hAnsi="Book Antiqua"/>
              </w:rPr>
            </w:pPr>
            <w:r w:rsidRPr="00B44A70">
              <w:rPr>
                <w:rFonts w:ascii="Book Antiqua" w:hAnsi="Book Antiqua"/>
              </w:rPr>
              <w:t>Line item</w:t>
            </w:r>
          </w:p>
        </w:tc>
        <w:tc>
          <w:tcPr>
            <w:tcW w:w="2640" w:type="dxa"/>
          </w:tcPr>
          <w:p w14:paraId="2A607663" w14:textId="77777777" w:rsidR="003D498E" w:rsidRPr="00B44A70" w:rsidRDefault="00B44A70" w:rsidP="00B44A70">
            <w:pPr>
              <w:pStyle w:val="Compact"/>
              <w:jc w:val="both"/>
              <w:rPr>
                <w:rFonts w:ascii="Book Antiqua" w:hAnsi="Book Antiqua"/>
              </w:rPr>
            </w:pPr>
            <w:r w:rsidRPr="00B44A70">
              <w:rPr>
                <w:rFonts w:ascii="Book Antiqua" w:hAnsi="Book Antiqua"/>
              </w:rPr>
              <w:t>Source</w:t>
            </w:r>
          </w:p>
        </w:tc>
        <w:tc>
          <w:tcPr>
            <w:tcW w:w="2640" w:type="dxa"/>
          </w:tcPr>
          <w:p w14:paraId="51AA81AA" w14:textId="77777777" w:rsidR="003D498E" w:rsidRPr="00B44A70" w:rsidRDefault="00B44A70" w:rsidP="00B44A70">
            <w:pPr>
              <w:pStyle w:val="Compact"/>
              <w:jc w:val="both"/>
              <w:rPr>
                <w:rFonts w:ascii="Book Antiqua" w:hAnsi="Book Antiqua"/>
              </w:rPr>
            </w:pPr>
            <w:r w:rsidRPr="00B44A70">
              <w:rPr>
                <w:rFonts w:ascii="Book Antiqua" w:hAnsi="Book Antiqua"/>
              </w:rPr>
              <w:t>Buffett interpretation</w:t>
            </w:r>
          </w:p>
        </w:tc>
      </w:tr>
      <w:tr w:rsidR="003D498E" w:rsidRPr="00B44A70" w14:paraId="17B22DE0" w14:textId="77777777">
        <w:tc>
          <w:tcPr>
            <w:tcW w:w="2640" w:type="dxa"/>
          </w:tcPr>
          <w:p w14:paraId="6991F754" w14:textId="77777777" w:rsidR="003D498E" w:rsidRPr="00B44A70" w:rsidRDefault="00B44A70" w:rsidP="00B44A70">
            <w:pPr>
              <w:pStyle w:val="Compact"/>
              <w:jc w:val="both"/>
              <w:rPr>
                <w:rFonts w:ascii="Book Antiqua" w:hAnsi="Book Antiqua"/>
              </w:rPr>
            </w:pPr>
            <w:r w:rsidRPr="00B44A70">
              <w:rPr>
                <w:rFonts w:ascii="Book Antiqua" w:hAnsi="Book Antiqua"/>
              </w:rPr>
              <w:t>Net income</w:t>
            </w:r>
          </w:p>
        </w:tc>
        <w:tc>
          <w:tcPr>
            <w:tcW w:w="2640" w:type="dxa"/>
          </w:tcPr>
          <w:p w14:paraId="1FCA2FC7" w14:textId="77777777" w:rsidR="003D498E" w:rsidRPr="00B44A70" w:rsidRDefault="00B44A70" w:rsidP="00B44A70">
            <w:pPr>
              <w:pStyle w:val="Compact"/>
              <w:jc w:val="both"/>
              <w:rPr>
                <w:rFonts w:ascii="Book Antiqua" w:hAnsi="Book Antiqua"/>
              </w:rPr>
            </w:pPr>
            <w:r w:rsidRPr="00B44A70">
              <w:rPr>
                <w:rFonts w:ascii="Book Antiqua" w:hAnsi="Book Antiqua"/>
              </w:rPr>
              <w:t>Income statement</w:t>
            </w:r>
          </w:p>
        </w:tc>
        <w:tc>
          <w:tcPr>
            <w:tcW w:w="2640" w:type="dxa"/>
          </w:tcPr>
          <w:p w14:paraId="2A97AC1A" w14:textId="77777777" w:rsidR="003D498E" w:rsidRPr="00B44A70" w:rsidRDefault="00B44A70" w:rsidP="00B44A70">
            <w:pPr>
              <w:pStyle w:val="Compact"/>
              <w:jc w:val="both"/>
              <w:rPr>
                <w:rFonts w:ascii="Book Antiqua" w:hAnsi="Book Antiqua"/>
              </w:rPr>
            </w:pPr>
            <w:r w:rsidRPr="00B44A70">
              <w:rPr>
                <w:rFonts w:ascii="Book Antiqua" w:hAnsi="Book Antiqua"/>
              </w:rPr>
              <w:t>Starting accounting profit, not final economic profit</w:t>
            </w:r>
          </w:p>
        </w:tc>
      </w:tr>
      <w:tr w:rsidR="003D498E" w:rsidRPr="00B44A70" w14:paraId="71DA7D3E" w14:textId="77777777">
        <w:tc>
          <w:tcPr>
            <w:tcW w:w="2640" w:type="dxa"/>
          </w:tcPr>
          <w:p w14:paraId="2996A858" w14:textId="77777777" w:rsidR="003D498E" w:rsidRPr="00B44A70" w:rsidRDefault="00B44A70" w:rsidP="00B44A70">
            <w:pPr>
              <w:pStyle w:val="Compact"/>
              <w:jc w:val="both"/>
              <w:rPr>
                <w:rFonts w:ascii="Book Antiqua" w:hAnsi="Book Antiqua"/>
              </w:rPr>
            </w:pPr>
            <w:r w:rsidRPr="00B44A70">
              <w:rPr>
                <w:rFonts w:ascii="Book Antiqua" w:hAnsi="Book Antiqua"/>
              </w:rPr>
              <w:t>Depreciation and amortization</w:t>
            </w:r>
          </w:p>
        </w:tc>
        <w:tc>
          <w:tcPr>
            <w:tcW w:w="2640" w:type="dxa"/>
          </w:tcPr>
          <w:p w14:paraId="13C4F3C4"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w:t>
            </w:r>
          </w:p>
        </w:tc>
        <w:tc>
          <w:tcPr>
            <w:tcW w:w="2640" w:type="dxa"/>
          </w:tcPr>
          <w:p w14:paraId="05C857BC" w14:textId="77777777" w:rsidR="003D498E" w:rsidRPr="00B44A70" w:rsidRDefault="00B44A70" w:rsidP="00B44A70">
            <w:pPr>
              <w:pStyle w:val="Compact"/>
              <w:jc w:val="both"/>
              <w:rPr>
                <w:rFonts w:ascii="Book Antiqua" w:hAnsi="Book Antiqua"/>
              </w:rPr>
            </w:pPr>
            <w:r w:rsidRPr="00B44A70">
              <w:rPr>
                <w:rFonts w:ascii="Book Antiqua" w:hAnsi="Book Antiqua"/>
              </w:rPr>
              <w:t>Non-cash add-back, but a warning if it understates true replacement cost</w:t>
            </w:r>
          </w:p>
        </w:tc>
      </w:tr>
      <w:tr w:rsidR="003D498E" w:rsidRPr="00B44A70" w14:paraId="0FDA616B" w14:textId="77777777">
        <w:tc>
          <w:tcPr>
            <w:tcW w:w="2640" w:type="dxa"/>
          </w:tcPr>
          <w:p w14:paraId="6603AB55" w14:textId="77777777" w:rsidR="003D498E" w:rsidRPr="00B44A70" w:rsidRDefault="00B44A70" w:rsidP="00B44A70">
            <w:pPr>
              <w:pStyle w:val="Compact"/>
              <w:jc w:val="both"/>
              <w:rPr>
                <w:rFonts w:ascii="Book Antiqua" w:hAnsi="Book Antiqua"/>
              </w:rPr>
            </w:pPr>
            <w:r w:rsidRPr="00B44A70">
              <w:rPr>
                <w:rFonts w:ascii="Book Antiqua" w:hAnsi="Book Antiqua"/>
              </w:rPr>
              <w:t>Maintenance CapEx</w:t>
            </w:r>
          </w:p>
        </w:tc>
        <w:tc>
          <w:tcPr>
            <w:tcW w:w="2640" w:type="dxa"/>
          </w:tcPr>
          <w:p w14:paraId="35D0C6CD"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and MD&amp;A</w:t>
            </w:r>
          </w:p>
        </w:tc>
        <w:tc>
          <w:tcPr>
            <w:tcW w:w="2640" w:type="dxa"/>
          </w:tcPr>
          <w:p w14:paraId="25678808" w14:textId="77777777" w:rsidR="003D498E" w:rsidRPr="00B44A70" w:rsidRDefault="00B44A70" w:rsidP="00B44A70">
            <w:pPr>
              <w:pStyle w:val="Compact"/>
              <w:jc w:val="both"/>
              <w:rPr>
                <w:rFonts w:ascii="Book Antiqua" w:hAnsi="Book Antiqua"/>
              </w:rPr>
            </w:pPr>
            <w:r w:rsidRPr="00B44A70">
              <w:rPr>
                <w:rFonts w:ascii="Book Antiqua" w:hAnsi="Book Antiqua"/>
              </w:rPr>
              <w:t>Required reinvestment to preserve current earning power</w:t>
            </w:r>
          </w:p>
        </w:tc>
      </w:tr>
      <w:tr w:rsidR="003D498E" w:rsidRPr="00B44A70" w14:paraId="27ED6A6F" w14:textId="77777777">
        <w:tc>
          <w:tcPr>
            <w:tcW w:w="2640" w:type="dxa"/>
          </w:tcPr>
          <w:p w14:paraId="47D7F66D" w14:textId="77777777" w:rsidR="003D498E" w:rsidRPr="00B44A70" w:rsidRDefault="00B44A70" w:rsidP="00B44A70">
            <w:pPr>
              <w:pStyle w:val="Compact"/>
              <w:jc w:val="both"/>
              <w:rPr>
                <w:rFonts w:ascii="Book Antiqua" w:hAnsi="Book Antiqua"/>
              </w:rPr>
            </w:pPr>
            <w:r w:rsidRPr="00B44A70">
              <w:rPr>
                <w:rFonts w:ascii="Book Antiqua" w:hAnsi="Book Antiqua"/>
              </w:rPr>
              <w:t>Working-capital changes</w:t>
            </w:r>
          </w:p>
        </w:tc>
        <w:tc>
          <w:tcPr>
            <w:tcW w:w="2640" w:type="dxa"/>
          </w:tcPr>
          <w:p w14:paraId="4315820C"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w:t>
            </w:r>
          </w:p>
        </w:tc>
        <w:tc>
          <w:tcPr>
            <w:tcW w:w="2640" w:type="dxa"/>
          </w:tcPr>
          <w:p w14:paraId="2B2AE705" w14:textId="77777777" w:rsidR="003D498E" w:rsidRPr="00B44A70" w:rsidRDefault="00B44A70" w:rsidP="00B44A70">
            <w:pPr>
              <w:pStyle w:val="Compact"/>
              <w:jc w:val="both"/>
              <w:rPr>
                <w:rFonts w:ascii="Book Antiqua" w:hAnsi="Book Antiqua"/>
              </w:rPr>
            </w:pPr>
            <w:r w:rsidRPr="00B44A70">
              <w:rPr>
                <w:rFonts w:ascii="Book Antiqua" w:hAnsi="Book Antiqua"/>
              </w:rPr>
              <w:t>Cash tied up in receivables, inventory, or supplier financing</w:t>
            </w:r>
          </w:p>
        </w:tc>
      </w:tr>
      <w:tr w:rsidR="003D498E" w:rsidRPr="00B44A70" w14:paraId="62B6C0B4" w14:textId="77777777">
        <w:tc>
          <w:tcPr>
            <w:tcW w:w="2640" w:type="dxa"/>
          </w:tcPr>
          <w:p w14:paraId="5A18DFF7" w14:textId="77777777" w:rsidR="003D498E" w:rsidRPr="00B44A70" w:rsidRDefault="00B44A70" w:rsidP="00B44A70">
            <w:pPr>
              <w:pStyle w:val="Compact"/>
              <w:jc w:val="both"/>
              <w:rPr>
                <w:rFonts w:ascii="Book Antiqua" w:hAnsi="Book Antiqua"/>
              </w:rPr>
            </w:pPr>
            <w:r w:rsidRPr="00B44A70">
              <w:rPr>
                <w:rFonts w:ascii="Book Antiqua" w:hAnsi="Book Antiqua"/>
              </w:rPr>
              <w:t>Stock-based compensation</w:t>
            </w:r>
          </w:p>
        </w:tc>
        <w:tc>
          <w:tcPr>
            <w:tcW w:w="2640" w:type="dxa"/>
          </w:tcPr>
          <w:p w14:paraId="0754F70D" w14:textId="77777777" w:rsidR="003D498E" w:rsidRPr="00B44A70" w:rsidRDefault="00B44A70" w:rsidP="00B44A70">
            <w:pPr>
              <w:pStyle w:val="Compact"/>
              <w:jc w:val="both"/>
              <w:rPr>
                <w:rFonts w:ascii="Book Antiqua" w:hAnsi="Book Antiqua"/>
              </w:rPr>
            </w:pPr>
            <w:r w:rsidRPr="00B44A70">
              <w:rPr>
                <w:rFonts w:ascii="Book Antiqua" w:hAnsi="Book Antiqua"/>
              </w:rPr>
              <w:t>Cash-flow statement and equity footnotes</w:t>
            </w:r>
          </w:p>
        </w:tc>
        <w:tc>
          <w:tcPr>
            <w:tcW w:w="2640" w:type="dxa"/>
          </w:tcPr>
          <w:p w14:paraId="61966BE9" w14:textId="77777777" w:rsidR="003D498E" w:rsidRPr="00B44A70" w:rsidRDefault="00B44A70" w:rsidP="00B44A70">
            <w:pPr>
              <w:pStyle w:val="Compact"/>
              <w:jc w:val="both"/>
              <w:rPr>
                <w:rFonts w:ascii="Book Antiqua" w:hAnsi="Book Antiqua"/>
              </w:rPr>
            </w:pPr>
            <w:r w:rsidRPr="00B44A70">
              <w:rPr>
                <w:rFonts w:ascii="Book Antiqua" w:hAnsi="Book Antiqua"/>
              </w:rPr>
              <w:t>Economic dilution or future cash repurchase requirement</w:t>
            </w:r>
          </w:p>
        </w:tc>
      </w:tr>
      <w:tr w:rsidR="003D498E" w:rsidRPr="00B44A70" w14:paraId="19BEC4D8" w14:textId="77777777">
        <w:tc>
          <w:tcPr>
            <w:tcW w:w="2640" w:type="dxa"/>
          </w:tcPr>
          <w:p w14:paraId="180BAB49" w14:textId="77777777" w:rsidR="003D498E" w:rsidRPr="00B44A70" w:rsidRDefault="00B44A70" w:rsidP="00B44A70">
            <w:pPr>
              <w:pStyle w:val="Compact"/>
              <w:jc w:val="both"/>
              <w:rPr>
                <w:rFonts w:ascii="Book Antiqua" w:hAnsi="Book Antiqua"/>
              </w:rPr>
            </w:pPr>
            <w:r w:rsidRPr="00B44A70">
              <w:rPr>
                <w:rFonts w:ascii="Book Antiqua" w:hAnsi="Book Antiqua"/>
              </w:rPr>
              <w:t>Owner earnings</w:t>
            </w:r>
          </w:p>
        </w:tc>
        <w:tc>
          <w:tcPr>
            <w:tcW w:w="2640" w:type="dxa"/>
          </w:tcPr>
          <w:p w14:paraId="12B6C698" w14:textId="77777777" w:rsidR="003D498E" w:rsidRPr="00B44A70" w:rsidRDefault="00B44A70" w:rsidP="00B44A70">
            <w:pPr>
              <w:pStyle w:val="Compact"/>
              <w:jc w:val="both"/>
              <w:rPr>
                <w:rFonts w:ascii="Book Antiqua" w:hAnsi="Book Antiqua"/>
              </w:rPr>
            </w:pPr>
            <w:r w:rsidRPr="00B44A70">
              <w:rPr>
                <w:rFonts w:ascii="Book Antiqua" w:hAnsi="Book Antiqua"/>
              </w:rPr>
              <w:t>Computed</w:t>
            </w:r>
          </w:p>
        </w:tc>
        <w:tc>
          <w:tcPr>
            <w:tcW w:w="2640" w:type="dxa"/>
          </w:tcPr>
          <w:p w14:paraId="08ED7C1B" w14:textId="77777777" w:rsidR="003D498E" w:rsidRPr="00B44A70" w:rsidRDefault="00B44A70" w:rsidP="00B44A70">
            <w:pPr>
              <w:pStyle w:val="Compact"/>
              <w:jc w:val="both"/>
              <w:rPr>
                <w:rFonts w:ascii="Book Antiqua" w:hAnsi="Book Antiqua"/>
              </w:rPr>
            </w:pPr>
            <w:r w:rsidRPr="00B44A70">
              <w:rPr>
                <w:rFonts w:ascii="Book Antiqua" w:hAnsi="Book Antiqua"/>
              </w:rPr>
              <w:t>Best estimate of cash owners can extract without weakening the business</w:t>
            </w:r>
          </w:p>
        </w:tc>
      </w:tr>
      <w:tr w:rsidR="003D498E" w:rsidRPr="00B44A70" w14:paraId="147A4AB7" w14:textId="77777777">
        <w:tc>
          <w:tcPr>
            <w:tcW w:w="2640" w:type="dxa"/>
          </w:tcPr>
          <w:p w14:paraId="46924C50" w14:textId="77777777" w:rsidR="003D498E" w:rsidRPr="00B44A70" w:rsidRDefault="00B44A70" w:rsidP="00B44A70">
            <w:pPr>
              <w:pStyle w:val="Compact"/>
              <w:jc w:val="both"/>
              <w:rPr>
                <w:rFonts w:ascii="Book Antiqua" w:hAnsi="Book Antiqua"/>
              </w:rPr>
            </w:pPr>
            <w:r w:rsidRPr="00B44A70">
              <w:rPr>
                <w:rFonts w:ascii="Book Antiqua" w:hAnsi="Book Antiqua"/>
              </w:rPr>
              <w:lastRenderedPageBreak/>
              <w:t>EBITDA</w:t>
            </w:r>
          </w:p>
        </w:tc>
        <w:tc>
          <w:tcPr>
            <w:tcW w:w="2640" w:type="dxa"/>
          </w:tcPr>
          <w:p w14:paraId="75867B97" w14:textId="77777777" w:rsidR="003D498E" w:rsidRPr="00B44A70" w:rsidRDefault="00B44A70" w:rsidP="00B44A70">
            <w:pPr>
              <w:pStyle w:val="Compact"/>
              <w:jc w:val="both"/>
              <w:rPr>
                <w:rFonts w:ascii="Book Antiqua" w:hAnsi="Book Antiqua"/>
              </w:rPr>
            </w:pPr>
            <w:r w:rsidRPr="00B44A70">
              <w:rPr>
                <w:rFonts w:ascii="Book Antiqua" w:hAnsi="Book Antiqua"/>
              </w:rPr>
              <w:t>Company reporting or computed</w:t>
            </w:r>
          </w:p>
        </w:tc>
        <w:tc>
          <w:tcPr>
            <w:tcW w:w="2640" w:type="dxa"/>
          </w:tcPr>
          <w:p w14:paraId="43404A97" w14:textId="77777777" w:rsidR="003D498E" w:rsidRPr="00B44A70" w:rsidRDefault="00B44A70" w:rsidP="00B44A70">
            <w:pPr>
              <w:pStyle w:val="Compact"/>
              <w:jc w:val="both"/>
              <w:rPr>
                <w:rFonts w:ascii="Book Antiqua" w:hAnsi="Book Antiqua"/>
              </w:rPr>
            </w:pPr>
            <w:r w:rsidRPr="00B44A70">
              <w:rPr>
                <w:rFonts w:ascii="Book Antiqua" w:hAnsi="Book Antiqua"/>
              </w:rPr>
              <w:t>Comparison metric that c</w:t>
            </w:r>
            <w:r w:rsidRPr="00B44A70">
              <w:rPr>
                <w:rFonts w:ascii="Book Antiqua" w:hAnsi="Book Antiqua"/>
              </w:rPr>
              <w:t>an overstate quality</w:t>
            </w:r>
          </w:p>
        </w:tc>
      </w:tr>
      <w:tr w:rsidR="003D498E" w:rsidRPr="00B44A70" w14:paraId="7BFBB175" w14:textId="77777777">
        <w:tc>
          <w:tcPr>
            <w:tcW w:w="2640" w:type="dxa"/>
          </w:tcPr>
          <w:p w14:paraId="32910960" w14:textId="77777777" w:rsidR="003D498E" w:rsidRPr="00B44A70" w:rsidRDefault="00B44A70" w:rsidP="00B44A70">
            <w:pPr>
              <w:pStyle w:val="Compact"/>
              <w:jc w:val="both"/>
              <w:rPr>
                <w:rFonts w:ascii="Book Antiqua" w:hAnsi="Book Antiqua"/>
              </w:rPr>
            </w:pPr>
            <w:r w:rsidRPr="00B44A70">
              <w:rPr>
                <w:rFonts w:ascii="Book Antiqua" w:hAnsi="Book Antiqua"/>
              </w:rPr>
              <w:t>Owner earnings / EBITDA</w:t>
            </w:r>
          </w:p>
        </w:tc>
        <w:tc>
          <w:tcPr>
            <w:tcW w:w="2640" w:type="dxa"/>
          </w:tcPr>
          <w:p w14:paraId="012178E0" w14:textId="77777777" w:rsidR="003D498E" w:rsidRPr="00B44A70" w:rsidRDefault="00B44A70" w:rsidP="00B44A70">
            <w:pPr>
              <w:pStyle w:val="Compact"/>
              <w:jc w:val="both"/>
              <w:rPr>
                <w:rFonts w:ascii="Book Antiqua" w:hAnsi="Book Antiqua"/>
              </w:rPr>
            </w:pPr>
            <w:r w:rsidRPr="00B44A70">
              <w:rPr>
                <w:rFonts w:ascii="Book Antiqua" w:hAnsi="Book Antiqua"/>
              </w:rPr>
              <w:t>Computed</w:t>
            </w:r>
          </w:p>
        </w:tc>
        <w:tc>
          <w:tcPr>
            <w:tcW w:w="2640" w:type="dxa"/>
          </w:tcPr>
          <w:p w14:paraId="7C26EA69" w14:textId="77777777" w:rsidR="003D498E" w:rsidRPr="00B44A70" w:rsidRDefault="00B44A70" w:rsidP="00B44A70">
            <w:pPr>
              <w:pStyle w:val="Compact"/>
              <w:jc w:val="both"/>
              <w:rPr>
                <w:rFonts w:ascii="Book Antiqua" w:hAnsi="Book Antiqua"/>
              </w:rPr>
            </w:pPr>
            <w:r w:rsidRPr="00B44A70">
              <w:rPr>
                <w:rFonts w:ascii="Book Antiqua" w:hAnsi="Book Antiqua"/>
              </w:rPr>
              <w:t>Quality ratio; a persistent gap signals capital intensity or accounting softness</w:t>
            </w:r>
          </w:p>
        </w:tc>
      </w:tr>
    </w:tbl>
    <w:p w14:paraId="01D3CFDE" w14:textId="77777777" w:rsidR="003D498E" w:rsidRPr="00B44A70" w:rsidRDefault="00B44A70" w:rsidP="00B44A70">
      <w:pPr>
        <w:pStyle w:val="BodyText"/>
        <w:jc w:val="both"/>
        <w:rPr>
          <w:rFonts w:ascii="Book Antiqua" w:hAnsi="Book Antiqua"/>
        </w:rPr>
      </w:pPr>
      <w:r w:rsidRPr="00B44A70">
        <w:rPr>
          <w:rFonts w:ascii="Book Antiqua" w:hAnsi="Book Antiqua"/>
        </w:rPr>
        <w:t xml:space="preserve">Owner earnings close to or above reported net income indicate high-quality conversion. Owner earnings materially below </w:t>
      </w:r>
      <w:r w:rsidRPr="00B44A70">
        <w:rPr>
          <w:rFonts w:ascii="Book Antiqua" w:hAnsi="Book Antiqua"/>
        </w:rPr>
        <w:t>EBITDA indicate that reported profitability may be overstating the economic cash available to shareholders.</w:t>
      </w:r>
    </w:p>
    <w:p w14:paraId="35DA1C97" w14:textId="77777777" w:rsidR="003D498E" w:rsidRPr="00B44A70" w:rsidRDefault="00B44A70" w:rsidP="00B44A70">
      <w:pPr>
        <w:pStyle w:val="Heading1"/>
        <w:jc w:val="both"/>
        <w:rPr>
          <w:rFonts w:ascii="Book Antiqua" w:hAnsi="Book Antiqua"/>
          <w:sz w:val="24"/>
          <w:szCs w:val="24"/>
        </w:rPr>
      </w:pPr>
      <w:bookmarkStart w:id="30" w:name="X434eaf83eba1c383462e9c566a7903f498fda4d"/>
      <w:bookmarkStart w:id="31" w:name="_Toc232259901"/>
      <w:bookmarkEnd w:id="22"/>
      <w:bookmarkEnd w:id="28"/>
      <w:r w:rsidRPr="00B44A70">
        <w:rPr>
          <w:rFonts w:ascii="Book Antiqua" w:hAnsi="Book Antiqua"/>
          <w:sz w:val="24"/>
          <w:szCs w:val="24"/>
        </w:rPr>
        <w:t>Chapter 4: Financial Statement Red Flags: Income Statement</w:t>
      </w:r>
      <w:bookmarkEnd w:id="31"/>
    </w:p>
    <w:p w14:paraId="0B879564" w14:textId="77777777" w:rsidR="003D498E" w:rsidRPr="00B44A70" w:rsidRDefault="00B44A70" w:rsidP="00B44A70">
      <w:pPr>
        <w:pStyle w:val="FirstParagraph"/>
        <w:jc w:val="both"/>
        <w:rPr>
          <w:rFonts w:ascii="Book Antiqua" w:hAnsi="Book Antiqua"/>
        </w:rPr>
      </w:pPr>
      <w:r w:rsidRPr="00B44A70">
        <w:rPr>
          <w:rFonts w:ascii="Book Antiqua" w:hAnsi="Book Antiqua"/>
        </w:rPr>
        <w:t xml:space="preserve">Buffett reads financial statements as evidence of business quality. The income statement </w:t>
      </w:r>
      <w:r w:rsidRPr="00B44A70">
        <w:rPr>
          <w:rFonts w:ascii="Book Antiqua" w:hAnsi="Book Antiqua"/>
        </w:rPr>
        <w:t>is not merely a report of past profit; it is a record of pricing power, cost discipline, and the expense required to defend the moat.</w:t>
      </w:r>
    </w:p>
    <w:p w14:paraId="6B7AE136" w14:textId="77777777" w:rsidR="003D498E" w:rsidRPr="00B44A70" w:rsidRDefault="00B44A70" w:rsidP="00B44A70">
      <w:pPr>
        <w:pStyle w:val="BodyText"/>
        <w:jc w:val="both"/>
        <w:rPr>
          <w:rFonts w:ascii="Book Antiqua" w:hAnsi="Book Antiqua"/>
        </w:rPr>
      </w:pPr>
      <w:r w:rsidRPr="00B44A70">
        <w:rPr>
          <w:rFonts w:ascii="Book Antiqua" w:hAnsi="Book Antiqua"/>
        </w:rPr>
        <w:t>The source document’s financial statement inspection architecture is:</w:t>
      </w:r>
    </w:p>
    <w:p w14:paraId="641EC42F" w14:textId="77777777" w:rsidR="003D498E" w:rsidRPr="00B44A70" w:rsidRDefault="00B44A70" w:rsidP="00B44A70">
      <w:pPr>
        <w:pStyle w:val="SourceCode"/>
        <w:jc w:val="both"/>
        <w:rPr>
          <w:rFonts w:ascii="Book Antiqua" w:hAnsi="Book Antiqua"/>
        </w:rPr>
      </w:pPr>
      <w:r w:rsidRPr="00B44A70">
        <w:rPr>
          <w:rStyle w:val="VerbatimChar"/>
          <w:rFonts w:ascii="Book Antiqua" w:hAnsi="Book Antiqua"/>
          <w:sz w:val="24"/>
        </w:rPr>
        <w:t>FINANCIAL STATEMENT INSPECTION (BUFFETT METHOD)</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v                v                v</w:t>
      </w:r>
      <w:r w:rsidRPr="00B44A70">
        <w:rPr>
          <w:rFonts w:ascii="Book Antiqua" w:hAnsi="Book Antiqua"/>
        </w:rPr>
        <w:br/>
      </w:r>
      <w:r w:rsidRPr="00B44A70">
        <w:rPr>
          <w:rStyle w:val="VerbatimChar"/>
          <w:rFonts w:ascii="Book Antiqua" w:hAnsi="Book Antiqua"/>
          <w:sz w:val="24"/>
        </w:rPr>
        <w:t>[INCOME STATEMENT] [BAL</w:t>
      </w:r>
      <w:r w:rsidRPr="00B44A70">
        <w:rPr>
          <w:rStyle w:val="VerbatimChar"/>
          <w:rFonts w:ascii="Book Antiqua" w:hAnsi="Book Antiqua"/>
          <w:sz w:val="24"/>
        </w:rPr>
        <w:t>ANCE SHEET] [CASH FLOW STATEMENT]</w:t>
      </w:r>
      <w:r w:rsidRPr="00B44A70">
        <w:rPr>
          <w:rFonts w:ascii="Book Antiqua" w:hAnsi="Book Antiqua"/>
        </w:rPr>
        <w:br/>
      </w:r>
      <w:r w:rsidRPr="00B44A70">
        <w:rPr>
          <w:rStyle w:val="VerbatimChar"/>
          <w:rFonts w:ascii="Book Antiqua" w:hAnsi="Book Antiqua"/>
          <w:sz w:val="24"/>
        </w:rPr>
        <w:t xml:space="preserve"> Gross margin &lt; 40</w:t>
      </w:r>
      <w:proofErr w:type="gramStart"/>
      <w:r w:rsidRPr="00B44A70">
        <w:rPr>
          <w:rStyle w:val="VerbatimChar"/>
          <w:rFonts w:ascii="Book Antiqua" w:hAnsi="Book Antiqua"/>
          <w:sz w:val="24"/>
        </w:rPr>
        <w:t>%  Ballooning</w:t>
      </w:r>
      <w:proofErr w:type="gramEnd"/>
      <w:r w:rsidRPr="00B44A70">
        <w:rPr>
          <w:rStyle w:val="VerbatimChar"/>
          <w:rFonts w:ascii="Book Antiqua" w:hAnsi="Book Antiqua"/>
          <w:sz w:val="24"/>
        </w:rPr>
        <w:t xml:space="preserve"> goodwill  CapEx &gt; 50% of net income</w:t>
      </w:r>
      <w:r w:rsidRPr="00B44A70">
        <w:rPr>
          <w:rFonts w:ascii="Book Antiqua" w:hAnsi="Book Antiqua"/>
        </w:rPr>
        <w:br/>
      </w:r>
      <w:r w:rsidRPr="00B44A70">
        <w:rPr>
          <w:rStyle w:val="VerbatimChar"/>
          <w:rFonts w:ascii="Book Antiqua" w:hAnsi="Book Antiqua"/>
          <w:sz w:val="24"/>
        </w:rPr>
        <w:t xml:space="preserve"> Soaring SG&amp;A        Rising long-term debt Diverging net income vs. CFO</w:t>
      </w:r>
      <w:r w:rsidRPr="00B44A70">
        <w:rPr>
          <w:rFonts w:ascii="Book Antiqua" w:hAnsi="Book Antiqua"/>
        </w:rPr>
        <w:br/>
      </w:r>
      <w:r w:rsidRPr="00B44A70">
        <w:rPr>
          <w:rStyle w:val="VerbatimChar"/>
          <w:rFonts w:ascii="Book Antiqua" w:hAnsi="Book Antiqua"/>
          <w:sz w:val="24"/>
        </w:rPr>
        <w:t xml:space="preserve"> Massive R&amp;D needs   Inventory &gt; sales     Constant SBC dilution</w:t>
      </w:r>
    </w:p>
    <w:p w14:paraId="0B592AC0" w14:textId="77777777" w:rsidR="003D498E" w:rsidRPr="00B44A70" w:rsidRDefault="00B44A70" w:rsidP="00B44A70">
      <w:pPr>
        <w:pStyle w:val="Heading2"/>
        <w:jc w:val="both"/>
        <w:rPr>
          <w:rFonts w:ascii="Book Antiqua" w:hAnsi="Book Antiqua"/>
          <w:sz w:val="24"/>
          <w:szCs w:val="24"/>
        </w:rPr>
      </w:pPr>
      <w:bookmarkStart w:id="32" w:name="X6207fa383b986c094adde068f91066404924a07"/>
      <w:bookmarkStart w:id="33" w:name="_Toc232259902"/>
      <w:r w:rsidRPr="00B44A70">
        <w:rPr>
          <w:rFonts w:ascii="Book Antiqua" w:hAnsi="Book Antiqua"/>
          <w:sz w:val="24"/>
          <w:szCs w:val="24"/>
        </w:rPr>
        <w:t>4.1 Falling or Vo</w:t>
      </w:r>
      <w:r w:rsidRPr="00B44A70">
        <w:rPr>
          <w:rFonts w:ascii="Book Antiqua" w:hAnsi="Book Antiqua"/>
          <w:sz w:val="24"/>
          <w:szCs w:val="24"/>
        </w:rPr>
        <w:t>latile Gross Profit Margins (Below 40%)</w:t>
      </w:r>
      <w:bookmarkEnd w:id="33"/>
    </w:p>
    <w:p w14:paraId="76C9BBE6" w14:textId="77777777" w:rsidR="003D498E" w:rsidRPr="00B44A70" w:rsidRDefault="00B44A70" w:rsidP="00B44A70">
      <w:pPr>
        <w:pStyle w:val="FirstParagraph"/>
        <w:jc w:val="both"/>
        <w:rPr>
          <w:rFonts w:ascii="Book Antiqua" w:hAnsi="Book Antiqua"/>
        </w:rPr>
      </w:pPr>
      <w:r w:rsidRPr="00B44A70">
        <w:rPr>
          <w:rFonts w:ascii="Book Antiqua" w:hAnsi="Book Antiqua"/>
        </w:rPr>
        <w:t>Gross margin is the first moat screen because it shows whether customers are willing to pay materially above production cost. A consistently high gross margin suggests pricing power, brand strength, proprietary techn</w:t>
      </w:r>
      <w:r w:rsidRPr="00B44A70">
        <w:rPr>
          <w:rFonts w:ascii="Book Antiqua" w:hAnsi="Book Antiqua"/>
        </w:rPr>
        <w:t>ology, or scale advantage. A low or volatile gross margin suggests commodity economics.</w:t>
      </w:r>
    </w:p>
    <w:p w14:paraId="343A5094" w14:textId="77777777" w:rsidR="003D498E" w:rsidRPr="00B44A70" w:rsidRDefault="00B44A70" w:rsidP="00B44A70">
      <w:pPr>
        <w:pStyle w:val="BodyText"/>
        <w:jc w:val="both"/>
        <w:rPr>
          <w:rFonts w:ascii="Book Antiqua" w:hAnsi="Book Antiqua"/>
        </w:rPr>
      </w:pPr>
      <w:r w:rsidRPr="00B44A70">
        <w:rPr>
          <w:rFonts w:ascii="Book Antiqua" w:hAnsi="Book Antiqua"/>
        </w:rPr>
        <w:t>Decision rule:</w:t>
      </w:r>
    </w:p>
    <w:p w14:paraId="3C321881" w14:textId="77777777" w:rsidR="003D498E" w:rsidRPr="00B44A70" w:rsidRDefault="00B44A70" w:rsidP="00B44A70">
      <w:pPr>
        <w:pStyle w:val="Compact"/>
        <w:numPr>
          <w:ilvl w:val="0"/>
          <w:numId w:val="6"/>
        </w:numPr>
        <w:jc w:val="both"/>
        <w:rPr>
          <w:rFonts w:ascii="Book Antiqua" w:hAnsi="Book Antiqua"/>
        </w:rPr>
      </w:pPr>
      <w:r w:rsidRPr="00B44A70">
        <w:rPr>
          <w:rFonts w:ascii="Book Antiqua" w:hAnsi="Book Antiqua"/>
        </w:rPr>
        <w:t>Gross margin above 40% and stable: potential moat signal.</w:t>
      </w:r>
    </w:p>
    <w:p w14:paraId="68E2E56D" w14:textId="77777777" w:rsidR="003D498E" w:rsidRPr="00B44A70" w:rsidRDefault="00B44A70" w:rsidP="00B44A70">
      <w:pPr>
        <w:pStyle w:val="Compact"/>
        <w:numPr>
          <w:ilvl w:val="0"/>
          <w:numId w:val="6"/>
        </w:numPr>
        <w:jc w:val="both"/>
        <w:rPr>
          <w:rFonts w:ascii="Book Antiqua" w:hAnsi="Book Antiqua"/>
        </w:rPr>
      </w:pPr>
      <w:r w:rsidRPr="00B44A70">
        <w:rPr>
          <w:rFonts w:ascii="Book Antiqua" w:hAnsi="Book Antiqua"/>
        </w:rPr>
        <w:t>Gross margin between 20% and 40%: requires deeper industry comparison.</w:t>
      </w:r>
    </w:p>
    <w:p w14:paraId="63887B42" w14:textId="77777777" w:rsidR="003D498E" w:rsidRPr="00B44A70" w:rsidRDefault="00B44A70" w:rsidP="00B44A70">
      <w:pPr>
        <w:pStyle w:val="Compact"/>
        <w:numPr>
          <w:ilvl w:val="0"/>
          <w:numId w:val="6"/>
        </w:numPr>
        <w:jc w:val="both"/>
        <w:rPr>
          <w:rFonts w:ascii="Book Antiqua" w:hAnsi="Book Antiqua"/>
        </w:rPr>
      </w:pPr>
      <w:r w:rsidRPr="00B44A70">
        <w:rPr>
          <w:rFonts w:ascii="Book Antiqua" w:hAnsi="Book Antiqua"/>
        </w:rPr>
        <w:t>Gross margin below 20% o</w:t>
      </w:r>
      <w:r w:rsidRPr="00B44A70">
        <w:rPr>
          <w:rFonts w:ascii="Book Antiqua" w:hAnsi="Book Antiqua"/>
        </w:rPr>
        <w:t>r falling over multiple years: likely commodity pressure or weakening differentiation.</w:t>
      </w:r>
    </w:p>
    <w:p w14:paraId="05ED8C11" w14:textId="77777777" w:rsidR="003D498E" w:rsidRPr="00B44A70" w:rsidRDefault="00B44A70" w:rsidP="00B44A70">
      <w:pPr>
        <w:pStyle w:val="FirstParagraph"/>
        <w:jc w:val="both"/>
        <w:rPr>
          <w:rFonts w:ascii="Book Antiqua" w:hAnsi="Book Antiqua"/>
        </w:rPr>
      </w:pPr>
      <w:r w:rsidRPr="00B44A70">
        <w:rPr>
          <w:rFonts w:ascii="Book Antiqua" w:hAnsi="Book Antiqua"/>
        </w:rPr>
        <w:t>The trend matters as much as the level. A company can have a temporarily high gross margin during a cycle, but a durable compounder should maintain margins through compe</w:t>
      </w:r>
      <w:r w:rsidRPr="00B44A70">
        <w:rPr>
          <w:rFonts w:ascii="Book Antiqua" w:hAnsi="Book Antiqua"/>
        </w:rPr>
        <w:t>titive pressure.</w:t>
      </w:r>
    </w:p>
    <w:p w14:paraId="052309AC" w14:textId="77777777" w:rsidR="003D498E" w:rsidRPr="00B44A70" w:rsidRDefault="00B44A70" w:rsidP="00B44A70">
      <w:pPr>
        <w:pStyle w:val="Heading2"/>
        <w:jc w:val="both"/>
        <w:rPr>
          <w:rFonts w:ascii="Book Antiqua" w:hAnsi="Book Antiqua"/>
          <w:sz w:val="24"/>
          <w:szCs w:val="24"/>
        </w:rPr>
      </w:pPr>
      <w:bookmarkStart w:id="34" w:name="X308370556c84f5ba27afb8026a96ca475cba2d3"/>
      <w:bookmarkStart w:id="35" w:name="_Toc232259903"/>
      <w:bookmarkEnd w:id="32"/>
      <w:r w:rsidRPr="00B44A70">
        <w:rPr>
          <w:rFonts w:ascii="Book Antiqua" w:hAnsi="Book Antiqua"/>
          <w:sz w:val="24"/>
          <w:szCs w:val="24"/>
        </w:rPr>
        <w:lastRenderedPageBreak/>
        <w:t>4.2 Soaring Selling, General, and Administrative (SG&amp;A) Expenses</w:t>
      </w:r>
      <w:bookmarkEnd w:id="35"/>
    </w:p>
    <w:p w14:paraId="2C36C661" w14:textId="77777777" w:rsidR="003D498E" w:rsidRPr="00B44A70" w:rsidRDefault="00B44A70" w:rsidP="00B44A70">
      <w:pPr>
        <w:pStyle w:val="FirstParagraph"/>
        <w:jc w:val="both"/>
        <w:rPr>
          <w:rFonts w:ascii="Book Antiqua" w:hAnsi="Book Antiqua"/>
        </w:rPr>
      </w:pPr>
      <w:r w:rsidRPr="00B44A70">
        <w:rPr>
          <w:rFonts w:ascii="Book Antiqua" w:hAnsi="Book Antiqua"/>
        </w:rPr>
        <w:t>SG&amp;A as a percentage of gross profit reveals how much overhead is required to defend revenue. A strong moat should reduce the need for constant promotional spending, excessiv</w:t>
      </w:r>
      <w:r w:rsidRPr="00B44A70">
        <w:rPr>
          <w:rFonts w:ascii="Book Antiqua" w:hAnsi="Book Antiqua"/>
        </w:rPr>
        <w:t>e customer acquisition, or administrative scaling.</w:t>
      </w:r>
    </w:p>
    <w:p w14:paraId="4C65483C" w14:textId="77777777" w:rsidR="003D498E" w:rsidRPr="00B44A70" w:rsidRDefault="00B44A70" w:rsidP="00B44A70">
      <w:pPr>
        <w:pStyle w:val="BodyText"/>
        <w:jc w:val="both"/>
        <w:rPr>
          <w:rFonts w:ascii="Book Antiqua" w:hAnsi="Book Antiqua"/>
        </w:rPr>
      </w:pPr>
      <w:r w:rsidRPr="00B44A70">
        <w:rPr>
          <w:rFonts w:ascii="Book Antiqua" w:hAnsi="Book Antiqua"/>
        </w:rPr>
        <w:t>Decision rule:</w:t>
      </w:r>
    </w:p>
    <w:p w14:paraId="64910D32" w14:textId="77777777" w:rsidR="003D498E" w:rsidRPr="00B44A70" w:rsidRDefault="00B44A70" w:rsidP="00B44A70">
      <w:pPr>
        <w:pStyle w:val="Compact"/>
        <w:numPr>
          <w:ilvl w:val="0"/>
          <w:numId w:val="7"/>
        </w:numPr>
        <w:jc w:val="both"/>
        <w:rPr>
          <w:rFonts w:ascii="Book Antiqua" w:hAnsi="Book Antiqua"/>
        </w:rPr>
      </w:pPr>
      <w:r w:rsidRPr="00B44A70">
        <w:rPr>
          <w:rFonts w:ascii="Book Antiqua" w:hAnsi="Book Antiqua"/>
        </w:rPr>
        <w:t>SG&amp;A below 30% of gross profit: efficient operating structure.</w:t>
      </w:r>
    </w:p>
    <w:p w14:paraId="2BB42A7B" w14:textId="77777777" w:rsidR="003D498E" w:rsidRPr="00B44A70" w:rsidRDefault="00B44A70" w:rsidP="00B44A70">
      <w:pPr>
        <w:pStyle w:val="Compact"/>
        <w:numPr>
          <w:ilvl w:val="0"/>
          <w:numId w:val="7"/>
        </w:numPr>
        <w:jc w:val="both"/>
        <w:rPr>
          <w:rFonts w:ascii="Book Antiqua" w:hAnsi="Book Antiqua"/>
        </w:rPr>
      </w:pPr>
      <w:r w:rsidRPr="00B44A70">
        <w:rPr>
          <w:rFonts w:ascii="Book Antiqua" w:hAnsi="Book Antiqua"/>
        </w:rPr>
        <w:t>SG&amp;A moving toward 50%: warning that growth may be purchased rather than earned.</w:t>
      </w:r>
    </w:p>
    <w:p w14:paraId="39CE7911" w14:textId="77777777" w:rsidR="003D498E" w:rsidRPr="00B44A70" w:rsidRDefault="00B44A70" w:rsidP="00B44A70">
      <w:pPr>
        <w:pStyle w:val="Compact"/>
        <w:numPr>
          <w:ilvl w:val="0"/>
          <w:numId w:val="7"/>
        </w:numPr>
        <w:jc w:val="both"/>
        <w:rPr>
          <w:rFonts w:ascii="Book Antiqua" w:hAnsi="Book Antiqua"/>
        </w:rPr>
      </w:pPr>
      <w:r w:rsidRPr="00B44A70">
        <w:rPr>
          <w:rFonts w:ascii="Book Antiqua" w:hAnsi="Book Antiqua"/>
        </w:rPr>
        <w:t>SG&amp;A near or above 80%: severe red flag unless</w:t>
      </w:r>
      <w:r w:rsidRPr="00B44A70">
        <w:rPr>
          <w:rFonts w:ascii="Book Antiqua" w:hAnsi="Book Antiqua"/>
        </w:rPr>
        <w:t xml:space="preserve"> there is a clear, temporary investment cycle.</w:t>
      </w:r>
    </w:p>
    <w:p w14:paraId="4107467C" w14:textId="77777777" w:rsidR="003D498E" w:rsidRPr="00B44A70" w:rsidRDefault="00B44A70" w:rsidP="00B44A70">
      <w:pPr>
        <w:pStyle w:val="FirstParagraph"/>
        <w:jc w:val="both"/>
        <w:rPr>
          <w:rFonts w:ascii="Book Antiqua" w:hAnsi="Book Antiqua"/>
        </w:rPr>
      </w:pPr>
      <w:r w:rsidRPr="00B44A70">
        <w:rPr>
          <w:rFonts w:ascii="Book Antiqua" w:hAnsi="Book Antiqua"/>
        </w:rPr>
        <w:t>The Buffett-style question is whether the customer comes to the company because the product has durable pull, or whether the company must keep paying to reacquire demand.</w:t>
      </w:r>
    </w:p>
    <w:p w14:paraId="4F27DD8F" w14:textId="77777777" w:rsidR="003D498E" w:rsidRPr="00B44A70" w:rsidRDefault="00B44A70" w:rsidP="00B44A70">
      <w:pPr>
        <w:pStyle w:val="Heading2"/>
        <w:jc w:val="both"/>
        <w:rPr>
          <w:rFonts w:ascii="Book Antiqua" w:hAnsi="Book Antiqua"/>
          <w:sz w:val="24"/>
          <w:szCs w:val="24"/>
        </w:rPr>
      </w:pPr>
      <w:bookmarkStart w:id="36" w:name="Xc1c047004be115d0f63b55404e7c064882b7a04"/>
      <w:bookmarkStart w:id="37" w:name="_Toc232259904"/>
      <w:bookmarkEnd w:id="34"/>
      <w:r w:rsidRPr="00B44A70">
        <w:rPr>
          <w:rFonts w:ascii="Book Antiqua" w:hAnsi="Book Antiqua"/>
          <w:sz w:val="24"/>
          <w:szCs w:val="24"/>
        </w:rPr>
        <w:t>4.3 Massive, Continuous Research &amp; Dev</w:t>
      </w:r>
      <w:r w:rsidRPr="00B44A70">
        <w:rPr>
          <w:rFonts w:ascii="Book Antiqua" w:hAnsi="Book Antiqua"/>
          <w:sz w:val="24"/>
          <w:szCs w:val="24"/>
        </w:rPr>
        <w:t>elopment (R&amp;D) Requirements</w:t>
      </w:r>
      <w:bookmarkEnd w:id="37"/>
    </w:p>
    <w:p w14:paraId="476BA0F9" w14:textId="77777777" w:rsidR="003D498E" w:rsidRPr="00B44A70" w:rsidRDefault="00B44A70" w:rsidP="00B44A70">
      <w:pPr>
        <w:pStyle w:val="FirstParagraph"/>
        <w:jc w:val="both"/>
        <w:rPr>
          <w:rFonts w:ascii="Book Antiqua" w:hAnsi="Book Antiqua"/>
        </w:rPr>
      </w:pPr>
      <w:r w:rsidRPr="00B44A70">
        <w:rPr>
          <w:rFonts w:ascii="Book Antiqua" w:hAnsi="Book Antiqua"/>
        </w:rPr>
        <w:t>R&amp;D can create moats, but it can also reveal a technology treadmill. A business that must spend heavily every year simply to avoid obsolescence has a weaker owner-earnings profile than its accounting margins suggest.</w:t>
      </w:r>
    </w:p>
    <w:p w14:paraId="070B4B20" w14:textId="77777777" w:rsidR="003D498E" w:rsidRPr="00B44A70" w:rsidRDefault="00B44A70" w:rsidP="00B44A70">
      <w:pPr>
        <w:pStyle w:val="BodyText"/>
        <w:jc w:val="both"/>
        <w:rPr>
          <w:rFonts w:ascii="Book Antiqua" w:hAnsi="Book Antiqua"/>
        </w:rPr>
      </w:pPr>
      <w:r w:rsidRPr="00B44A70">
        <w:rPr>
          <w:rFonts w:ascii="Book Antiqua" w:hAnsi="Book Antiqua"/>
        </w:rPr>
        <w:t>The issue i</w:t>
      </w:r>
      <w:r w:rsidRPr="00B44A70">
        <w:rPr>
          <w:rFonts w:ascii="Book Antiqua" w:hAnsi="Book Antiqua"/>
        </w:rPr>
        <w:t xml:space="preserve">s not whether R&amp;D is good or bad. The issue is whether R&amp;D is discretionary growth investment or mandatory survival cost. In fast-moving hardware, biotechnology, and some software categories, a large portion of R&amp;D may function like maintenance CapEx. The </w:t>
      </w:r>
      <w:r w:rsidRPr="00B44A70">
        <w:rPr>
          <w:rFonts w:ascii="Book Antiqua" w:hAnsi="Book Antiqua"/>
        </w:rPr>
        <w:t>forensic framework therefore records R&amp;D intensity as a structural risk indicator even when it is not subtracted directly from owner earnings.</w:t>
      </w:r>
    </w:p>
    <w:p w14:paraId="574DB5DC" w14:textId="77777777" w:rsidR="003D498E" w:rsidRPr="00B44A70" w:rsidRDefault="00B44A70" w:rsidP="00B44A70">
      <w:pPr>
        <w:pStyle w:val="Heading1"/>
        <w:jc w:val="both"/>
        <w:rPr>
          <w:rFonts w:ascii="Book Antiqua" w:hAnsi="Book Antiqua"/>
          <w:sz w:val="24"/>
          <w:szCs w:val="24"/>
        </w:rPr>
      </w:pPr>
      <w:bookmarkStart w:id="38" w:name="X741f23bc6ace3d09531e71588743a455455bc57"/>
      <w:bookmarkStart w:id="39" w:name="_Toc232259905"/>
      <w:bookmarkEnd w:id="30"/>
      <w:bookmarkEnd w:id="36"/>
      <w:r w:rsidRPr="00B44A70">
        <w:rPr>
          <w:rFonts w:ascii="Book Antiqua" w:hAnsi="Book Antiqua"/>
          <w:sz w:val="24"/>
          <w:szCs w:val="24"/>
        </w:rPr>
        <w:t>Chapter 5: Structural Red Flags: Balance Sheet &amp; Cash Flow</w:t>
      </w:r>
      <w:bookmarkEnd w:id="39"/>
    </w:p>
    <w:p w14:paraId="5B468B57" w14:textId="77777777" w:rsidR="003D498E" w:rsidRPr="00B44A70" w:rsidRDefault="00B44A70" w:rsidP="00B44A70">
      <w:pPr>
        <w:pStyle w:val="FirstParagraph"/>
        <w:jc w:val="both"/>
        <w:rPr>
          <w:rFonts w:ascii="Book Antiqua" w:hAnsi="Book Antiqua"/>
        </w:rPr>
      </w:pPr>
      <w:r w:rsidRPr="00B44A70">
        <w:rPr>
          <w:rFonts w:ascii="Book Antiqua" w:hAnsi="Book Antiqua"/>
        </w:rPr>
        <w:t>The balance sheet and cash-flow statement test whether</w:t>
      </w:r>
      <w:r w:rsidRPr="00B44A70">
        <w:rPr>
          <w:rFonts w:ascii="Book Antiqua" w:hAnsi="Book Antiqua"/>
        </w:rPr>
        <w:t xml:space="preserve"> reported earnings are supported by actual liquidity and conservative financing. This is where the Buffett framework most clearly departs from a market-price model: a company can have a rising share price and still be building structural fragility.</w:t>
      </w:r>
    </w:p>
    <w:p w14:paraId="3C5C8151" w14:textId="77777777" w:rsidR="003D498E" w:rsidRPr="00B44A70" w:rsidRDefault="00B44A70" w:rsidP="00B44A70">
      <w:pPr>
        <w:pStyle w:val="Heading2"/>
        <w:jc w:val="both"/>
        <w:rPr>
          <w:rFonts w:ascii="Book Antiqua" w:hAnsi="Book Antiqua"/>
          <w:sz w:val="24"/>
          <w:szCs w:val="24"/>
        </w:rPr>
      </w:pPr>
      <w:bookmarkStart w:id="40" w:name="balance-sheet-red-flags"/>
      <w:bookmarkStart w:id="41" w:name="_Toc232259906"/>
      <w:r w:rsidRPr="00B44A70">
        <w:rPr>
          <w:rFonts w:ascii="Book Antiqua" w:hAnsi="Book Antiqua"/>
          <w:sz w:val="24"/>
          <w:szCs w:val="24"/>
        </w:rPr>
        <w:t>5.1 Bal</w:t>
      </w:r>
      <w:r w:rsidRPr="00B44A70">
        <w:rPr>
          <w:rFonts w:ascii="Book Antiqua" w:hAnsi="Book Antiqua"/>
          <w:sz w:val="24"/>
          <w:szCs w:val="24"/>
        </w:rPr>
        <w:t>ance Sheet Red Flags</w:t>
      </w:r>
      <w:bookmarkEnd w:id="41"/>
    </w:p>
    <w:p w14:paraId="43D9CBCE" w14:textId="77777777" w:rsidR="003D498E" w:rsidRPr="00B44A70" w:rsidRDefault="00B44A70" w:rsidP="00B44A70">
      <w:pPr>
        <w:pStyle w:val="Heading3"/>
        <w:jc w:val="both"/>
        <w:rPr>
          <w:rFonts w:ascii="Book Antiqua" w:hAnsi="Book Antiqua"/>
          <w:sz w:val="24"/>
          <w:szCs w:val="24"/>
        </w:rPr>
      </w:pPr>
      <w:bookmarkStart w:id="42" w:name="excessive-ballooning-goodwill"/>
      <w:bookmarkStart w:id="43" w:name="_Toc232259907"/>
      <w:r w:rsidRPr="00B44A70">
        <w:rPr>
          <w:rFonts w:ascii="Book Antiqua" w:hAnsi="Book Antiqua"/>
          <w:sz w:val="24"/>
          <w:szCs w:val="24"/>
        </w:rPr>
        <w:t>5.1.1 Excessive, Ballooning Goodwill</w:t>
      </w:r>
      <w:bookmarkEnd w:id="43"/>
    </w:p>
    <w:p w14:paraId="156C6D56" w14:textId="77777777" w:rsidR="003D498E" w:rsidRPr="00B44A70" w:rsidRDefault="00B44A70" w:rsidP="00B44A70">
      <w:pPr>
        <w:pStyle w:val="FirstParagraph"/>
        <w:jc w:val="both"/>
        <w:rPr>
          <w:rFonts w:ascii="Book Antiqua" w:hAnsi="Book Antiqua"/>
        </w:rPr>
      </w:pPr>
      <w:r w:rsidRPr="00B44A70">
        <w:rPr>
          <w:rFonts w:ascii="Book Antiqua" w:hAnsi="Book Antiqua"/>
        </w:rPr>
        <w:t>Goodwill increases when a company acquires businesses above the fair value of identifiable net assets. Some goodwill is normal, but rapidly growing goodwill can indicate acquisition-dependent growth and poor capital allocation.</w:t>
      </w:r>
    </w:p>
    <w:p w14:paraId="7BAB4B5D" w14:textId="77777777" w:rsidR="003D498E" w:rsidRPr="00B44A70" w:rsidRDefault="00B44A70" w:rsidP="00B44A70">
      <w:pPr>
        <w:pStyle w:val="BodyText"/>
        <w:jc w:val="both"/>
        <w:rPr>
          <w:rFonts w:ascii="Book Antiqua" w:hAnsi="Book Antiqua"/>
        </w:rPr>
      </w:pPr>
      <w:r w:rsidRPr="00B44A70">
        <w:rPr>
          <w:rFonts w:ascii="Book Antiqua" w:hAnsi="Book Antiqua"/>
        </w:rPr>
        <w:t xml:space="preserve">The Buffett concern is that </w:t>
      </w:r>
      <w:r w:rsidRPr="00B44A70">
        <w:rPr>
          <w:rFonts w:ascii="Book Antiqua" w:hAnsi="Book Antiqua"/>
        </w:rPr>
        <w:t xml:space="preserve">purchased growth may disguise weak organic economics. If goodwill later requires impairment, the accounting write-down confirms that </w:t>
      </w:r>
      <w:r w:rsidRPr="00B44A70">
        <w:rPr>
          <w:rFonts w:ascii="Book Antiqua" w:hAnsi="Book Antiqua"/>
        </w:rPr>
        <w:lastRenderedPageBreak/>
        <w:t>management overpaid with shareholder capital. The Python framework therefore flags goodwill as a percentage of assets and g</w:t>
      </w:r>
      <w:r w:rsidRPr="00B44A70">
        <w:rPr>
          <w:rFonts w:ascii="Book Antiqua" w:hAnsi="Book Antiqua"/>
        </w:rPr>
        <w:t>oodwill growth where available.</w:t>
      </w:r>
    </w:p>
    <w:p w14:paraId="757727CB" w14:textId="77777777" w:rsidR="003D498E" w:rsidRPr="00B44A70" w:rsidRDefault="00B44A70" w:rsidP="00B44A70">
      <w:pPr>
        <w:pStyle w:val="Heading3"/>
        <w:jc w:val="both"/>
        <w:rPr>
          <w:rFonts w:ascii="Book Antiqua" w:hAnsi="Book Antiqua"/>
          <w:sz w:val="24"/>
          <w:szCs w:val="24"/>
        </w:rPr>
      </w:pPr>
      <w:bookmarkStart w:id="44" w:name="X745fc49182c647e71ba808aa0de8ebc344bb50a"/>
      <w:bookmarkStart w:id="45" w:name="_Toc232259908"/>
      <w:bookmarkEnd w:id="42"/>
      <w:r w:rsidRPr="00B44A70">
        <w:rPr>
          <w:rFonts w:ascii="Book Antiqua" w:hAnsi="Book Antiqua"/>
          <w:sz w:val="24"/>
          <w:szCs w:val="24"/>
        </w:rPr>
        <w:t>5.1.2 High Long-Term Debt Burden Relative to Net Income</w:t>
      </w:r>
      <w:bookmarkEnd w:id="45"/>
    </w:p>
    <w:p w14:paraId="773E7E12" w14:textId="77777777" w:rsidR="003D498E" w:rsidRPr="00B44A70" w:rsidRDefault="00B44A70" w:rsidP="00B44A70">
      <w:pPr>
        <w:pStyle w:val="FirstParagraph"/>
        <w:jc w:val="both"/>
        <w:rPr>
          <w:rFonts w:ascii="Book Antiqua" w:hAnsi="Book Antiqua"/>
        </w:rPr>
      </w:pPr>
      <w:r w:rsidRPr="00B44A70">
        <w:rPr>
          <w:rFonts w:ascii="Book Antiqua" w:hAnsi="Book Antiqua"/>
        </w:rPr>
        <w:t>Buffett prefers companies that do not need debt to survive. The practical debt test is how many years of current net income would be required to repay long-term debt.</w:t>
      </w:r>
    </w:p>
    <w:p w14:paraId="337764F6" w14:textId="77777777" w:rsidR="003D498E" w:rsidRPr="00B44A70" w:rsidRDefault="00B44A70" w:rsidP="00B44A70">
      <w:pPr>
        <w:pStyle w:val="BodyText"/>
        <w:jc w:val="both"/>
        <w:rPr>
          <w:rFonts w:ascii="Book Antiqua" w:hAnsi="Book Antiqua"/>
        </w:rPr>
      </w:pPr>
      <w:r w:rsidRPr="00B44A70">
        <w:rPr>
          <w:rFonts w:ascii="Book Antiqua" w:hAnsi="Book Antiqua"/>
        </w:rPr>
        <w:t>Decision rule:</w:t>
      </w:r>
    </w:p>
    <w:p w14:paraId="066904EB" w14:textId="77777777" w:rsidR="003D498E" w:rsidRPr="00B44A70" w:rsidRDefault="00B44A70" w:rsidP="00B44A70">
      <w:pPr>
        <w:pStyle w:val="Compact"/>
        <w:numPr>
          <w:ilvl w:val="0"/>
          <w:numId w:val="8"/>
        </w:numPr>
        <w:jc w:val="both"/>
        <w:rPr>
          <w:rFonts w:ascii="Book Antiqua" w:hAnsi="Book Antiqua"/>
        </w:rPr>
      </w:pPr>
      <w:r w:rsidRPr="00B44A70">
        <w:rPr>
          <w:rFonts w:ascii="Book Antiqua" w:hAnsi="Book Antiqua"/>
        </w:rPr>
        <w:t>Debt / net income below 3x: usually acceptable if cash flows are stable.</w:t>
      </w:r>
    </w:p>
    <w:p w14:paraId="05EE4CCB" w14:textId="77777777" w:rsidR="003D498E" w:rsidRPr="00B44A70" w:rsidRDefault="00B44A70" w:rsidP="00B44A70">
      <w:pPr>
        <w:pStyle w:val="Compact"/>
        <w:numPr>
          <w:ilvl w:val="0"/>
          <w:numId w:val="8"/>
        </w:numPr>
        <w:jc w:val="both"/>
        <w:rPr>
          <w:rFonts w:ascii="Book Antiqua" w:hAnsi="Book Antiqua"/>
        </w:rPr>
      </w:pPr>
      <w:r w:rsidRPr="00B44A70">
        <w:rPr>
          <w:rFonts w:ascii="Book Antiqua" w:hAnsi="Book Antiqua"/>
        </w:rPr>
        <w:t>Debt / net income between 3x and 4x: caution zone.</w:t>
      </w:r>
    </w:p>
    <w:p w14:paraId="2204BBAC" w14:textId="77777777" w:rsidR="003D498E" w:rsidRPr="00B44A70" w:rsidRDefault="00B44A70" w:rsidP="00B44A70">
      <w:pPr>
        <w:pStyle w:val="Compact"/>
        <w:numPr>
          <w:ilvl w:val="0"/>
          <w:numId w:val="8"/>
        </w:numPr>
        <w:jc w:val="both"/>
        <w:rPr>
          <w:rFonts w:ascii="Book Antiqua" w:hAnsi="Book Antiqua"/>
        </w:rPr>
      </w:pPr>
      <w:r w:rsidRPr="00B44A70">
        <w:rPr>
          <w:rFonts w:ascii="Book Antiqua" w:hAnsi="Book Antiqua"/>
        </w:rPr>
        <w:t>Debt / net income above 4x: over-leverage risk unless the business has regulated or exceptionally stable cash flows.</w:t>
      </w:r>
    </w:p>
    <w:p w14:paraId="2AA08A9B" w14:textId="77777777" w:rsidR="003D498E" w:rsidRPr="00B44A70" w:rsidRDefault="00B44A70" w:rsidP="00B44A70">
      <w:pPr>
        <w:pStyle w:val="FirstParagraph"/>
        <w:jc w:val="both"/>
        <w:rPr>
          <w:rFonts w:ascii="Book Antiqua" w:hAnsi="Book Antiqua"/>
        </w:rPr>
      </w:pPr>
      <w:r w:rsidRPr="00B44A70">
        <w:rPr>
          <w:rFonts w:ascii="Book Antiqua" w:hAnsi="Book Antiqua"/>
        </w:rPr>
        <w:t>This metric is deliberately blunt. It is designed to catch businesses where a cyclical decline could make debt service dominate owner earnings.</w:t>
      </w:r>
    </w:p>
    <w:p w14:paraId="6BF21CF8" w14:textId="77777777" w:rsidR="003D498E" w:rsidRPr="00B44A70" w:rsidRDefault="00B44A70" w:rsidP="00B44A70">
      <w:pPr>
        <w:pStyle w:val="Heading3"/>
        <w:jc w:val="both"/>
        <w:rPr>
          <w:rFonts w:ascii="Book Antiqua" w:hAnsi="Book Antiqua"/>
          <w:sz w:val="24"/>
          <w:szCs w:val="24"/>
        </w:rPr>
      </w:pPr>
      <w:bookmarkStart w:id="46" w:name="X5e6b570273d4fa801a37dace0fe43e391b0c9d5"/>
      <w:bookmarkStart w:id="47" w:name="_Toc232259909"/>
      <w:bookmarkEnd w:id="44"/>
      <w:r w:rsidRPr="00B44A70">
        <w:rPr>
          <w:rFonts w:ascii="Book Antiqua" w:hAnsi="Book Antiqua"/>
          <w:sz w:val="24"/>
          <w:szCs w:val="24"/>
        </w:rPr>
        <w:t>5.1.3 Inventory and Accounts Receivable Growing Faster Than Sales</w:t>
      </w:r>
      <w:bookmarkEnd w:id="47"/>
    </w:p>
    <w:p w14:paraId="424E4CEE" w14:textId="77777777" w:rsidR="003D498E" w:rsidRPr="00B44A70" w:rsidRDefault="00B44A70" w:rsidP="00B44A70">
      <w:pPr>
        <w:pStyle w:val="FirstParagraph"/>
        <w:jc w:val="both"/>
        <w:rPr>
          <w:rFonts w:ascii="Book Antiqua" w:hAnsi="Book Antiqua"/>
        </w:rPr>
      </w:pPr>
      <w:r w:rsidRPr="00B44A70">
        <w:rPr>
          <w:rFonts w:ascii="Book Antiqua" w:hAnsi="Book Antiqua"/>
        </w:rPr>
        <w:t>Receivables and inventory can expose the quali</w:t>
      </w:r>
      <w:r w:rsidRPr="00B44A70">
        <w:rPr>
          <w:rFonts w:ascii="Book Antiqua" w:hAnsi="Book Antiqua"/>
        </w:rPr>
        <w:t>ty of revenue. If receivables grow faster than sales, the company may be loosening credit terms or booking revenue before collecting cash. If inventory grows faster than sales, the company may be overproducing or facing demand weakness.</w:t>
      </w:r>
    </w:p>
    <w:p w14:paraId="50EA2399" w14:textId="77777777" w:rsidR="003D498E" w:rsidRPr="00B44A70" w:rsidRDefault="00B44A70" w:rsidP="00B44A70">
      <w:pPr>
        <w:pStyle w:val="BodyText"/>
        <w:jc w:val="both"/>
        <w:rPr>
          <w:rFonts w:ascii="Book Antiqua" w:hAnsi="Book Antiqua"/>
        </w:rPr>
      </w:pPr>
      <w:r w:rsidRPr="00B44A70">
        <w:rPr>
          <w:rFonts w:ascii="Book Antiqua" w:hAnsi="Book Antiqua"/>
        </w:rPr>
        <w:t>The key forensic te</w:t>
      </w:r>
      <w:r w:rsidRPr="00B44A70">
        <w:rPr>
          <w:rFonts w:ascii="Book Antiqua" w:hAnsi="Book Antiqua"/>
        </w:rPr>
        <w:t>st is growth spread:</w:t>
      </w:r>
    </w:p>
    <w:p w14:paraId="416475F4" w14:textId="77777777" w:rsidR="003D498E" w:rsidRPr="00B44A70" w:rsidRDefault="00B44A70" w:rsidP="00B44A70">
      <w:pPr>
        <w:pStyle w:val="BodyText"/>
        <w:jc w:val="both"/>
        <w:rPr>
          <w:rFonts w:ascii="Book Antiqua" w:hAnsi="Book Antiqua"/>
        </w:rPr>
      </w:pPr>
      <m:oMathPara>
        <m:oMathParaPr>
          <m:jc m:val="center"/>
        </m:oMathParaPr>
        <m:oMath>
          <m:r>
            <m:rPr>
              <m:nor/>
            </m:rPr>
            <w:rPr>
              <w:rFonts w:ascii="Book Antiqua" w:hAnsi="Book Antiqua"/>
            </w:rPr>
            <m:t>Receivables Growth Spread</m:t>
          </m:r>
          <m:r>
            <m:rPr>
              <m:sty m:val="p"/>
            </m:rPr>
            <w:rPr>
              <w:rFonts w:ascii="Cambria Math" w:hAnsi="Cambria Math"/>
            </w:rPr>
            <m:t>=</m:t>
          </m:r>
          <m:r>
            <m:rPr>
              <m:nor/>
            </m:rPr>
            <w:rPr>
              <w:rFonts w:ascii="Book Antiqua" w:hAnsi="Book Antiqua"/>
            </w:rPr>
            <m:t>Receivables Growth</m:t>
          </m:r>
          <m:r>
            <m:rPr>
              <m:sty m:val="p"/>
            </m:rPr>
            <w:rPr>
              <w:rFonts w:ascii="Cambria Math" w:hAnsi="Cambria Math"/>
            </w:rPr>
            <m:t>-</m:t>
          </m:r>
          <m:r>
            <m:rPr>
              <m:nor/>
            </m:rPr>
            <w:rPr>
              <w:rFonts w:ascii="Book Antiqua" w:hAnsi="Book Antiqua"/>
            </w:rPr>
            <m:t>Revenue Growth</m:t>
          </m:r>
        </m:oMath>
      </m:oMathPara>
    </w:p>
    <w:p w14:paraId="460DF585" w14:textId="77777777" w:rsidR="003D498E" w:rsidRPr="00B44A70" w:rsidRDefault="00B44A70" w:rsidP="00B44A70">
      <w:pPr>
        <w:pStyle w:val="FirstParagraph"/>
        <w:jc w:val="both"/>
        <w:rPr>
          <w:rFonts w:ascii="Book Antiqua" w:hAnsi="Book Antiqua"/>
        </w:rPr>
      </w:pPr>
      <m:oMathPara>
        <m:oMathParaPr>
          <m:jc m:val="center"/>
        </m:oMathParaPr>
        <m:oMath>
          <m:r>
            <m:rPr>
              <m:nor/>
            </m:rPr>
            <w:rPr>
              <w:rFonts w:ascii="Book Antiqua" w:hAnsi="Book Antiqua"/>
            </w:rPr>
            <m:t>Inventory Growth Spread</m:t>
          </m:r>
          <m:r>
            <m:rPr>
              <m:sty m:val="p"/>
            </m:rPr>
            <w:rPr>
              <w:rFonts w:ascii="Cambria Math" w:hAnsi="Cambria Math"/>
            </w:rPr>
            <m:t>=</m:t>
          </m:r>
          <m:r>
            <m:rPr>
              <m:nor/>
            </m:rPr>
            <w:rPr>
              <w:rFonts w:ascii="Book Antiqua" w:hAnsi="Book Antiqua"/>
            </w:rPr>
            <m:t>Inventory Growth</m:t>
          </m:r>
          <m:r>
            <m:rPr>
              <m:sty m:val="p"/>
            </m:rPr>
            <w:rPr>
              <w:rFonts w:ascii="Cambria Math" w:hAnsi="Cambria Math"/>
            </w:rPr>
            <m:t>-</m:t>
          </m:r>
          <m:r>
            <m:rPr>
              <m:nor/>
            </m:rPr>
            <w:rPr>
              <w:rFonts w:ascii="Book Antiqua" w:hAnsi="Book Antiqua"/>
            </w:rPr>
            <m:t>Revenue Growth</m:t>
          </m:r>
        </m:oMath>
      </m:oMathPara>
    </w:p>
    <w:p w14:paraId="2090CE07" w14:textId="77777777" w:rsidR="003D498E" w:rsidRPr="00B44A70" w:rsidRDefault="00B44A70" w:rsidP="00B44A70">
      <w:pPr>
        <w:pStyle w:val="FirstParagraph"/>
        <w:jc w:val="both"/>
        <w:rPr>
          <w:rFonts w:ascii="Book Antiqua" w:hAnsi="Book Antiqua"/>
        </w:rPr>
      </w:pPr>
      <w:r w:rsidRPr="00B44A70">
        <w:rPr>
          <w:rFonts w:ascii="Book Antiqua" w:hAnsi="Book Antiqua"/>
        </w:rPr>
        <w:t>Positive spreads over multiple periods deserve scrutiny.</w:t>
      </w:r>
    </w:p>
    <w:p w14:paraId="6E3CACCB" w14:textId="77777777" w:rsidR="003D498E" w:rsidRPr="00B44A70" w:rsidRDefault="00B44A70" w:rsidP="00B44A70">
      <w:pPr>
        <w:pStyle w:val="Heading2"/>
        <w:jc w:val="both"/>
        <w:rPr>
          <w:rFonts w:ascii="Book Antiqua" w:hAnsi="Book Antiqua"/>
          <w:sz w:val="24"/>
          <w:szCs w:val="24"/>
        </w:rPr>
      </w:pPr>
      <w:bookmarkStart w:id="48" w:name="cash-flow-statement-red-flags"/>
      <w:bookmarkStart w:id="49" w:name="_Toc232259910"/>
      <w:bookmarkEnd w:id="40"/>
      <w:bookmarkEnd w:id="46"/>
      <w:r w:rsidRPr="00B44A70">
        <w:rPr>
          <w:rFonts w:ascii="Book Antiqua" w:hAnsi="Book Antiqua"/>
          <w:sz w:val="24"/>
          <w:szCs w:val="24"/>
        </w:rPr>
        <w:t>5.2 Cash Flow Statement Red Flags</w:t>
      </w:r>
      <w:bookmarkEnd w:id="49"/>
    </w:p>
    <w:p w14:paraId="28BDE82D" w14:textId="77777777" w:rsidR="003D498E" w:rsidRPr="00B44A70" w:rsidRDefault="00B44A70" w:rsidP="00B44A70">
      <w:pPr>
        <w:pStyle w:val="Heading3"/>
        <w:jc w:val="both"/>
        <w:rPr>
          <w:rFonts w:ascii="Book Antiqua" w:hAnsi="Book Antiqua"/>
          <w:sz w:val="24"/>
          <w:szCs w:val="24"/>
        </w:rPr>
      </w:pPr>
      <w:bookmarkStart w:id="50" w:name="X27a23c9f3eeb4977ac528348e863b0f3e6129a4"/>
      <w:bookmarkStart w:id="51" w:name="_Toc232259911"/>
      <w:r w:rsidRPr="00B44A70">
        <w:rPr>
          <w:rFonts w:ascii="Book Antiqua" w:hAnsi="Book Antiqua"/>
          <w:sz w:val="24"/>
          <w:szCs w:val="24"/>
        </w:rPr>
        <w:t>5.2.1 Capital Expenditures E</w:t>
      </w:r>
      <w:r w:rsidRPr="00B44A70">
        <w:rPr>
          <w:rFonts w:ascii="Book Antiqua" w:hAnsi="Book Antiqua"/>
          <w:sz w:val="24"/>
          <w:szCs w:val="24"/>
        </w:rPr>
        <w:t>xceeding 50% of Net Income</w:t>
      </w:r>
      <w:bookmarkEnd w:id="51"/>
    </w:p>
    <w:p w14:paraId="1880C6B7" w14:textId="77777777" w:rsidR="003D498E" w:rsidRPr="00B44A70" w:rsidRDefault="00B44A70" w:rsidP="00B44A70">
      <w:pPr>
        <w:pStyle w:val="FirstParagraph"/>
        <w:jc w:val="both"/>
        <w:rPr>
          <w:rFonts w:ascii="Book Antiqua" w:hAnsi="Book Antiqua"/>
        </w:rPr>
      </w:pPr>
      <w:r w:rsidRPr="00B44A70">
        <w:rPr>
          <w:rFonts w:ascii="Book Antiqua" w:hAnsi="Book Antiqua"/>
        </w:rPr>
        <w:t>CapEx becomes dangerous when it consumes too much of reported earnings. The source document uses a 50% of net income threshold as a red flag. That rule is especially relevant for airlines, autos, heavy manufacturing, telecom infr</w:t>
      </w:r>
      <w:r w:rsidRPr="00B44A70">
        <w:rPr>
          <w:rFonts w:ascii="Book Antiqua" w:hAnsi="Book Antiqua"/>
        </w:rPr>
        <w:t>astructure, and other asset-intensive sectors.</w:t>
      </w:r>
    </w:p>
    <w:p w14:paraId="1F540F15" w14:textId="77777777" w:rsidR="003D498E" w:rsidRPr="00B44A70" w:rsidRDefault="00B44A70" w:rsidP="00B44A70">
      <w:pPr>
        <w:pStyle w:val="BodyText"/>
        <w:jc w:val="both"/>
        <w:rPr>
          <w:rFonts w:ascii="Book Antiqua" w:hAnsi="Book Antiqua"/>
        </w:rPr>
      </w:pPr>
      <w:r w:rsidRPr="00B44A70">
        <w:rPr>
          <w:rFonts w:ascii="Book Antiqua" w:hAnsi="Book Antiqua"/>
        </w:rPr>
        <w:t>For Buffett, the critical split is maintenance CapEx versus growth CapEx. Growth CapEx can be valuable if it earns high returns. Maintenance CapEx is the unavoidable cost of staying in place. The Python framew</w:t>
      </w:r>
      <w:r w:rsidRPr="00B44A70">
        <w:rPr>
          <w:rFonts w:ascii="Book Antiqua" w:hAnsi="Book Antiqua"/>
        </w:rPr>
        <w:t>ork uses depreciation and multi-year CapEx as a proxy when detailed maintenance disclosures are unavailable.</w:t>
      </w:r>
    </w:p>
    <w:p w14:paraId="76D35FBC" w14:textId="77777777" w:rsidR="003D498E" w:rsidRPr="00B44A70" w:rsidRDefault="00B44A70" w:rsidP="00B44A70">
      <w:pPr>
        <w:pStyle w:val="Heading3"/>
        <w:jc w:val="both"/>
        <w:rPr>
          <w:rFonts w:ascii="Book Antiqua" w:hAnsi="Book Antiqua"/>
          <w:sz w:val="24"/>
          <w:szCs w:val="24"/>
        </w:rPr>
      </w:pPr>
      <w:bookmarkStart w:id="52" w:name="X70e6bd178a03a7737778f13ebca77e35a150d6b"/>
      <w:bookmarkStart w:id="53" w:name="_Toc232259912"/>
      <w:bookmarkEnd w:id="50"/>
      <w:r w:rsidRPr="00B44A70">
        <w:rPr>
          <w:rFonts w:ascii="Book Antiqua" w:hAnsi="Book Antiqua"/>
          <w:sz w:val="24"/>
          <w:szCs w:val="24"/>
        </w:rPr>
        <w:lastRenderedPageBreak/>
        <w:t>5.2.2 Divergence Between Net Income and Cash Flow from Operations (CFO)</w:t>
      </w:r>
      <w:bookmarkEnd w:id="53"/>
    </w:p>
    <w:p w14:paraId="260C9799" w14:textId="77777777" w:rsidR="003D498E" w:rsidRPr="00B44A70" w:rsidRDefault="00B44A70" w:rsidP="00B44A70">
      <w:pPr>
        <w:pStyle w:val="FirstParagraph"/>
        <w:jc w:val="both"/>
        <w:rPr>
          <w:rFonts w:ascii="Book Antiqua" w:hAnsi="Book Antiqua"/>
        </w:rPr>
      </w:pPr>
      <w:r w:rsidRPr="00B44A70">
        <w:rPr>
          <w:rFonts w:ascii="Book Antiqua" w:hAnsi="Book Antiqua"/>
        </w:rPr>
        <w:t>Net income can rise while operating cash flow weakens. This divergence is o</w:t>
      </w:r>
      <w:r w:rsidRPr="00B44A70">
        <w:rPr>
          <w:rFonts w:ascii="Book Antiqua" w:hAnsi="Book Antiqua"/>
        </w:rPr>
        <w:t>ne of the most important accounting-quality warnings because it suggests that reported earnings are not turning into cash.</w:t>
      </w:r>
    </w:p>
    <w:p w14:paraId="4C209C6D" w14:textId="77777777" w:rsidR="003D498E" w:rsidRPr="00B44A70" w:rsidRDefault="00B44A70" w:rsidP="00B44A70">
      <w:pPr>
        <w:pStyle w:val="BodyText"/>
        <w:jc w:val="both"/>
        <w:rPr>
          <w:rFonts w:ascii="Book Antiqua" w:hAnsi="Book Antiqua"/>
        </w:rPr>
      </w:pPr>
      <w:r w:rsidRPr="00B44A70">
        <w:rPr>
          <w:rFonts w:ascii="Book Antiqua" w:hAnsi="Book Antiqua"/>
        </w:rPr>
        <w:t>Decision rule:</w:t>
      </w:r>
    </w:p>
    <w:p w14:paraId="1A1DE541" w14:textId="77777777" w:rsidR="003D498E" w:rsidRPr="00B44A70" w:rsidRDefault="00B44A70" w:rsidP="00B44A70">
      <w:pPr>
        <w:pStyle w:val="Compact"/>
        <w:numPr>
          <w:ilvl w:val="0"/>
          <w:numId w:val="9"/>
        </w:numPr>
        <w:jc w:val="both"/>
        <w:rPr>
          <w:rFonts w:ascii="Book Antiqua" w:hAnsi="Book Antiqua"/>
        </w:rPr>
      </w:pPr>
      <w:r w:rsidRPr="00B44A70">
        <w:rPr>
          <w:rFonts w:ascii="Book Antiqua" w:hAnsi="Book Antiqua"/>
        </w:rPr>
        <w:t>CFO / net income above 1.0: strong cash conversion.</w:t>
      </w:r>
    </w:p>
    <w:p w14:paraId="07F0B86C" w14:textId="77777777" w:rsidR="003D498E" w:rsidRPr="00B44A70" w:rsidRDefault="00B44A70" w:rsidP="00B44A70">
      <w:pPr>
        <w:pStyle w:val="Compact"/>
        <w:numPr>
          <w:ilvl w:val="0"/>
          <w:numId w:val="9"/>
        </w:numPr>
        <w:jc w:val="both"/>
        <w:rPr>
          <w:rFonts w:ascii="Book Antiqua" w:hAnsi="Book Antiqua"/>
        </w:rPr>
      </w:pPr>
      <w:r w:rsidRPr="00B44A70">
        <w:rPr>
          <w:rFonts w:ascii="Book Antiqua" w:hAnsi="Book Antiqua"/>
        </w:rPr>
        <w:t>CFO / net income between 0.8 and 1.0: monitor.</w:t>
      </w:r>
    </w:p>
    <w:p w14:paraId="38DFB77D" w14:textId="77777777" w:rsidR="003D498E" w:rsidRPr="00B44A70" w:rsidRDefault="00B44A70" w:rsidP="00B44A70">
      <w:pPr>
        <w:pStyle w:val="Compact"/>
        <w:numPr>
          <w:ilvl w:val="0"/>
          <w:numId w:val="9"/>
        </w:numPr>
        <w:jc w:val="both"/>
        <w:rPr>
          <w:rFonts w:ascii="Book Antiqua" w:hAnsi="Book Antiqua"/>
        </w:rPr>
      </w:pPr>
      <w:r w:rsidRPr="00B44A70">
        <w:rPr>
          <w:rFonts w:ascii="Book Antiqua" w:hAnsi="Book Antiqua"/>
        </w:rPr>
        <w:t>CFO / net income be</w:t>
      </w:r>
      <w:r w:rsidRPr="00B44A70">
        <w:rPr>
          <w:rFonts w:ascii="Book Antiqua" w:hAnsi="Book Antiqua"/>
        </w:rPr>
        <w:t>low 0.8: red flag, especially if repeated.</w:t>
      </w:r>
    </w:p>
    <w:p w14:paraId="798F0F59" w14:textId="77777777" w:rsidR="003D498E" w:rsidRPr="00B44A70" w:rsidRDefault="00B44A70" w:rsidP="00B44A70">
      <w:pPr>
        <w:pStyle w:val="FirstParagraph"/>
        <w:jc w:val="both"/>
        <w:rPr>
          <w:rFonts w:ascii="Book Antiqua" w:hAnsi="Book Antiqua"/>
        </w:rPr>
      </w:pPr>
      <w:r w:rsidRPr="00B44A70">
        <w:rPr>
          <w:rFonts w:ascii="Book Antiqua" w:hAnsi="Book Antiqua"/>
        </w:rPr>
        <w:t>The framework also flags negative CFO when net income is positive.</w:t>
      </w:r>
    </w:p>
    <w:p w14:paraId="004CBA7A" w14:textId="77777777" w:rsidR="003D498E" w:rsidRPr="00B44A70" w:rsidRDefault="00B44A70" w:rsidP="00B44A70">
      <w:pPr>
        <w:pStyle w:val="Heading3"/>
        <w:jc w:val="both"/>
        <w:rPr>
          <w:rFonts w:ascii="Book Antiqua" w:hAnsi="Book Antiqua"/>
          <w:sz w:val="24"/>
          <w:szCs w:val="24"/>
        </w:rPr>
      </w:pPr>
      <w:bookmarkStart w:id="54" w:name="Xf23944fcdf79c2569348b9d149668f070076eeb"/>
      <w:bookmarkStart w:id="55" w:name="_Toc232259913"/>
      <w:bookmarkEnd w:id="52"/>
      <w:r w:rsidRPr="00B44A70">
        <w:rPr>
          <w:rFonts w:ascii="Book Antiqua" w:hAnsi="Book Antiqua"/>
          <w:sz w:val="24"/>
          <w:szCs w:val="24"/>
        </w:rPr>
        <w:t>5.2.3 Heavy Reliance on Stock-Based Compensation (SBC) Dilution</w:t>
      </w:r>
      <w:bookmarkEnd w:id="55"/>
    </w:p>
    <w:p w14:paraId="1A9A9897" w14:textId="77777777" w:rsidR="003D498E" w:rsidRPr="00B44A70" w:rsidRDefault="00B44A70" w:rsidP="00B44A70">
      <w:pPr>
        <w:pStyle w:val="FirstParagraph"/>
        <w:jc w:val="both"/>
        <w:rPr>
          <w:rFonts w:ascii="Book Antiqua" w:hAnsi="Book Antiqua"/>
        </w:rPr>
      </w:pPr>
      <w:r w:rsidRPr="00B44A70">
        <w:rPr>
          <w:rFonts w:ascii="Book Antiqua" w:hAnsi="Book Antiqua"/>
        </w:rPr>
        <w:t>Modern companies often add back SBC when presenting free cash flow. Buffett’s logi</w:t>
      </w:r>
      <w:r w:rsidRPr="00B44A70">
        <w:rPr>
          <w:rFonts w:ascii="Book Antiqua" w:hAnsi="Book Antiqua"/>
        </w:rPr>
        <w:t>c rejects that treatment. If employees are paid in shares, owners are diluted. If the company repurchases shares to offset dilution, cash has left the business.</w:t>
      </w:r>
    </w:p>
    <w:p w14:paraId="37DC8A29" w14:textId="77777777" w:rsidR="003D498E" w:rsidRPr="00B44A70" w:rsidRDefault="00B44A70" w:rsidP="00B44A70">
      <w:pPr>
        <w:pStyle w:val="BodyText"/>
        <w:jc w:val="both"/>
        <w:rPr>
          <w:rFonts w:ascii="Book Antiqua" w:hAnsi="Book Antiqua"/>
        </w:rPr>
      </w:pPr>
      <w:r w:rsidRPr="00B44A70">
        <w:rPr>
          <w:rFonts w:ascii="Book Antiqua" w:hAnsi="Book Antiqua"/>
        </w:rPr>
        <w:t xml:space="preserve">The audit therefore records SBC as a percentage of CFO and revenue. High SBC intensity reduces </w:t>
      </w:r>
      <w:r w:rsidRPr="00B44A70">
        <w:rPr>
          <w:rFonts w:ascii="Book Antiqua" w:hAnsi="Book Antiqua"/>
        </w:rPr>
        <w:t>the quality of owner earnings and should be treated as an economic claim on shareholders, even when GAAP classifies it as non-cash.</w:t>
      </w:r>
    </w:p>
    <w:p w14:paraId="22AD1CAC" w14:textId="77777777" w:rsidR="003D498E" w:rsidRPr="00B44A70" w:rsidRDefault="00B44A70" w:rsidP="00B44A70">
      <w:pPr>
        <w:pStyle w:val="Heading1"/>
        <w:jc w:val="both"/>
        <w:rPr>
          <w:rFonts w:ascii="Book Antiqua" w:hAnsi="Book Antiqua"/>
          <w:sz w:val="24"/>
          <w:szCs w:val="24"/>
        </w:rPr>
      </w:pPr>
      <w:bookmarkStart w:id="56" w:name="Xf1748eeda5ace945443d15d703cf65ef1e246f8"/>
      <w:bookmarkStart w:id="57" w:name="_Toc232259914"/>
      <w:bookmarkEnd w:id="38"/>
      <w:bookmarkEnd w:id="48"/>
      <w:bookmarkEnd w:id="54"/>
      <w:r w:rsidRPr="00B44A70">
        <w:rPr>
          <w:rFonts w:ascii="Book Antiqua" w:hAnsi="Book Antiqua"/>
          <w:sz w:val="24"/>
          <w:szCs w:val="24"/>
        </w:rPr>
        <w:t>Chapter 6: Identifying the Four Economic Moats in Modern Technology Companies</w:t>
      </w:r>
      <w:bookmarkEnd w:id="57"/>
    </w:p>
    <w:p w14:paraId="6631AD00" w14:textId="77777777" w:rsidR="003D498E" w:rsidRPr="00B44A70" w:rsidRDefault="00B44A70" w:rsidP="00B44A70">
      <w:pPr>
        <w:pStyle w:val="FirstParagraph"/>
        <w:jc w:val="both"/>
        <w:rPr>
          <w:rFonts w:ascii="Book Antiqua" w:hAnsi="Book Antiqua"/>
        </w:rPr>
      </w:pPr>
      <w:r w:rsidRPr="00B44A70">
        <w:rPr>
          <w:rFonts w:ascii="Book Antiqua" w:hAnsi="Book Antiqua"/>
        </w:rPr>
        <w:t>An economic moat is a durable structural advan</w:t>
      </w:r>
      <w:r w:rsidRPr="00B44A70">
        <w:rPr>
          <w:rFonts w:ascii="Book Antiqua" w:hAnsi="Book Antiqua"/>
        </w:rPr>
        <w:t>tage that protects long-term profits from competition. The source document adapts Buffett’s traditional moat concept to modern technology businesses through four categories: network effects, switching costs, intangible assets, and cost advantages.</w:t>
      </w:r>
    </w:p>
    <w:p w14:paraId="1AC6D3E3" w14:textId="77777777" w:rsidR="003D498E" w:rsidRPr="00B44A70" w:rsidRDefault="00B44A70" w:rsidP="00B44A70">
      <w:pPr>
        <w:pStyle w:val="BodyText"/>
        <w:jc w:val="both"/>
        <w:rPr>
          <w:rFonts w:ascii="Book Antiqua" w:hAnsi="Book Antiqua"/>
        </w:rPr>
      </w:pPr>
      <w:r w:rsidRPr="00B44A70">
        <w:rPr>
          <w:rFonts w:ascii="Book Antiqua" w:hAnsi="Book Antiqua"/>
        </w:rPr>
        <w:t>The extracted moat architecture is:</w:t>
      </w:r>
    </w:p>
    <w:p w14:paraId="58BB5ABE" w14:textId="77777777" w:rsidR="003D498E" w:rsidRPr="00B44A70" w:rsidRDefault="00B44A70" w:rsidP="00B44A70">
      <w:pPr>
        <w:pStyle w:val="SourceCode"/>
        <w:jc w:val="both"/>
        <w:rPr>
          <w:rFonts w:ascii="Book Antiqua" w:hAnsi="Book Antiqua"/>
        </w:rPr>
      </w:pPr>
      <w:r w:rsidRPr="00B44A70">
        <w:rPr>
          <w:rStyle w:val="VerbatimChar"/>
          <w:rFonts w:ascii="Book Antiqua" w:hAnsi="Book Antiqua"/>
          <w:sz w:val="24"/>
        </w:rPr>
        <w:t>TECHNOLOGY MOAT ARCHITECTURE</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v                v                v                v</w:t>
      </w:r>
      <w:r w:rsidRPr="00B44A70">
        <w:rPr>
          <w:rFonts w:ascii="Book Antiqua" w:hAnsi="Book Antiqua"/>
        </w:rPr>
        <w:br/>
      </w:r>
      <w:r w:rsidRPr="00B44A70">
        <w:rPr>
          <w:rStyle w:val="VerbatimChar"/>
          <w:rFonts w:ascii="Book Antiqua" w:hAnsi="Book Antiqua"/>
          <w:sz w:val="24"/>
        </w:rPr>
        <w:t>[NETWORK EFFECTS] [SWITCHING COSTS] [INTAN</w:t>
      </w:r>
      <w:r w:rsidRPr="00B44A70">
        <w:rPr>
          <w:rStyle w:val="VerbatimChar"/>
          <w:rFonts w:ascii="Book Antiqua" w:hAnsi="Book Antiqua"/>
          <w:sz w:val="24"/>
        </w:rPr>
        <w:t>GIBLE ASSETS] [COST ADVANTAGES]</w:t>
      </w:r>
      <w:r w:rsidRPr="00B44A70">
        <w:rPr>
          <w:rFonts w:ascii="Book Antiqua" w:hAnsi="Book Antiqua"/>
        </w:rPr>
        <w:br/>
      </w:r>
      <w:r w:rsidRPr="00B44A70">
        <w:rPr>
          <w:rStyle w:val="VerbatimChar"/>
          <w:rFonts w:ascii="Book Antiqua" w:hAnsi="Book Antiqua"/>
          <w:sz w:val="24"/>
        </w:rPr>
        <w:t xml:space="preserve"> Value scales     High friction      Patents, data,      Scale economies</w:t>
      </w:r>
      <w:r w:rsidRPr="00B44A70">
        <w:rPr>
          <w:rFonts w:ascii="Book Antiqua" w:hAnsi="Book Antiqua"/>
        </w:rPr>
        <w:br/>
      </w:r>
      <w:r w:rsidRPr="00B44A70">
        <w:rPr>
          <w:rStyle w:val="VerbatimChar"/>
          <w:rFonts w:ascii="Book Antiqua" w:hAnsi="Book Antiqua"/>
          <w:sz w:val="24"/>
        </w:rPr>
        <w:t xml:space="preserve"> with user        to change          brands, approvals   and infrastructure</w:t>
      </w:r>
      <w:r w:rsidRPr="00B44A70">
        <w:rPr>
          <w:rFonts w:ascii="Book Antiqua" w:hAnsi="Book Antiqua"/>
        </w:rPr>
        <w:br/>
      </w:r>
      <w:r w:rsidRPr="00B44A70">
        <w:rPr>
          <w:rStyle w:val="VerbatimChar"/>
          <w:rFonts w:ascii="Book Antiqua" w:hAnsi="Book Antiqua"/>
          <w:sz w:val="24"/>
        </w:rPr>
        <w:t xml:space="preserve"> density          providers</w:t>
      </w:r>
      <w:r w:rsidRPr="00B44A70">
        <w:rPr>
          <w:rFonts w:ascii="Book Antiqua" w:hAnsi="Book Antiqua"/>
        </w:rPr>
        <w:br/>
      </w:r>
      <w:r w:rsidRPr="00B44A70">
        <w:rPr>
          <w:rStyle w:val="VerbatimChar"/>
          <w:rFonts w:ascii="Book Antiqua" w:hAnsi="Book Antiqua"/>
          <w:sz w:val="24"/>
        </w:rPr>
        <w:t xml:space="preserve"> e.g. iOS         e.g. enterprise    e.g. ASML,</w:t>
      </w:r>
      <w:r w:rsidRPr="00B44A70">
        <w:rPr>
          <w:rStyle w:val="VerbatimChar"/>
          <w:rFonts w:ascii="Book Antiqua" w:hAnsi="Book Antiqua"/>
          <w:sz w:val="24"/>
        </w:rPr>
        <w:t xml:space="preserve"> Apple    e.g. AWS/cloud scale</w:t>
      </w:r>
      <w:r w:rsidRPr="00B44A70">
        <w:rPr>
          <w:rFonts w:ascii="Book Antiqua" w:hAnsi="Book Antiqua"/>
        </w:rPr>
        <w:br/>
      </w:r>
      <w:r w:rsidRPr="00B44A70">
        <w:rPr>
          <w:rStyle w:val="VerbatimChar"/>
          <w:rFonts w:ascii="Book Antiqua" w:hAnsi="Book Antiqua"/>
          <w:sz w:val="24"/>
        </w:rPr>
        <w:t xml:space="preserve"> ecosystem        SaaS               brand               infrastructure</w:t>
      </w:r>
    </w:p>
    <w:tbl>
      <w:tblPr>
        <w:tblStyle w:val="Table"/>
        <w:tblW w:w="5000" w:type="pct"/>
        <w:tblLayout w:type="fixed"/>
        <w:tblLook w:val="0020" w:firstRow="1" w:lastRow="0" w:firstColumn="0" w:lastColumn="0" w:noHBand="0" w:noVBand="0"/>
      </w:tblPr>
      <w:tblGrid>
        <w:gridCol w:w="2394"/>
        <w:gridCol w:w="2394"/>
        <w:gridCol w:w="2394"/>
        <w:gridCol w:w="2394"/>
      </w:tblGrid>
      <w:tr w:rsidR="003D498E" w:rsidRPr="00B44A70" w14:paraId="7EFB335B" w14:textId="77777777" w:rsidTr="003D498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951C77" w14:textId="77777777" w:rsidR="003D498E" w:rsidRPr="00B44A70" w:rsidRDefault="00B44A70" w:rsidP="00B44A70">
            <w:pPr>
              <w:pStyle w:val="Compact"/>
              <w:jc w:val="both"/>
              <w:rPr>
                <w:rFonts w:ascii="Book Antiqua" w:hAnsi="Book Antiqua"/>
              </w:rPr>
            </w:pPr>
            <w:r w:rsidRPr="00B44A70">
              <w:rPr>
                <w:rFonts w:ascii="Book Antiqua" w:hAnsi="Book Antiqua"/>
              </w:rPr>
              <w:lastRenderedPageBreak/>
              <w:t>Moat category</w:t>
            </w:r>
          </w:p>
        </w:tc>
        <w:tc>
          <w:tcPr>
            <w:tcW w:w="1980" w:type="dxa"/>
          </w:tcPr>
          <w:p w14:paraId="4171DB38" w14:textId="77777777" w:rsidR="003D498E" w:rsidRPr="00B44A70" w:rsidRDefault="00B44A70" w:rsidP="00B44A70">
            <w:pPr>
              <w:pStyle w:val="Compact"/>
              <w:jc w:val="both"/>
              <w:rPr>
                <w:rFonts w:ascii="Book Antiqua" w:hAnsi="Book Antiqua"/>
              </w:rPr>
            </w:pPr>
            <w:r w:rsidRPr="00B44A70">
              <w:rPr>
                <w:rFonts w:ascii="Book Antiqua" w:hAnsi="Book Antiqua"/>
              </w:rPr>
              <w:t>Technology expression</w:t>
            </w:r>
          </w:p>
        </w:tc>
        <w:tc>
          <w:tcPr>
            <w:tcW w:w="1980" w:type="dxa"/>
          </w:tcPr>
          <w:p w14:paraId="47F3D2F4" w14:textId="77777777" w:rsidR="003D498E" w:rsidRPr="00B44A70" w:rsidRDefault="00B44A70" w:rsidP="00B44A70">
            <w:pPr>
              <w:pStyle w:val="Compact"/>
              <w:jc w:val="both"/>
              <w:rPr>
                <w:rFonts w:ascii="Book Antiqua" w:hAnsi="Book Antiqua"/>
              </w:rPr>
            </w:pPr>
            <w:r w:rsidRPr="00B44A70">
              <w:rPr>
                <w:rFonts w:ascii="Book Antiqua" w:hAnsi="Book Antiqua"/>
              </w:rPr>
              <w:t>Primary evidence</w:t>
            </w:r>
          </w:p>
        </w:tc>
        <w:tc>
          <w:tcPr>
            <w:tcW w:w="1980" w:type="dxa"/>
          </w:tcPr>
          <w:p w14:paraId="6FF0ABC9" w14:textId="77777777" w:rsidR="003D498E" w:rsidRPr="00B44A70" w:rsidRDefault="00B44A70" w:rsidP="00B44A70">
            <w:pPr>
              <w:pStyle w:val="Compact"/>
              <w:jc w:val="both"/>
              <w:rPr>
                <w:rFonts w:ascii="Book Antiqua" w:hAnsi="Book Antiqua"/>
              </w:rPr>
            </w:pPr>
            <w:r w:rsidRPr="00B44A70">
              <w:rPr>
                <w:rFonts w:ascii="Book Antiqua" w:hAnsi="Book Antiqua"/>
              </w:rPr>
              <w:t>Example from source</w:t>
            </w:r>
          </w:p>
        </w:tc>
      </w:tr>
      <w:tr w:rsidR="003D498E" w:rsidRPr="00B44A70" w14:paraId="40068548" w14:textId="77777777">
        <w:tc>
          <w:tcPr>
            <w:tcW w:w="1980" w:type="dxa"/>
          </w:tcPr>
          <w:p w14:paraId="05EE1549" w14:textId="77777777" w:rsidR="003D498E" w:rsidRPr="00B44A70" w:rsidRDefault="00B44A70" w:rsidP="00B44A70">
            <w:pPr>
              <w:pStyle w:val="Compact"/>
              <w:jc w:val="both"/>
              <w:rPr>
                <w:rFonts w:ascii="Book Antiqua" w:hAnsi="Book Antiqua"/>
              </w:rPr>
            </w:pPr>
            <w:r w:rsidRPr="00B44A70">
              <w:rPr>
                <w:rFonts w:ascii="Book Antiqua" w:hAnsi="Book Antiqua"/>
              </w:rPr>
              <w:t>Network effects</w:t>
            </w:r>
          </w:p>
        </w:tc>
        <w:tc>
          <w:tcPr>
            <w:tcW w:w="1980" w:type="dxa"/>
          </w:tcPr>
          <w:p w14:paraId="19B3424D" w14:textId="77777777" w:rsidR="003D498E" w:rsidRPr="00B44A70" w:rsidRDefault="00B44A70" w:rsidP="00B44A70">
            <w:pPr>
              <w:pStyle w:val="Compact"/>
              <w:jc w:val="both"/>
              <w:rPr>
                <w:rFonts w:ascii="Book Antiqua" w:hAnsi="Book Antiqua"/>
              </w:rPr>
            </w:pPr>
            <w:r w:rsidRPr="00B44A70">
              <w:rPr>
                <w:rFonts w:ascii="Book Antiqua" w:hAnsi="Book Antiqua"/>
              </w:rPr>
              <w:t>Product improves as user/developer/data density rises</w:t>
            </w:r>
          </w:p>
        </w:tc>
        <w:tc>
          <w:tcPr>
            <w:tcW w:w="1980" w:type="dxa"/>
          </w:tcPr>
          <w:p w14:paraId="0D0340F8" w14:textId="77777777" w:rsidR="003D498E" w:rsidRPr="00B44A70" w:rsidRDefault="00B44A70" w:rsidP="00B44A70">
            <w:pPr>
              <w:pStyle w:val="Compact"/>
              <w:jc w:val="both"/>
              <w:rPr>
                <w:rFonts w:ascii="Book Antiqua" w:hAnsi="Book Antiqua"/>
              </w:rPr>
            </w:pPr>
            <w:r w:rsidRPr="00B44A70">
              <w:rPr>
                <w:rFonts w:ascii="Book Antiqua" w:hAnsi="Book Antiqua"/>
              </w:rPr>
              <w:t>User scale, developer activity, data feedback loops</w:t>
            </w:r>
          </w:p>
        </w:tc>
        <w:tc>
          <w:tcPr>
            <w:tcW w:w="1980" w:type="dxa"/>
          </w:tcPr>
          <w:p w14:paraId="50E01806" w14:textId="77777777" w:rsidR="003D498E" w:rsidRPr="00B44A70" w:rsidRDefault="00B44A70" w:rsidP="00B44A70">
            <w:pPr>
              <w:pStyle w:val="Compact"/>
              <w:jc w:val="both"/>
              <w:rPr>
                <w:rFonts w:ascii="Book Antiqua" w:hAnsi="Book Antiqua"/>
              </w:rPr>
            </w:pPr>
            <w:r w:rsidRPr="00B44A70">
              <w:rPr>
                <w:rFonts w:ascii="Book Antiqua" w:hAnsi="Book Antiqua"/>
              </w:rPr>
              <w:t>iOS ecosystem, Google Search</w:t>
            </w:r>
          </w:p>
        </w:tc>
      </w:tr>
      <w:tr w:rsidR="003D498E" w:rsidRPr="00B44A70" w14:paraId="4A970013" w14:textId="77777777">
        <w:tc>
          <w:tcPr>
            <w:tcW w:w="1980" w:type="dxa"/>
          </w:tcPr>
          <w:p w14:paraId="5533F299" w14:textId="77777777" w:rsidR="003D498E" w:rsidRPr="00B44A70" w:rsidRDefault="00B44A70" w:rsidP="00B44A70">
            <w:pPr>
              <w:pStyle w:val="Compact"/>
              <w:jc w:val="both"/>
              <w:rPr>
                <w:rFonts w:ascii="Book Antiqua" w:hAnsi="Book Antiqua"/>
              </w:rPr>
            </w:pPr>
            <w:r w:rsidRPr="00B44A70">
              <w:rPr>
                <w:rFonts w:ascii="Book Antiqua" w:hAnsi="Book Antiqua"/>
              </w:rPr>
              <w:t>Switching costs</w:t>
            </w:r>
          </w:p>
        </w:tc>
        <w:tc>
          <w:tcPr>
            <w:tcW w:w="1980" w:type="dxa"/>
          </w:tcPr>
          <w:p w14:paraId="44EEB072" w14:textId="77777777" w:rsidR="003D498E" w:rsidRPr="00B44A70" w:rsidRDefault="00B44A70" w:rsidP="00B44A70">
            <w:pPr>
              <w:pStyle w:val="Compact"/>
              <w:jc w:val="both"/>
              <w:rPr>
                <w:rFonts w:ascii="Book Antiqua" w:hAnsi="Book Antiqua"/>
              </w:rPr>
            </w:pPr>
            <w:r w:rsidRPr="00B44A70">
              <w:rPr>
                <w:rFonts w:ascii="Book Antiqua" w:hAnsi="Book Antiqua"/>
              </w:rPr>
              <w:t>Customer faces operational, data, or ecosystem friction when leaving</w:t>
            </w:r>
          </w:p>
        </w:tc>
        <w:tc>
          <w:tcPr>
            <w:tcW w:w="1980" w:type="dxa"/>
          </w:tcPr>
          <w:p w14:paraId="13F3EF97" w14:textId="77777777" w:rsidR="003D498E" w:rsidRPr="00B44A70" w:rsidRDefault="00B44A70" w:rsidP="00B44A70">
            <w:pPr>
              <w:pStyle w:val="Compact"/>
              <w:jc w:val="both"/>
              <w:rPr>
                <w:rFonts w:ascii="Book Antiqua" w:hAnsi="Book Antiqua"/>
              </w:rPr>
            </w:pPr>
            <w:r w:rsidRPr="00B44A70">
              <w:rPr>
                <w:rFonts w:ascii="Book Antiqua" w:hAnsi="Book Antiqua"/>
              </w:rPr>
              <w:t>Retention, migration difficulty, em</w:t>
            </w:r>
            <w:r w:rsidRPr="00B44A70">
              <w:rPr>
                <w:rFonts w:ascii="Book Antiqua" w:hAnsi="Book Antiqua"/>
              </w:rPr>
              <w:t>bedded workflows</w:t>
            </w:r>
          </w:p>
        </w:tc>
        <w:tc>
          <w:tcPr>
            <w:tcW w:w="1980" w:type="dxa"/>
          </w:tcPr>
          <w:p w14:paraId="103B3618" w14:textId="77777777" w:rsidR="003D498E" w:rsidRPr="00B44A70" w:rsidRDefault="00B44A70" w:rsidP="00B44A70">
            <w:pPr>
              <w:pStyle w:val="Compact"/>
              <w:jc w:val="both"/>
              <w:rPr>
                <w:rFonts w:ascii="Book Antiqua" w:hAnsi="Book Antiqua"/>
              </w:rPr>
            </w:pPr>
            <w:r w:rsidRPr="00B44A70">
              <w:rPr>
                <w:rFonts w:ascii="Book Antiqua" w:hAnsi="Book Antiqua"/>
              </w:rPr>
              <w:t>Enterprise SaaS, Apple device ecosystem</w:t>
            </w:r>
          </w:p>
        </w:tc>
      </w:tr>
      <w:tr w:rsidR="003D498E" w:rsidRPr="00B44A70" w14:paraId="33AFCDFA" w14:textId="77777777">
        <w:tc>
          <w:tcPr>
            <w:tcW w:w="1980" w:type="dxa"/>
          </w:tcPr>
          <w:p w14:paraId="1DEAAC13" w14:textId="77777777" w:rsidR="003D498E" w:rsidRPr="00B44A70" w:rsidRDefault="00B44A70" w:rsidP="00B44A70">
            <w:pPr>
              <w:pStyle w:val="Compact"/>
              <w:jc w:val="both"/>
              <w:rPr>
                <w:rFonts w:ascii="Book Antiqua" w:hAnsi="Book Antiqua"/>
              </w:rPr>
            </w:pPr>
            <w:r w:rsidRPr="00B44A70">
              <w:rPr>
                <w:rFonts w:ascii="Book Antiqua" w:hAnsi="Book Antiqua"/>
              </w:rPr>
              <w:t>Intangible assets</w:t>
            </w:r>
          </w:p>
        </w:tc>
        <w:tc>
          <w:tcPr>
            <w:tcW w:w="1980" w:type="dxa"/>
          </w:tcPr>
          <w:p w14:paraId="4ED82034" w14:textId="77777777" w:rsidR="003D498E" w:rsidRPr="00B44A70" w:rsidRDefault="00B44A70" w:rsidP="00B44A70">
            <w:pPr>
              <w:pStyle w:val="Compact"/>
              <w:jc w:val="both"/>
              <w:rPr>
                <w:rFonts w:ascii="Book Antiqua" w:hAnsi="Book Antiqua"/>
              </w:rPr>
            </w:pPr>
            <w:r w:rsidRPr="00B44A70">
              <w:rPr>
                <w:rFonts w:ascii="Book Antiqua" w:hAnsi="Book Antiqua"/>
              </w:rPr>
              <w:t>Brand, patents, proprietary data, regulatory approvals, technical know-how</w:t>
            </w:r>
          </w:p>
        </w:tc>
        <w:tc>
          <w:tcPr>
            <w:tcW w:w="1980" w:type="dxa"/>
          </w:tcPr>
          <w:p w14:paraId="545859C9" w14:textId="77777777" w:rsidR="003D498E" w:rsidRPr="00B44A70" w:rsidRDefault="00B44A70" w:rsidP="00B44A70">
            <w:pPr>
              <w:pStyle w:val="Compact"/>
              <w:jc w:val="both"/>
              <w:rPr>
                <w:rFonts w:ascii="Book Antiqua" w:hAnsi="Book Antiqua"/>
              </w:rPr>
            </w:pPr>
            <w:r w:rsidRPr="00B44A70">
              <w:rPr>
                <w:rFonts w:ascii="Book Antiqua" w:hAnsi="Book Antiqua"/>
              </w:rPr>
              <w:t>Premium pricing, defensible IP, trust</w:t>
            </w:r>
          </w:p>
        </w:tc>
        <w:tc>
          <w:tcPr>
            <w:tcW w:w="1980" w:type="dxa"/>
          </w:tcPr>
          <w:p w14:paraId="5C794743" w14:textId="77777777" w:rsidR="003D498E" w:rsidRPr="00B44A70" w:rsidRDefault="00B44A70" w:rsidP="00B44A70">
            <w:pPr>
              <w:pStyle w:val="Compact"/>
              <w:jc w:val="both"/>
              <w:rPr>
                <w:rFonts w:ascii="Book Antiqua" w:hAnsi="Book Antiqua"/>
              </w:rPr>
            </w:pPr>
            <w:r w:rsidRPr="00B44A70">
              <w:rPr>
                <w:rFonts w:ascii="Book Antiqua" w:hAnsi="Book Antiqua"/>
              </w:rPr>
              <w:t>ASML lithography, Apple brand</w:t>
            </w:r>
          </w:p>
        </w:tc>
      </w:tr>
      <w:tr w:rsidR="003D498E" w:rsidRPr="00B44A70" w14:paraId="3718554A" w14:textId="77777777">
        <w:tc>
          <w:tcPr>
            <w:tcW w:w="1980" w:type="dxa"/>
          </w:tcPr>
          <w:p w14:paraId="7A7DB43A" w14:textId="77777777" w:rsidR="003D498E" w:rsidRPr="00B44A70" w:rsidRDefault="00B44A70" w:rsidP="00B44A70">
            <w:pPr>
              <w:pStyle w:val="Compact"/>
              <w:jc w:val="both"/>
              <w:rPr>
                <w:rFonts w:ascii="Book Antiqua" w:hAnsi="Book Antiqua"/>
              </w:rPr>
            </w:pPr>
            <w:r w:rsidRPr="00B44A70">
              <w:rPr>
                <w:rFonts w:ascii="Book Antiqua" w:hAnsi="Book Antiqua"/>
              </w:rPr>
              <w:t>Cost advantages</w:t>
            </w:r>
          </w:p>
        </w:tc>
        <w:tc>
          <w:tcPr>
            <w:tcW w:w="1980" w:type="dxa"/>
          </w:tcPr>
          <w:p w14:paraId="43780F0E" w14:textId="77777777" w:rsidR="003D498E" w:rsidRPr="00B44A70" w:rsidRDefault="00B44A70" w:rsidP="00B44A70">
            <w:pPr>
              <w:pStyle w:val="Compact"/>
              <w:jc w:val="both"/>
              <w:rPr>
                <w:rFonts w:ascii="Book Antiqua" w:hAnsi="Book Antiqua"/>
              </w:rPr>
            </w:pPr>
            <w:r w:rsidRPr="00B44A70">
              <w:rPr>
                <w:rFonts w:ascii="Book Antiqua" w:hAnsi="Book Antiqua"/>
              </w:rPr>
              <w:t>Scale lowers per-unit delivery cost</w:t>
            </w:r>
          </w:p>
        </w:tc>
        <w:tc>
          <w:tcPr>
            <w:tcW w:w="1980" w:type="dxa"/>
          </w:tcPr>
          <w:p w14:paraId="6FE65AD5" w14:textId="77777777" w:rsidR="003D498E" w:rsidRPr="00B44A70" w:rsidRDefault="00B44A70" w:rsidP="00B44A70">
            <w:pPr>
              <w:pStyle w:val="Compact"/>
              <w:jc w:val="both"/>
              <w:rPr>
                <w:rFonts w:ascii="Book Antiqua" w:hAnsi="Book Antiqua"/>
              </w:rPr>
            </w:pPr>
            <w:r w:rsidRPr="00B44A70">
              <w:rPr>
                <w:rFonts w:ascii="Book Antiqua" w:hAnsi="Book Antiqua"/>
              </w:rPr>
              <w:t>Margin durability, infrastructure leverage</w:t>
            </w:r>
          </w:p>
        </w:tc>
        <w:tc>
          <w:tcPr>
            <w:tcW w:w="1980" w:type="dxa"/>
          </w:tcPr>
          <w:p w14:paraId="733799E8" w14:textId="77777777" w:rsidR="003D498E" w:rsidRPr="00B44A70" w:rsidRDefault="00B44A70" w:rsidP="00B44A70">
            <w:pPr>
              <w:pStyle w:val="Compact"/>
              <w:jc w:val="both"/>
              <w:rPr>
                <w:rFonts w:ascii="Book Antiqua" w:hAnsi="Book Antiqua"/>
              </w:rPr>
            </w:pPr>
            <w:r w:rsidRPr="00B44A70">
              <w:rPr>
                <w:rFonts w:ascii="Book Antiqua" w:hAnsi="Book Antiqua"/>
              </w:rPr>
              <w:t>AWS/cloud infrastructure scale</w:t>
            </w:r>
          </w:p>
        </w:tc>
      </w:tr>
    </w:tbl>
    <w:p w14:paraId="3B8CC309" w14:textId="77777777" w:rsidR="003D498E" w:rsidRPr="00B44A70" w:rsidRDefault="00B44A70" w:rsidP="00B44A70">
      <w:pPr>
        <w:pStyle w:val="Heading2"/>
        <w:jc w:val="both"/>
        <w:rPr>
          <w:rFonts w:ascii="Book Antiqua" w:hAnsi="Book Antiqua"/>
          <w:sz w:val="24"/>
          <w:szCs w:val="24"/>
        </w:rPr>
      </w:pPr>
      <w:bookmarkStart w:id="58" w:name="network-effects"/>
      <w:bookmarkStart w:id="59" w:name="_Toc232259915"/>
      <w:r w:rsidRPr="00B44A70">
        <w:rPr>
          <w:rFonts w:ascii="Book Antiqua" w:hAnsi="Book Antiqua"/>
          <w:sz w:val="24"/>
          <w:szCs w:val="24"/>
        </w:rPr>
        <w:t>6.1 Network Effects</w:t>
      </w:r>
      <w:bookmarkEnd w:id="59"/>
    </w:p>
    <w:p w14:paraId="2223113B" w14:textId="77777777" w:rsidR="003D498E" w:rsidRPr="00B44A70" w:rsidRDefault="00B44A70" w:rsidP="00B44A70">
      <w:pPr>
        <w:pStyle w:val="FirstParagraph"/>
        <w:jc w:val="both"/>
        <w:rPr>
          <w:rFonts w:ascii="Book Antiqua" w:hAnsi="Book Antiqua"/>
        </w:rPr>
      </w:pPr>
      <w:r w:rsidRPr="00B44A70">
        <w:rPr>
          <w:rFonts w:ascii="Book Antiqua" w:hAnsi="Book Antiqua"/>
        </w:rPr>
        <w:t>Network effects occur when a product becomes more valuable as more participants use it. In technology, this can create winner</w:t>
      </w:r>
      <w:r w:rsidRPr="00B44A70">
        <w:rPr>
          <w:rFonts w:ascii="Book Antiqua" w:hAnsi="Book Antiqua"/>
        </w:rPr>
        <w:t>-take-most outcomes.</w:t>
      </w:r>
    </w:p>
    <w:p w14:paraId="3658B98F" w14:textId="77777777" w:rsidR="003D498E" w:rsidRPr="00B44A70" w:rsidRDefault="00B44A70" w:rsidP="00B44A70">
      <w:pPr>
        <w:pStyle w:val="Compact"/>
        <w:numPr>
          <w:ilvl w:val="0"/>
          <w:numId w:val="10"/>
        </w:numPr>
        <w:jc w:val="both"/>
        <w:rPr>
          <w:rFonts w:ascii="Book Antiqua" w:hAnsi="Book Antiqua"/>
        </w:rPr>
      </w:pPr>
      <w:r w:rsidRPr="00B44A70">
        <w:rPr>
          <w:rFonts w:ascii="Book Antiqua" w:hAnsi="Book Antiqua"/>
          <w:b/>
          <w:bCs/>
        </w:rPr>
        <w:t>Two-sided market networks:</w:t>
      </w:r>
      <w:r w:rsidRPr="00B44A70">
        <w:rPr>
          <w:rFonts w:ascii="Book Antiqua" w:hAnsi="Book Antiqua"/>
        </w:rPr>
        <w:t xml:space="preserve"> Apple’s iOS ecosystem becomes more valuable to users as developers build more apps, and more valuable to developers as the user base grows.</w:t>
      </w:r>
    </w:p>
    <w:p w14:paraId="04D3747A" w14:textId="77777777" w:rsidR="003D498E" w:rsidRPr="00B44A70" w:rsidRDefault="00B44A70" w:rsidP="00B44A70">
      <w:pPr>
        <w:pStyle w:val="Compact"/>
        <w:numPr>
          <w:ilvl w:val="0"/>
          <w:numId w:val="10"/>
        </w:numPr>
        <w:jc w:val="both"/>
        <w:rPr>
          <w:rFonts w:ascii="Book Antiqua" w:hAnsi="Book Antiqua"/>
        </w:rPr>
      </w:pPr>
      <w:r w:rsidRPr="00B44A70">
        <w:rPr>
          <w:rFonts w:ascii="Book Antiqua" w:hAnsi="Book Antiqua"/>
          <w:b/>
          <w:bCs/>
        </w:rPr>
        <w:t>Data network dynamics:</w:t>
      </w:r>
      <w:r w:rsidRPr="00B44A70">
        <w:rPr>
          <w:rFonts w:ascii="Book Antiqua" w:hAnsi="Book Antiqua"/>
        </w:rPr>
        <w:t xml:space="preserve"> Search, advertising, fraud detection, mapping</w:t>
      </w:r>
      <w:r w:rsidRPr="00B44A70">
        <w:rPr>
          <w:rFonts w:ascii="Book Antiqua" w:hAnsi="Book Antiqua"/>
        </w:rPr>
        <w:t>, and recommendation systems can improve as usage data accumulates, reinforcing the leader’s advantage.</w:t>
      </w:r>
    </w:p>
    <w:p w14:paraId="3F281169" w14:textId="77777777" w:rsidR="003D498E" w:rsidRPr="00B44A70" w:rsidRDefault="00B44A70" w:rsidP="00B44A70">
      <w:pPr>
        <w:pStyle w:val="FirstParagraph"/>
        <w:jc w:val="both"/>
        <w:rPr>
          <w:rFonts w:ascii="Book Antiqua" w:hAnsi="Book Antiqua"/>
        </w:rPr>
      </w:pPr>
      <w:r w:rsidRPr="00B44A70">
        <w:rPr>
          <w:rFonts w:ascii="Book Antiqua" w:hAnsi="Book Antiqua"/>
        </w:rPr>
        <w:t>The forensic test is whether scale improves the product itself, or whether the company is merely large.</w:t>
      </w:r>
    </w:p>
    <w:p w14:paraId="7F30BF9C" w14:textId="77777777" w:rsidR="003D498E" w:rsidRPr="00B44A70" w:rsidRDefault="00B44A70" w:rsidP="00B44A70">
      <w:pPr>
        <w:pStyle w:val="Heading2"/>
        <w:jc w:val="both"/>
        <w:rPr>
          <w:rFonts w:ascii="Book Antiqua" w:hAnsi="Book Antiqua"/>
          <w:sz w:val="24"/>
          <w:szCs w:val="24"/>
        </w:rPr>
      </w:pPr>
      <w:bookmarkStart w:id="60" w:name="high-switching-costs"/>
      <w:bookmarkStart w:id="61" w:name="_Toc232259916"/>
      <w:bookmarkEnd w:id="58"/>
      <w:r w:rsidRPr="00B44A70">
        <w:rPr>
          <w:rFonts w:ascii="Book Antiqua" w:hAnsi="Book Antiqua"/>
          <w:sz w:val="24"/>
          <w:szCs w:val="24"/>
        </w:rPr>
        <w:t>6.2 High Switching Costs</w:t>
      </w:r>
      <w:bookmarkEnd w:id="61"/>
    </w:p>
    <w:p w14:paraId="0C33B50B" w14:textId="77777777" w:rsidR="003D498E" w:rsidRPr="00B44A70" w:rsidRDefault="00B44A70" w:rsidP="00B44A70">
      <w:pPr>
        <w:pStyle w:val="FirstParagraph"/>
        <w:jc w:val="both"/>
        <w:rPr>
          <w:rFonts w:ascii="Book Antiqua" w:hAnsi="Book Antiqua"/>
        </w:rPr>
      </w:pPr>
      <w:r w:rsidRPr="00B44A70">
        <w:rPr>
          <w:rFonts w:ascii="Book Antiqua" w:hAnsi="Book Antiqua"/>
        </w:rPr>
        <w:t>Switching costs arise w</w:t>
      </w:r>
      <w:r w:rsidRPr="00B44A70">
        <w:rPr>
          <w:rFonts w:ascii="Book Antiqua" w:hAnsi="Book Antiqua"/>
        </w:rPr>
        <w:t>hen customers face time, expense, operational risk, or data loss if they leave. Enterprise software is the clearest example: replacing a core CRM, ERP, or human-capital platform can require months of migration and retraining.</w:t>
      </w:r>
    </w:p>
    <w:p w14:paraId="36B513BB" w14:textId="77777777" w:rsidR="003D498E" w:rsidRPr="00B44A70" w:rsidRDefault="00B44A70" w:rsidP="00B44A70">
      <w:pPr>
        <w:pStyle w:val="BodyText"/>
        <w:jc w:val="both"/>
        <w:rPr>
          <w:rFonts w:ascii="Book Antiqua" w:hAnsi="Book Antiqua"/>
        </w:rPr>
      </w:pPr>
      <w:r w:rsidRPr="00B44A70">
        <w:rPr>
          <w:rFonts w:ascii="Book Antiqua" w:hAnsi="Book Antiqua"/>
        </w:rPr>
        <w:t>Consumer ecosystems can also c</w:t>
      </w:r>
      <w:r w:rsidRPr="00B44A70">
        <w:rPr>
          <w:rFonts w:ascii="Book Antiqua" w:hAnsi="Book Antiqua"/>
        </w:rPr>
        <w:t>reate switching costs. Apple combines hardware, software, app purchases, messages, watches, cloud storage, and services into a single user habit. The moat is not one product in isolation; it is the friction of leaving the system.</w:t>
      </w:r>
    </w:p>
    <w:p w14:paraId="5BC2B144" w14:textId="77777777" w:rsidR="003D498E" w:rsidRPr="00B44A70" w:rsidRDefault="00B44A70" w:rsidP="00B44A70">
      <w:pPr>
        <w:pStyle w:val="Heading2"/>
        <w:jc w:val="both"/>
        <w:rPr>
          <w:rFonts w:ascii="Book Antiqua" w:hAnsi="Book Antiqua"/>
          <w:sz w:val="24"/>
          <w:szCs w:val="24"/>
        </w:rPr>
      </w:pPr>
      <w:bookmarkStart w:id="62" w:name="intangible-assets"/>
      <w:bookmarkStart w:id="63" w:name="_Toc232259917"/>
      <w:bookmarkEnd w:id="60"/>
      <w:r w:rsidRPr="00B44A70">
        <w:rPr>
          <w:rFonts w:ascii="Book Antiqua" w:hAnsi="Book Antiqua"/>
          <w:sz w:val="24"/>
          <w:szCs w:val="24"/>
        </w:rPr>
        <w:lastRenderedPageBreak/>
        <w:t>6.3 Intangible Assets</w:t>
      </w:r>
      <w:bookmarkEnd w:id="63"/>
    </w:p>
    <w:p w14:paraId="571770B8" w14:textId="77777777" w:rsidR="003D498E" w:rsidRPr="00B44A70" w:rsidRDefault="00B44A70" w:rsidP="00B44A70">
      <w:pPr>
        <w:pStyle w:val="FirstParagraph"/>
        <w:jc w:val="both"/>
        <w:rPr>
          <w:rFonts w:ascii="Book Antiqua" w:hAnsi="Book Antiqua"/>
        </w:rPr>
      </w:pPr>
      <w:r w:rsidRPr="00B44A70">
        <w:rPr>
          <w:rFonts w:ascii="Book Antiqua" w:hAnsi="Book Antiqua"/>
        </w:rPr>
        <w:t>Inta</w:t>
      </w:r>
      <w:r w:rsidRPr="00B44A70">
        <w:rPr>
          <w:rFonts w:ascii="Book Antiqua" w:hAnsi="Book Antiqua"/>
        </w:rPr>
        <w:t>ngible assets include brands, patents, proprietary data, regulatory approvals, and technical know-how. The Buffett test is whether the intangible asset produces pricing power or protection from substitution.</w:t>
      </w:r>
    </w:p>
    <w:p w14:paraId="394C15B7" w14:textId="77777777" w:rsidR="003D498E" w:rsidRPr="00B44A70" w:rsidRDefault="00B44A70" w:rsidP="00B44A70">
      <w:pPr>
        <w:pStyle w:val="BodyText"/>
        <w:jc w:val="both"/>
        <w:rPr>
          <w:rFonts w:ascii="Book Antiqua" w:hAnsi="Book Antiqua"/>
        </w:rPr>
      </w:pPr>
      <w:r w:rsidRPr="00B44A70">
        <w:rPr>
          <w:rFonts w:ascii="Book Antiqua" w:hAnsi="Book Antiqua"/>
        </w:rPr>
        <w:t>Examples include ASML’s lithography know-how, Ap</w:t>
      </w:r>
      <w:r w:rsidRPr="00B44A70">
        <w:rPr>
          <w:rFonts w:ascii="Book Antiqua" w:hAnsi="Book Antiqua"/>
        </w:rPr>
        <w:t>ple’s brand premium, and cybersecurity vendors whose reputation reduces buyer willingness to experiment with unproven alternatives.</w:t>
      </w:r>
    </w:p>
    <w:p w14:paraId="36E9E346" w14:textId="77777777" w:rsidR="003D498E" w:rsidRPr="00B44A70" w:rsidRDefault="00B44A70" w:rsidP="00B44A70">
      <w:pPr>
        <w:pStyle w:val="Heading2"/>
        <w:jc w:val="both"/>
        <w:rPr>
          <w:rFonts w:ascii="Book Antiqua" w:hAnsi="Book Antiqua"/>
          <w:sz w:val="24"/>
          <w:szCs w:val="24"/>
        </w:rPr>
      </w:pPr>
      <w:bookmarkStart w:id="64" w:name="cost-advantages"/>
      <w:bookmarkStart w:id="65" w:name="_Toc232259918"/>
      <w:bookmarkEnd w:id="62"/>
      <w:r w:rsidRPr="00B44A70">
        <w:rPr>
          <w:rFonts w:ascii="Book Antiqua" w:hAnsi="Book Antiqua"/>
          <w:sz w:val="24"/>
          <w:szCs w:val="24"/>
        </w:rPr>
        <w:t>6.4 Cost Advantages</w:t>
      </w:r>
      <w:bookmarkEnd w:id="65"/>
    </w:p>
    <w:p w14:paraId="45C0CD72" w14:textId="77777777" w:rsidR="003D498E" w:rsidRPr="00B44A70" w:rsidRDefault="00B44A70" w:rsidP="00B44A70">
      <w:pPr>
        <w:pStyle w:val="FirstParagraph"/>
        <w:jc w:val="both"/>
        <w:rPr>
          <w:rFonts w:ascii="Book Antiqua" w:hAnsi="Book Antiqua"/>
        </w:rPr>
      </w:pPr>
      <w:r w:rsidRPr="00B44A70">
        <w:rPr>
          <w:rFonts w:ascii="Book Antiqua" w:hAnsi="Book Antiqua"/>
        </w:rPr>
        <w:t>Cost advantages allow a firm to deliver the same or better product at lower unit cost. In cloud computin</w:t>
      </w:r>
      <w:r w:rsidRPr="00B44A70">
        <w:rPr>
          <w:rFonts w:ascii="Book Antiqua" w:hAnsi="Book Antiqua"/>
        </w:rPr>
        <w:t>g, hyperscale infrastructure lowers procurement, utilization, energy, and distribution costs. In digital platforms, fixed software costs can be spread across massive global usage.</w:t>
      </w:r>
    </w:p>
    <w:p w14:paraId="1096602A" w14:textId="77777777" w:rsidR="003D498E" w:rsidRPr="00B44A70" w:rsidRDefault="00B44A70" w:rsidP="00B44A70">
      <w:pPr>
        <w:pStyle w:val="BodyText"/>
        <w:jc w:val="both"/>
        <w:rPr>
          <w:rFonts w:ascii="Book Antiqua" w:hAnsi="Book Antiqua"/>
        </w:rPr>
      </w:pPr>
      <w:r w:rsidRPr="00B44A70">
        <w:rPr>
          <w:rFonts w:ascii="Book Antiqua" w:hAnsi="Book Antiqua"/>
        </w:rPr>
        <w:t xml:space="preserve">The red flag is confusing scale with a moat. A company has a cost advantage </w:t>
      </w:r>
      <w:r w:rsidRPr="00B44A70">
        <w:rPr>
          <w:rFonts w:ascii="Book Antiqua" w:hAnsi="Book Antiqua"/>
        </w:rPr>
        <w:t>only if the scale benefit is hard for competitors to replicate and visible in margins or cash conversion.</w:t>
      </w:r>
    </w:p>
    <w:p w14:paraId="73F3E540" w14:textId="77777777" w:rsidR="003D498E" w:rsidRPr="00B44A70" w:rsidRDefault="00B44A70" w:rsidP="00B44A70">
      <w:pPr>
        <w:pStyle w:val="Heading1"/>
        <w:jc w:val="both"/>
        <w:rPr>
          <w:rFonts w:ascii="Book Antiqua" w:hAnsi="Book Antiqua"/>
          <w:sz w:val="24"/>
          <w:szCs w:val="24"/>
        </w:rPr>
      </w:pPr>
      <w:bookmarkStart w:id="66" w:name="X9172329343dd0414408e52f1bc4a1b3cd607a2d"/>
      <w:bookmarkStart w:id="67" w:name="_Toc232259919"/>
      <w:bookmarkEnd w:id="56"/>
      <w:bookmarkEnd w:id="64"/>
      <w:r w:rsidRPr="00B44A70">
        <w:rPr>
          <w:rFonts w:ascii="Book Antiqua" w:hAnsi="Book Antiqua"/>
          <w:sz w:val="24"/>
          <w:szCs w:val="24"/>
        </w:rPr>
        <w:t>Chapter 7: Evaluating Regulatory and Antitrust Threats to Modern Technology Moats</w:t>
      </w:r>
      <w:bookmarkEnd w:id="67"/>
    </w:p>
    <w:p w14:paraId="6EAEB8B7" w14:textId="77777777" w:rsidR="003D498E" w:rsidRPr="00B44A70" w:rsidRDefault="00B44A70" w:rsidP="00B44A70">
      <w:pPr>
        <w:pStyle w:val="FirstParagraph"/>
        <w:jc w:val="both"/>
        <w:rPr>
          <w:rFonts w:ascii="Book Antiqua" w:hAnsi="Book Antiqua"/>
        </w:rPr>
      </w:pPr>
      <w:r w:rsidRPr="00B44A70">
        <w:rPr>
          <w:rFonts w:ascii="Book Antiqua" w:hAnsi="Book Antiqua"/>
        </w:rPr>
        <w:t>A technology moat can be economically powerful and legally vulnerabl</w:t>
      </w:r>
      <w:r w:rsidRPr="00B44A70">
        <w:rPr>
          <w:rFonts w:ascii="Book Antiqua" w:hAnsi="Book Antiqua"/>
        </w:rPr>
        <w:t>e at the same time. The source document emphasizes that antitrust risk should be treated as a direct threat to pricing power, distribution control, bundling, and ecosystem lock-in.</w:t>
      </w:r>
    </w:p>
    <w:p w14:paraId="3FF1370C" w14:textId="77777777" w:rsidR="003D498E" w:rsidRPr="00B44A70" w:rsidRDefault="00B44A70" w:rsidP="00B44A70">
      <w:pPr>
        <w:pStyle w:val="BodyText"/>
        <w:jc w:val="both"/>
        <w:rPr>
          <w:rFonts w:ascii="Book Antiqua" w:hAnsi="Book Antiqua"/>
        </w:rPr>
      </w:pPr>
      <w:r w:rsidRPr="00B44A70">
        <w:rPr>
          <w:rFonts w:ascii="Book Antiqua" w:hAnsi="Book Antiqua"/>
        </w:rPr>
        <w:t>The extracted antitrust audit architecture is:</w:t>
      </w:r>
    </w:p>
    <w:p w14:paraId="23D996DC" w14:textId="77777777" w:rsidR="003D498E" w:rsidRPr="00B44A70" w:rsidRDefault="00B44A70" w:rsidP="00B44A70">
      <w:pPr>
        <w:pStyle w:val="SourceCode"/>
        <w:jc w:val="both"/>
        <w:rPr>
          <w:rFonts w:ascii="Book Antiqua" w:hAnsi="Book Antiqua"/>
        </w:rPr>
      </w:pPr>
      <w:r w:rsidRPr="00B44A70">
        <w:rPr>
          <w:rStyle w:val="VerbatimChar"/>
          <w:rFonts w:ascii="Book Antiqua" w:hAnsi="Book Antiqua"/>
          <w:sz w:val="24"/>
        </w:rPr>
        <w:t>ANTITRUST VULNERABILITY AUDIT ARCHITECTURE</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w:t>
      </w:r>
      <w:r w:rsidRPr="00B44A70">
        <w:rPr>
          <w:rFonts w:ascii="Book Antiqua" w:hAnsi="Book Antiqua"/>
        </w:rPr>
        <w:br/>
      </w:r>
      <w:r w:rsidRPr="00B44A70">
        <w:rPr>
          <w:rStyle w:val="VerbatimChar"/>
          <w:rFonts w:ascii="Book Antiqua" w:hAnsi="Book Antiqua"/>
          <w:sz w:val="24"/>
        </w:rPr>
        <w:t xml:space="preserve">        v                v                v</w:t>
      </w:r>
      <w:r w:rsidRPr="00B44A70">
        <w:rPr>
          <w:rFonts w:ascii="Book Antiqua" w:hAnsi="Book Antiqua"/>
        </w:rPr>
        <w:br/>
      </w:r>
      <w:r w:rsidRPr="00B44A70">
        <w:rPr>
          <w:rStyle w:val="VerbatimChar"/>
          <w:rFonts w:ascii="Book Antiqua" w:hAnsi="Book Antiqua"/>
          <w:sz w:val="24"/>
        </w:rPr>
        <w:t>[MARKET FORECLOSURE] [MONOPOLY EXTRACTION] [STRUCTU</w:t>
      </w:r>
      <w:r w:rsidRPr="00B44A70">
        <w:rPr>
          <w:rStyle w:val="VerbatimChar"/>
          <w:rFonts w:ascii="Book Antiqua" w:hAnsi="Book Antiqua"/>
          <w:sz w:val="24"/>
        </w:rPr>
        <w:t>RAL REMEDIES]</w:t>
      </w:r>
      <w:r w:rsidRPr="00B44A70">
        <w:rPr>
          <w:rFonts w:ascii="Book Antiqua" w:hAnsi="Book Antiqua"/>
        </w:rPr>
        <w:br/>
      </w:r>
      <w:r w:rsidRPr="00B44A70">
        <w:rPr>
          <w:rStyle w:val="VerbatimChar"/>
          <w:rFonts w:ascii="Book Antiqua" w:hAnsi="Book Antiqua"/>
          <w:sz w:val="24"/>
        </w:rPr>
        <w:t xml:space="preserve"> Bundling / tying     Fee compression      Mandatory interoperability</w:t>
      </w:r>
      <w:r w:rsidRPr="00B44A70">
        <w:rPr>
          <w:rFonts w:ascii="Book Antiqua" w:hAnsi="Book Antiqua"/>
        </w:rPr>
        <w:br/>
      </w:r>
      <w:r w:rsidRPr="00B44A70">
        <w:rPr>
          <w:rStyle w:val="VerbatimChar"/>
          <w:rFonts w:ascii="Book Antiqua" w:hAnsi="Book Antiqua"/>
          <w:sz w:val="24"/>
        </w:rPr>
        <w:t xml:space="preserve"> API controls         Intermediary taxes   Forced corporate breakups</w:t>
      </w:r>
      <w:r w:rsidRPr="00B44A70">
        <w:rPr>
          <w:rFonts w:ascii="Book Antiqua" w:hAnsi="Book Antiqua"/>
        </w:rPr>
        <w:br/>
      </w:r>
      <w:r w:rsidRPr="00B44A70">
        <w:rPr>
          <w:rStyle w:val="VerbatimChar"/>
          <w:rFonts w:ascii="Book Antiqua" w:hAnsi="Book Antiqua"/>
          <w:sz w:val="24"/>
        </w:rPr>
        <w:t xml:space="preserve"> Data-silo lock-in    Anti-steering </w:t>
      </w:r>
      <w:proofErr w:type="gramStart"/>
      <w:r w:rsidRPr="00B44A70">
        <w:rPr>
          <w:rStyle w:val="VerbatimChar"/>
          <w:rFonts w:ascii="Book Antiqua" w:hAnsi="Book Antiqua"/>
          <w:sz w:val="24"/>
        </w:rPr>
        <w:t>rules  Platform</w:t>
      </w:r>
      <w:proofErr w:type="gramEnd"/>
      <w:r w:rsidRPr="00B44A70">
        <w:rPr>
          <w:rStyle w:val="VerbatimChar"/>
          <w:rFonts w:ascii="Book Antiqua" w:hAnsi="Book Antiqua"/>
          <w:sz w:val="24"/>
        </w:rPr>
        <w:t xml:space="preserve"> openness</w:t>
      </w:r>
    </w:p>
    <w:tbl>
      <w:tblPr>
        <w:tblStyle w:val="Table"/>
        <w:tblW w:w="5000" w:type="pct"/>
        <w:tblLayout w:type="fixed"/>
        <w:tblLook w:val="0020" w:firstRow="1" w:lastRow="0" w:firstColumn="0" w:lastColumn="0" w:noHBand="0" w:noVBand="0"/>
      </w:tblPr>
      <w:tblGrid>
        <w:gridCol w:w="2394"/>
        <w:gridCol w:w="2394"/>
        <w:gridCol w:w="2394"/>
        <w:gridCol w:w="2394"/>
      </w:tblGrid>
      <w:tr w:rsidR="003D498E" w:rsidRPr="00B44A70" w14:paraId="4B0ADDE4" w14:textId="77777777" w:rsidTr="003D498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7D450B" w14:textId="77777777" w:rsidR="003D498E" w:rsidRPr="00B44A70" w:rsidRDefault="00B44A70" w:rsidP="00B44A70">
            <w:pPr>
              <w:pStyle w:val="Compact"/>
              <w:jc w:val="both"/>
              <w:rPr>
                <w:rFonts w:ascii="Book Antiqua" w:hAnsi="Book Antiqua"/>
              </w:rPr>
            </w:pPr>
            <w:r w:rsidRPr="00B44A70">
              <w:rPr>
                <w:rFonts w:ascii="Book Antiqua" w:hAnsi="Book Antiqua"/>
              </w:rPr>
              <w:t>Regulation directive</w:t>
            </w:r>
          </w:p>
        </w:tc>
        <w:tc>
          <w:tcPr>
            <w:tcW w:w="1980" w:type="dxa"/>
          </w:tcPr>
          <w:p w14:paraId="79CEB001" w14:textId="77777777" w:rsidR="003D498E" w:rsidRPr="00B44A70" w:rsidRDefault="00B44A70" w:rsidP="00B44A70">
            <w:pPr>
              <w:pStyle w:val="Compact"/>
              <w:jc w:val="both"/>
              <w:rPr>
                <w:rFonts w:ascii="Book Antiqua" w:hAnsi="Book Antiqua"/>
              </w:rPr>
            </w:pPr>
            <w:r w:rsidRPr="00B44A70">
              <w:rPr>
                <w:rFonts w:ascii="Book Antiqua" w:hAnsi="Book Antiqua"/>
              </w:rPr>
              <w:t>Target channel mechan</w:t>
            </w:r>
            <w:r w:rsidRPr="00B44A70">
              <w:rPr>
                <w:rFonts w:ascii="Book Antiqua" w:hAnsi="Book Antiqua"/>
              </w:rPr>
              <w:t>ism</w:t>
            </w:r>
          </w:p>
        </w:tc>
        <w:tc>
          <w:tcPr>
            <w:tcW w:w="1980" w:type="dxa"/>
          </w:tcPr>
          <w:p w14:paraId="0942FDB1" w14:textId="77777777" w:rsidR="003D498E" w:rsidRPr="00B44A70" w:rsidRDefault="00B44A70" w:rsidP="00B44A70">
            <w:pPr>
              <w:pStyle w:val="Compact"/>
              <w:jc w:val="both"/>
              <w:rPr>
                <w:rFonts w:ascii="Book Antiqua" w:hAnsi="Book Antiqua"/>
              </w:rPr>
            </w:pPr>
            <w:r w:rsidRPr="00B44A70">
              <w:rPr>
                <w:rFonts w:ascii="Book Antiqua" w:hAnsi="Book Antiqua"/>
              </w:rPr>
              <w:t>Operational impact on growth</w:t>
            </w:r>
          </w:p>
        </w:tc>
        <w:tc>
          <w:tcPr>
            <w:tcW w:w="1980" w:type="dxa"/>
          </w:tcPr>
          <w:p w14:paraId="6A0B355B" w14:textId="77777777" w:rsidR="003D498E" w:rsidRPr="00B44A70" w:rsidRDefault="00B44A70" w:rsidP="00B44A70">
            <w:pPr>
              <w:pStyle w:val="Compact"/>
              <w:jc w:val="both"/>
              <w:rPr>
                <w:rFonts w:ascii="Book Antiqua" w:hAnsi="Book Antiqua"/>
              </w:rPr>
            </w:pPr>
            <w:r w:rsidRPr="00B44A70">
              <w:rPr>
                <w:rFonts w:ascii="Book Antiqua" w:hAnsi="Book Antiqua"/>
              </w:rPr>
              <w:t>Software unit economics result</w:t>
            </w:r>
          </w:p>
        </w:tc>
      </w:tr>
      <w:tr w:rsidR="003D498E" w:rsidRPr="00B44A70" w14:paraId="74A84422" w14:textId="77777777">
        <w:tc>
          <w:tcPr>
            <w:tcW w:w="1980" w:type="dxa"/>
          </w:tcPr>
          <w:p w14:paraId="7AEF5B00" w14:textId="77777777" w:rsidR="003D498E" w:rsidRPr="00B44A70" w:rsidRDefault="00B44A70" w:rsidP="00B44A70">
            <w:pPr>
              <w:pStyle w:val="Compact"/>
              <w:jc w:val="both"/>
              <w:rPr>
                <w:rFonts w:ascii="Book Antiqua" w:hAnsi="Book Antiqua"/>
              </w:rPr>
            </w:pPr>
            <w:r w:rsidRPr="00B44A70">
              <w:rPr>
                <w:rFonts w:ascii="Book Antiqua" w:hAnsi="Book Antiqua"/>
              </w:rPr>
              <w:t>Alternative app stores</w:t>
            </w:r>
          </w:p>
        </w:tc>
        <w:tc>
          <w:tcPr>
            <w:tcW w:w="1980" w:type="dxa"/>
          </w:tcPr>
          <w:p w14:paraId="4B8313C6" w14:textId="77777777" w:rsidR="003D498E" w:rsidRPr="00B44A70" w:rsidRDefault="00B44A70" w:rsidP="00B44A70">
            <w:pPr>
              <w:pStyle w:val="Compact"/>
              <w:jc w:val="both"/>
              <w:rPr>
                <w:rFonts w:ascii="Book Antiqua" w:hAnsi="Book Antiqua"/>
              </w:rPr>
            </w:pPr>
            <w:r w:rsidRPr="00B44A70">
              <w:rPr>
                <w:rFonts w:ascii="Book Antiqua" w:hAnsi="Book Antiqua"/>
              </w:rPr>
              <w:t>Distribution infrastructure</w:t>
            </w:r>
          </w:p>
        </w:tc>
        <w:tc>
          <w:tcPr>
            <w:tcW w:w="1980" w:type="dxa"/>
          </w:tcPr>
          <w:p w14:paraId="7E9A67AC" w14:textId="77777777" w:rsidR="003D498E" w:rsidRPr="00B44A70" w:rsidRDefault="00B44A70" w:rsidP="00B44A70">
            <w:pPr>
              <w:pStyle w:val="Compact"/>
              <w:jc w:val="both"/>
              <w:rPr>
                <w:rFonts w:ascii="Book Antiqua" w:hAnsi="Book Antiqua"/>
              </w:rPr>
            </w:pPr>
            <w:r w:rsidRPr="00B44A70">
              <w:rPr>
                <w:rFonts w:ascii="Book Antiqua" w:hAnsi="Book Antiqua"/>
              </w:rPr>
              <w:t>Reduces channel friction and allows direct platform control</w:t>
            </w:r>
          </w:p>
        </w:tc>
        <w:tc>
          <w:tcPr>
            <w:tcW w:w="1980" w:type="dxa"/>
          </w:tcPr>
          <w:p w14:paraId="04881C09" w14:textId="77777777" w:rsidR="003D498E" w:rsidRPr="00B44A70" w:rsidRDefault="00B44A70" w:rsidP="00B44A70">
            <w:pPr>
              <w:pStyle w:val="Compact"/>
              <w:jc w:val="both"/>
              <w:rPr>
                <w:rFonts w:ascii="Book Antiqua" w:hAnsi="Book Antiqua"/>
              </w:rPr>
            </w:pPr>
            <w:r w:rsidRPr="00B44A70">
              <w:rPr>
                <w:rFonts w:ascii="Book Antiqua" w:hAnsi="Book Antiqua"/>
              </w:rPr>
              <w:t xml:space="preserve">Eliminates gatekeeper commissions but increases engineering </w:t>
            </w:r>
            <w:r w:rsidRPr="00B44A70">
              <w:rPr>
                <w:rFonts w:ascii="Book Antiqua" w:hAnsi="Book Antiqua"/>
              </w:rPr>
              <w:lastRenderedPageBreak/>
              <w:t>fragmentation</w:t>
            </w:r>
          </w:p>
        </w:tc>
      </w:tr>
      <w:tr w:rsidR="003D498E" w:rsidRPr="00B44A70" w14:paraId="692D85E7" w14:textId="77777777">
        <w:tc>
          <w:tcPr>
            <w:tcW w:w="1980" w:type="dxa"/>
          </w:tcPr>
          <w:p w14:paraId="764AB566" w14:textId="77777777" w:rsidR="003D498E" w:rsidRPr="00B44A70" w:rsidRDefault="00B44A70" w:rsidP="00B44A70">
            <w:pPr>
              <w:pStyle w:val="Compact"/>
              <w:jc w:val="both"/>
              <w:rPr>
                <w:rFonts w:ascii="Book Antiqua" w:hAnsi="Book Antiqua"/>
              </w:rPr>
            </w:pPr>
            <w:r w:rsidRPr="00B44A70">
              <w:rPr>
                <w:rFonts w:ascii="Book Antiqua" w:hAnsi="Book Antiqua"/>
              </w:rPr>
              <w:lastRenderedPageBreak/>
              <w:t>External payment links</w:t>
            </w:r>
          </w:p>
        </w:tc>
        <w:tc>
          <w:tcPr>
            <w:tcW w:w="1980" w:type="dxa"/>
          </w:tcPr>
          <w:p w14:paraId="2B1DFD5F" w14:textId="77777777" w:rsidR="003D498E" w:rsidRPr="00B44A70" w:rsidRDefault="00B44A70" w:rsidP="00B44A70">
            <w:pPr>
              <w:pStyle w:val="Compact"/>
              <w:jc w:val="both"/>
              <w:rPr>
                <w:rFonts w:ascii="Book Antiqua" w:hAnsi="Book Antiqua"/>
              </w:rPr>
            </w:pPr>
            <w:r w:rsidRPr="00B44A70">
              <w:rPr>
                <w:rFonts w:ascii="Book Antiqua" w:hAnsi="Book Antiqua"/>
              </w:rPr>
              <w:t>In-app payment routing</w:t>
            </w:r>
          </w:p>
        </w:tc>
        <w:tc>
          <w:tcPr>
            <w:tcW w:w="1980" w:type="dxa"/>
          </w:tcPr>
          <w:p w14:paraId="388DEDF8" w14:textId="77777777" w:rsidR="003D498E" w:rsidRPr="00B44A70" w:rsidRDefault="00B44A70" w:rsidP="00B44A70">
            <w:pPr>
              <w:pStyle w:val="Compact"/>
              <w:jc w:val="both"/>
              <w:rPr>
                <w:rFonts w:ascii="Book Antiqua" w:hAnsi="Book Antiqua"/>
              </w:rPr>
            </w:pPr>
            <w:r w:rsidRPr="00B44A70">
              <w:rPr>
                <w:rFonts w:ascii="Book Antiqua" w:hAnsi="Book Antiqua"/>
              </w:rPr>
              <w:t>Weakens mandatory payment rails and anti-steering rules</w:t>
            </w:r>
          </w:p>
        </w:tc>
        <w:tc>
          <w:tcPr>
            <w:tcW w:w="1980" w:type="dxa"/>
          </w:tcPr>
          <w:p w14:paraId="37EF0F5F" w14:textId="77777777" w:rsidR="003D498E" w:rsidRPr="00B44A70" w:rsidRDefault="00B44A70" w:rsidP="00B44A70">
            <w:pPr>
              <w:pStyle w:val="Compact"/>
              <w:jc w:val="both"/>
              <w:rPr>
                <w:rFonts w:ascii="Book Antiqua" w:hAnsi="Book Antiqua"/>
              </w:rPr>
            </w:pPr>
            <w:r w:rsidRPr="00B44A70">
              <w:rPr>
                <w:rFonts w:ascii="Book Antiqua" w:hAnsi="Book Antiqua"/>
              </w:rPr>
              <w:t>Compresses take rates and reduces high-margin platform fees</w:t>
            </w:r>
          </w:p>
        </w:tc>
      </w:tr>
      <w:tr w:rsidR="003D498E" w:rsidRPr="00B44A70" w14:paraId="6033EF5E" w14:textId="77777777">
        <w:tc>
          <w:tcPr>
            <w:tcW w:w="1980" w:type="dxa"/>
          </w:tcPr>
          <w:p w14:paraId="1276D952" w14:textId="77777777" w:rsidR="003D498E" w:rsidRPr="00B44A70" w:rsidRDefault="00B44A70" w:rsidP="00B44A70">
            <w:pPr>
              <w:pStyle w:val="Compact"/>
              <w:jc w:val="both"/>
              <w:rPr>
                <w:rFonts w:ascii="Book Antiqua" w:hAnsi="Book Antiqua"/>
              </w:rPr>
            </w:pPr>
            <w:r w:rsidRPr="00B44A70">
              <w:rPr>
                <w:rFonts w:ascii="Book Antiqua" w:hAnsi="Book Antiqua"/>
              </w:rPr>
              <w:t>Interoperability m</w:t>
            </w:r>
            <w:r w:rsidRPr="00B44A70">
              <w:rPr>
                <w:rFonts w:ascii="Book Antiqua" w:hAnsi="Book Antiqua"/>
              </w:rPr>
              <w:t>andates</w:t>
            </w:r>
          </w:p>
        </w:tc>
        <w:tc>
          <w:tcPr>
            <w:tcW w:w="1980" w:type="dxa"/>
          </w:tcPr>
          <w:p w14:paraId="747BCF91" w14:textId="77777777" w:rsidR="003D498E" w:rsidRPr="00B44A70" w:rsidRDefault="00B44A70" w:rsidP="00B44A70">
            <w:pPr>
              <w:pStyle w:val="Compact"/>
              <w:jc w:val="both"/>
              <w:rPr>
                <w:rFonts w:ascii="Book Antiqua" w:hAnsi="Book Antiqua"/>
              </w:rPr>
            </w:pPr>
            <w:r w:rsidRPr="00B44A70">
              <w:rPr>
                <w:rFonts w:ascii="Book Antiqua" w:hAnsi="Book Antiqua"/>
              </w:rPr>
              <w:t>Messaging and social graphs</w:t>
            </w:r>
          </w:p>
        </w:tc>
        <w:tc>
          <w:tcPr>
            <w:tcW w:w="1980" w:type="dxa"/>
          </w:tcPr>
          <w:p w14:paraId="4CD6D108" w14:textId="77777777" w:rsidR="003D498E" w:rsidRPr="00B44A70" w:rsidRDefault="00B44A70" w:rsidP="00B44A70">
            <w:pPr>
              <w:pStyle w:val="Compact"/>
              <w:jc w:val="both"/>
              <w:rPr>
                <w:rFonts w:ascii="Book Antiqua" w:hAnsi="Book Antiqua"/>
              </w:rPr>
            </w:pPr>
            <w:r w:rsidRPr="00B44A70">
              <w:rPr>
                <w:rFonts w:ascii="Book Antiqua" w:hAnsi="Book Antiqua"/>
              </w:rPr>
              <w:t>Reduces network lock-in by allowing cross-platform communication</w:t>
            </w:r>
          </w:p>
        </w:tc>
        <w:tc>
          <w:tcPr>
            <w:tcW w:w="1980" w:type="dxa"/>
          </w:tcPr>
          <w:p w14:paraId="681DF459" w14:textId="77777777" w:rsidR="003D498E" w:rsidRPr="00B44A70" w:rsidRDefault="00B44A70" w:rsidP="00B44A70">
            <w:pPr>
              <w:pStyle w:val="Compact"/>
              <w:jc w:val="both"/>
              <w:rPr>
                <w:rFonts w:ascii="Book Antiqua" w:hAnsi="Book Antiqua"/>
              </w:rPr>
            </w:pPr>
            <w:r w:rsidRPr="00B44A70">
              <w:rPr>
                <w:rFonts w:ascii="Book Antiqua" w:hAnsi="Book Antiqua"/>
              </w:rPr>
              <w:t>Moves competition from network size toward product quality and security</w:t>
            </w:r>
          </w:p>
        </w:tc>
      </w:tr>
      <w:tr w:rsidR="003D498E" w:rsidRPr="00B44A70" w14:paraId="081090C8" w14:textId="77777777">
        <w:tc>
          <w:tcPr>
            <w:tcW w:w="1980" w:type="dxa"/>
          </w:tcPr>
          <w:p w14:paraId="4372DEB6" w14:textId="77777777" w:rsidR="003D498E" w:rsidRPr="00B44A70" w:rsidRDefault="00B44A70" w:rsidP="00B44A70">
            <w:pPr>
              <w:pStyle w:val="Compact"/>
              <w:jc w:val="both"/>
              <w:rPr>
                <w:rFonts w:ascii="Book Antiqua" w:hAnsi="Book Antiqua"/>
              </w:rPr>
            </w:pPr>
            <w:r w:rsidRPr="00B44A70">
              <w:rPr>
                <w:rFonts w:ascii="Book Antiqua" w:hAnsi="Book Antiqua"/>
              </w:rPr>
              <w:t>Data portability</w:t>
            </w:r>
          </w:p>
        </w:tc>
        <w:tc>
          <w:tcPr>
            <w:tcW w:w="1980" w:type="dxa"/>
          </w:tcPr>
          <w:p w14:paraId="28D6C5BC" w14:textId="77777777" w:rsidR="003D498E" w:rsidRPr="00B44A70" w:rsidRDefault="00B44A70" w:rsidP="00B44A70">
            <w:pPr>
              <w:pStyle w:val="Compact"/>
              <w:jc w:val="both"/>
              <w:rPr>
                <w:rFonts w:ascii="Book Antiqua" w:hAnsi="Book Antiqua"/>
              </w:rPr>
            </w:pPr>
            <w:r w:rsidRPr="00B44A70">
              <w:rPr>
                <w:rFonts w:ascii="Book Antiqua" w:hAnsi="Book Antiqua"/>
              </w:rPr>
              <w:t>Identity, files, contacts, and user history</w:t>
            </w:r>
          </w:p>
        </w:tc>
        <w:tc>
          <w:tcPr>
            <w:tcW w:w="1980" w:type="dxa"/>
          </w:tcPr>
          <w:p w14:paraId="526C7A10" w14:textId="77777777" w:rsidR="003D498E" w:rsidRPr="00B44A70" w:rsidRDefault="00B44A70" w:rsidP="00B44A70">
            <w:pPr>
              <w:pStyle w:val="Compact"/>
              <w:jc w:val="both"/>
              <w:rPr>
                <w:rFonts w:ascii="Book Antiqua" w:hAnsi="Book Antiqua"/>
              </w:rPr>
            </w:pPr>
            <w:r w:rsidRPr="00B44A70">
              <w:rPr>
                <w:rFonts w:ascii="Book Antiqua" w:hAnsi="Book Antiqua"/>
              </w:rPr>
              <w:t>Lowers migration costs for users and enterprise customers</w:t>
            </w:r>
          </w:p>
        </w:tc>
        <w:tc>
          <w:tcPr>
            <w:tcW w:w="1980" w:type="dxa"/>
          </w:tcPr>
          <w:p w14:paraId="26939D91" w14:textId="77777777" w:rsidR="003D498E" w:rsidRPr="00B44A70" w:rsidRDefault="00B44A70" w:rsidP="00B44A70">
            <w:pPr>
              <w:pStyle w:val="Compact"/>
              <w:jc w:val="both"/>
              <w:rPr>
                <w:rFonts w:ascii="Book Antiqua" w:hAnsi="Book Antiqua"/>
              </w:rPr>
            </w:pPr>
            <w:r w:rsidRPr="00B44A70">
              <w:rPr>
                <w:rFonts w:ascii="Book Antiqua" w:hAnsi="Book Antiqua"/>
              </w:rPr>
              <w:t>Reduces switching-cost moat and increases churn risk</w:t>
            </w:r>
          </w:p>
        </w:tc>
      </w:tr>
      <w:tr w:rsidR="003D498E" w:rsidRPr="00B44A70" w14:paraId="7680B400" w14:textId="77777777">
        <w:tc>
          <w:tcPr>
            <w:tcW w:w="1980" w:type="dxa"/>
          </w:tcPr>
          <w:p w14:paraId="7E8EF89B" w14:textId="77777777" w:rsidR="003D498E" w:rsidRPr="00B44A70" w:rsidRDefault="00B44A70" w:rsidP="00B44A70">
            <w:pPr>
              <w:pStyle w:val="Compact"/>
              <w:jc w:val="both"/>
              <w:rPr>
                <w:rFonts w:ascii="Book Antiqua" w:hAnsi="Book Antiqua"/>
              </w:rPr>
            </w:pPr>
            <w:r w:rsidRPr="00B44A70">
              <w:rPr>
                <w:rFonts w:ascii="Book Antiqua" w:hAnsi="Book Antiqua"/>
              </w:rPr>
              <w:t>Structural separation</w:t>
            </w:r>
          </w:p>
        </w:tc>
        <w:tc>
          <w:tcPr>
            <w:tcW w:w="1980" w:type="dxa"/>
          </w:tcPr>
          <w:p w14:paraId="4DE45C1A" w14:textId="77777777" w:rsidR="003D498E" w:rsidRPr="00B44A70" w:rsidRDefault="00B44A70" w:rsidP="00B44A70">
            <w:pPr>
              <w:pStyle w:val="Compact"/>
              <w:jc w:val="both"/>
              <w:rPr>
                <w:rFonts w:ascii="Book Antiqua" w:hAnsi="Book Antiqua"/>
              </w:rPr>
            </w:pPr>
            <w:r w:rsidRPr="00B44A70">
              <w:rPr>
                <w:rFonts w:ascii="Book Antiqua" w:hAnsi="Book Antiqua"/>
              </w:rPr>
              <w:t>Integrated operating segments</w:t>
            </w:r>
          </w:p>
        </w:tc>
        <w:tc>
          <w:tcPr>
            <w:tcW w:w="1980" w:type="dxa"/>
          </w:tcPr>
          <w:p w14:paraId="4CAE2CC8" w14:textId="77777777" w:rsidR="003D498E" w:rsidRPr="00B44A70" w:rsidRDefault="00B44A70" w:rsidP="00B44A70">
            <w:pPr>
              <w:pStyle w:val="Compact"/>
              <w:jc w:val="both"/>
              <w:rPr>
                <w:rFonts w:ascii="Book Antiqua" w:hAnsi="Book Antiqua"/>
              </w:rPr>
            </w:pPr>
            <w:r w:rsidRPr="00B44A70">
              <w:rPr>
                <w:rFonts w:ascii="Book Antiqua" w:hAnsi="Book Antiqua"/>
              </w:rPr>
              <w:t>Breaks cross-subsidy, default placement, and dat</w:t>
            </w:r>
            <w:r w:rsidRPr="00B44A70">
              <w:rPr>
                <w:rFonts w:ascii="Book Antiqua" w:hAnsi="Book Antiqua"/>
              </w:rPr>
              <w:t>a-sharing loops</w:t>
            </w:r>
          </w:p>
        </w:tc>
        <w:tc>
          <w:tcPr>
            <w:tcW w:w="1980" w:type="dxa"/>
          </w:tcPr>
          <w:p w14:paraId="50F8DE9B" w14:textId="77777777" w:rsidR="003D498E" w:rsidRPr="00B44A70" w:rsidRDefault="00B44A70" w:rsidP="00B44A70">
            <w:pPr>
              <w:pStyle w:val="Compact"/>
              <w:jc w:val="both"/>
              <w:rPr>
                <w:rFonts w:ascii="Book Antiqua" w:hAnsi="Book Antiqua"/>
              </w:rPr>
            </w:pPr>
            <w:r w:rsidRPr="00B44A70">
              <w:rPr>
                <w:rFonts w:ascii="Book Antiqua" w:hAnsi="Book Antiqua"/>
              </w:rPr>
              <w:t>Can unlock segment value but weakens parent ecosystem economics</w:t>
            </w:r>
          </w:p>
        </w:tc>
      </w:tr>
    </w:tbl>
    <w:p w14:paraId="42866015" w14:textId="77777777" w:rsidR="003D498E" w:rsidRPr="00B44A70" w:rsidRDefault="00B44A70" w:rsidP="00B44A70">
      <w:pPr>
        <w:pStyle w:val="Heading2"/>
        <w:jc w:val="both"/>
        <w:rPr>
          <w:rFonts w:ascii="Book Antiqua" w:hAnsi="Book Antiqua"/>
          <w:sz w:val="24"/>
          <w:szCs w:val="24"/>
        </w:rPr>
      </w:pPr>
      <w:bookmarkStart w:id="68" w:name="X4cd333374399f55889250b5909058704203ac96"/>
      <w:bookmarkStart w:id="69" w:name="_Toc232259920"/>
      <w:r w:rsidRPr="00B44A70">
        <w:rPr>
          <w:rFonts w:ascii="Book Antiqua" w:hAnsi="Book Antiqua"/>
          <w:sz w:val="24"/>
          <w:szCs w:val="24"/>
        </w:rPr>
        <w:t>7.1 Quantifying Market Foreclosure and Tying Vulnerabilities</w:t>
      </w:r>
      <w:bookmarkEnd w:id="69"/>
    </w:p>
    <w:p w14:paraId="3820D7AD" w14:textId="77777777" w:rsidR="003D498E" w:rsidRPr="00B44A70" w:rsidRDefault="00B44A70" w:rsidP="00B44A70">
      <w:pPr>
        <w:pStyle w:val="FirstParagraph"/>
        <w:jc w:val="both"/>
        <w:rPr>
          <w:rFonts w:ascii="Book Antiqua" w:hAnsi="Book Antiqua"/>
        </w:rPr>
      </w:pPr>
      <w:r w:rsidRPr="00B44A70">
        <w:rPr>
          <w:rFonts w:ascii="Book Antiqua" w:hAnsi="Book Antiqua"/>
        </w:rPr>
        <w:t>Regulators focus on whether dominant platforms use control over one market to foreclose competition in another. Fo</w:t>
      </w:r>
      <w:r w:rsidRPr="00B44A70">
        <w:rPr>
          <w:rFonts w:ascii="Book Antiqua" w:hAnsi="Book Antiqua"/>
        </w:rPr>
        <w:t>rensic questions include:</w:t>
      </w:r>
    </w:p>
    <w:p w14:paraId="5EFEDDB7" w14:textId="77777777" w:rsidR="003D498E" w:rsidRPr="00B44A70" w:rsidRDefault="00B44A70" w:rsidP="00B44A70">
      <w:pPr>
        <w:pStyle w:val="Compact"/>
        <w:numPr>
          <w:ilvl w:val="0"/>
          <w:numId w:val="11"/>
        </w:numPr>
        <w:jc w:val="both"/>
        <w:rPr>
          <w:rFonts w:ascii="Book Antiqua" w:hAnsi="Book Antiqua"/>
        </w:rPr>
      </w:pPr>
      <w:r w:rsidRPr="00B44A70">
        <w:rPr>
          <w:rFonts w:ascii="Book Antiqua" w:hAnsi="Book Antiqua"/>
        </w:rPr>
        <w:t>Does the company bundle a product into a dominant operating system or platform?</w:t>
      </w:r>
    </w:p>
    <w:p w14:paraId="728C9576" w14:textId="77777777" w:rsidR="003D498E" w:rsidRPr="00B44A70" w:rsidRDefault="00B44A70" w:rsidP="00B44A70">
      <w:pPr>
        <w:pStyle w:val="Compact"/>
        <w:numPr>
          <w:ilvl w:val="0"/>
          <w:numId w:val="11"/>
        </w:numPr>
        <w:jc w:val="both"/>
        <w:rPr>
          <w:rFonts w:ascii="Book Antiqua" w:hAnsi="Book Antiqua"/>
        </w:rPr>
      </w:pPr>
      <w:r w:rsidRPr="00B44A70">
        <w:rPr>
          <w:rFonts w:ascii="Book Antiqua" w:hAnsi="Book Antiqua"/>
        </w:rPr>
        <w:t>Does it restrict APIs for competitors while giving privileged access to internal products?</w:t>
      </w:r>
    </w:p>
    <w:p w14:paraId="164EC3DC" w14:textId="77777777" w:rsidR="003D498E" w:rsidRPr="00B44A70" w:rsidRDefault="00B44A70" w:rsidP="00B44A70">
      <w:pPr>
        <w:pStyle w:val="Compact"/>
        <w:numPr>
          <w:ilvl w:val="0"/>
          <w:numId w:val="11"/>
        </w:numPr>
        <w:jc w:val="both"/>
        <w:rPr>
          <w:rFonts w:ascii="Book Antiqua" w:hAnsi="Book Antiqua"/>
        </w:rPr>
      </w:pPr>
      <w:r w:rsidRPr="00B44A70">
        <w:rPr>
          <w:rFonts w:ascii="Book Antiqua" w:hAnsi="Book Antiqua"/>
        </w:rPr>
        <w:t>Does it use default placement, payment rules, or ranking po</w:t>
      </w:r>
      <w:r w:rsidRPr="00B44A70">
        <w:rPr>
          <w:rFonts w:ascii="Book Antiqua" w:hAnsi="Book Antiqua"/>
        </w:rPr>
        <w:t>wer to disadvantage rivals?</w:t>
      </w:r>
    </w:p>
    <w:p w14:paraId="66BC894A" w14:textId="77777777" w:rsidR="003D498E" w:rsidRPr="00B44A70" w:rsidRDefault="00B44A70" w:rsidP="00B44A70">
      <w:pPr>
        <w:pStyle w:val="FirstParagraph"/>
        <w:jc w:val="both"/>
        <w:rPr>
          <w:rFonts w:ascii="Book Antiqua" w:hAnsi="Book Antiqua"/>
        </w:rPr>
      </w:pPr>
      <w:r w:rsidRPr="00B44A70">
        <w:rPr>
          <w:rFonts w:ascii="Book Antiqua" w:hAnsi="Book Antiqua"/>
        </w:rPr>
        <w:t>These questions convert qualitative antitrust risk into analyzable moat risk.</w:t>
      </w:r>
    </w:p>
    <w:p w14:paraId="69EBC8D4" w14:textId="77777777" w:rsidR="003D498E" w:rsidRPr="00B44A70" w:rsidRDefault="00B44A70" w:rsidP="00B44A70">
      <w:pPr>
        <w:pStyle w:val="Heading2"/>
        <w:jc w:val="both"/>
        <w:rPr>
          <w:rFonts w:ascii="Book Antiqua" w:hAnsi="Book Antiqua"/>
          <w:sz w:val="24"/>
          <w:szCs w:val="24"/>
        </w:rPr>
      </w:pPr>
      <w:bookmarkStart w:id="70" w:name="pricing-power-under-regulatory-pressure"/>
      <w:bookmarkStart w:id="71" w:name="_Toc232259921"/>
      <w:bookmarkEnd w:id="68"/>
      <w:r w:rsidRPr="00B44A70">
        <w:rPr>
          <w:rFonts w:ascii="Book Antiqua" w:hAnsi="Book Antiqua"/>
          <w:sz w:val="24"/>
          <w:szCs w:val="24"/>
        </w:rPr>
        <w:t>7.2 Pricing Power Under Regulatory Pressure</w:t>
      </w:r>
      <w:bookmarkEnd w:id="71"/>
    </w:p>
    <w:p w14:paraId="15844AE7" w14:textId="77777777" w:rsidR="003D498E" w:rsidRPr="00B44A70" w:rsidRDefault="00B44A70" w:rsidP="00B44A70">
      <w:pPr>
        <w:pStyle w:val="FirstParagraph"/>
        <w:jc w:val="both"/>
        <w:rPr>
          <w:rFonts w:ascii="Book Antiqua" w:hAnsi="Book Antiqua"/>
        </w:rPr>
      </w:pPr>
      <w:r w:rsidRPr="00B44A70">
        <w:rPr>
          <w:rFonts w:ascii="Book Antiqua" w:hAnsi="Book Antiqua"/>
        </w:rPr>
        <w:t>Pricing power is valuable, but excessive take rates can attract intervention. Digital marketplaces, app st</w:t>
      </w:r>
      <w:r w:rsidRPr="00B44A70">
        <w:rPr>
          <w:rFonts w:ascii="Book Antiqua" w:hAnsi="Book Antiqua"/>
        </w:rPr>
        <w:t>ores, and payment intermediaries face particular scrutiny when they charge high transaction fees while controlling access to customers.</w:t>
      </w:r>
    </w:p>
    <w:p w14:paraId="0F3A4A40" w14:textId="77777777" w:rsidR="003D498E" w:rsidRPr="00B44A70" w:rsidRDefault="00B44A70" w:rsidP="00B44A70">
      <w:pPr>
        <w:pStyle w:val="BodyText"/>
        <w:jc w:val="both"/>
        <w:rPr>
          <w:rFonts w:ascii="Book Antiqua" w:hAnsi="Book Antiqua"/>
        </w:rPr>
      </w:pPr>
      <w:r w:rsidRPr="00B44A70">
        <w:rPr>
          <w:rFonts w:ascii="Book Antiqua" w:hAnsi="Book Antiqua"/>
        </w:rPr>
        <w:t>The stress-test framework models fee compression by reducing take rates, recalculating segment operating income, and mea</w:t>
      </w:r>
      <w:r w:rsidRPr="00B44A70">
        <w:rPr>
          <w:rFonts w:ascii="Book Antiqua" w:hAnsi="Book Antiqua"/>
        </w:rPr>
        <w:t>suring the effect on consolidated owner earnings. A durable business should survive fee compression without impairing its core economics.</w:t>
      </w:r>
    </w:p>
    <w:p w14:paraId="4A3F33EB" w14:textId="77777777" w:rsidR="003D498E" w:rsidRPr="00B44A70" w:rsidRDefault="00B44A70" w:rsidP="00B44A70">
      <w:pPr>
        <w:pStyle w:val="Heading2"/>
        <w:jc w:val="both"/>
        <w:rPr>
          <w:rFonts w:ascii="Book Antiqua" w:hAnsi="Book Antiqua"/>
          <w:sz w:val="24"/>
          <w:szCs w:val="24"/>
        </w:rPr>
      </w:pPr>
      <w:bookmarkStart w:id="72" w:name="Xbbd66794107427852dc78b76112beb305581a2a"/>
      <w:bookmarkStart w:id="73" w:name="_Toc232259922"/>
      <w:bookmarkEnd w:id="70"/>
      <w:r w:rsidRPr="00B44A70">
        <w:rPr>
          <w:rFonts w:ascii="Book Antiqua" w:hAnsi="Book Antiqua"/>
          <w:sz w:val="24"/>
          <w:szCs w:val="24"/>
        </w:rPr>
        <w:lastRenderedPageBreak/>
        <w:t>7.3 Interoperability Mandates and Platform Openness</w:t>
      </w:r>
      <w:bookmarkEnd w:id="73"/>
    </w:p>
    <w:p w14:paraId="75B7A0D3" w14:textId="77777777" w:rsidR="003D498E" w:rsidRPr="00B44A70" w:rsidRDefault="00B44A70" w:rsidP="00B44A70">
      <w:pPr>
        <w:pStyle w:val="FirstParagraph"/>
        <w:jc w:val="both"/>
        <w:rPr>
          <w:rFonts w:ascii="Book Antiqua" w:hAnsi="Book Antiqua"/>
        </w:rPr>
      </w:pPr>
      <w:r w:rsidRPr="00B44A70">
        <w:rPr>
          <w:rFonts w:ascii="Book Antiqua" w:hAnsi="Book Antiqua"/>
        </w:rPr>
        <w:t>Interoperability can weaken ecosystem lock-in. Messaging, payments</w:t>
      </w:r>
      <w:r w:rsidRPr="00B44A70">
        <w:rPr>
          <w:rFonts w:ascii="Book Antiqua" w:hAnsi="Book Antiqua"/>
        </w:rPr>
        <w:t>, app distribution, and identity systems are vulnerable to mandates that force dominant platforms to open access to third parties.</w:t>
      </w:r>
    </w:p>
    <w:p w14:paraId="20A1B26B" w14:textId="77777777" w:rsidR="003D498E" w:rsidRPr="00B44A70" w:rsidRDefault="00B44A70" w:rsidP="00B44A70">
      <w:pPr>
        <w:pStyle w:val="BodyText"/>
        <w:jc w:val="both"/>
        <w:rPr>
          <w:rFonts w:ascii="Book Antiqua" w:hAnsi="Book Antiqua"/>
        </w:rPr>
      </w:pPr>
      <w:r w:rsidRPr="00B44A70">
        <w:rPr>
          <w:rFonts w:ascii="Book Antiqua" w:hAnsi="Book Antiqua"/>
        </w:rPr>
        <w:t>The analytical question is whether the moat depends on product superiority or closed architecture. Product-based moats can survive openness. Lock-in-based moats may compress quickly when switching friction is reduced.</w:t>
      </w:r>
    </w:p>
    <w:p w14:paraId="76467EC5" w14:textId="77777777" w:rsidR="003D498E" w:rsidRPr="00B44A70" w:rsidRDefault="00B44A70" w:rsidP="00B44A70">
      <w:pPr>
        <w:pStyle w:val="Heading2"/>
        <w:jc w:val="both"/>
        <w:rPr>
          <w:rFonts w:ascii="Book Antiqua" w:hAnsi="Book Antiqua"/>
          <w:sz w:val="24"/>
          <w:szCs w:val="24"/>
        </w:rPr>
      </w:pPr>
      <w:bookmarkStart w:id="74" w:name="structural-breakup-assessments"/>
      <w:bookmarkStart w:id="75" w:name="_Toc232259923"/>
      <w:bookmarkEnd w:id="72"/>
      <w:r w:rsidRPr="00B44A70">
        <w:rPr>
          <w:rFonts w:ascii="Book Antiqua" w:hAnsi="Book Antiqua"/>
          <w:sz w:val="24"/>
          <w:szCs w:val="24"/>
        </w:rPr>
        <w:t>7.4 Structural Breakup Assessments</w:t>
      </w:r>
      <w:bookmarkEnd w:id="75"/>
    </w:p>
    <w:p w14:paraId="097A4BD9" w14:textId="77777777" w:rsidR="003D498E" w:rsidRPr="00B44A70" w:rsidRDefault="00B44A70" w:rsidP="00B44A70">
      <w:pPr>
        <w:pStyle w:val="FirstParagraph"/>
        <w:jc w:val="both"/>
        <w:rPr>
          <w:rFonts w:ascii="Book Antiqua" w:hAnsi="Book Antiqua"/>
        </w:rPr>
      </w:pPr>
      <w:r w:rsidRPr="00B44A70">
        <w:rPr>
          <w:rFonts w:ascii="Book Antiqua" w:hAnsi="Book Antiqua"/>
        </w:rPr>
        <w:t>Whe</w:t>
      </w:r>
      <w:r w:rsidRPr="00B44A70">
        <w:rPr>
          <w:rFonts w:ascii="Book Antiqua" w:hAnsi="Book Antiqua"/>
        </w:rPr>
        <w:t>n structural remedies are plausible, the analyst should value the company as separate operating segments:</w:t>
      </w:r>
    </w:p>
    <w:p w14:paraId="33BC761C" w14:textId="77777777" w:rsidR="003D498E" w:rsidRPr="00B44A70" w:rsidRDefault="00B44A70" w:rsidP="00B44A70">
      <w:pPr>
        <w:pStyle w:val="BodyText"/>
        <w:jc w:val="both"/>
        <w:rPr>
          <w:rFonts w:ascii="Book Antiqua" w:hAnsi="Book Antiqua"/>
        </w:rPr>
      </w:pPr>
      <m:oMathPara>
        <m:oMathParaPr>
          <m:jc m:val="center"/>
        </m:oMathParaPr>
        <m:oMath>
          <m:r>
            <m:rPr>
              <m:nor/>
            </m:rPr>
            <w:rPr>
              <w:rFonts w:ascii="Book Antiqua" w:hAnsi="Book Antiqua"/>
            </w:rPr>
            <m:t>Breakup Value</m:t>
          </m:r>
          <m:r>
            <m:rPr>
              <m:sty m:val="p"/>
            </m:rPr>
            <w:rPr>
              <w:rFonts w:ascii="Cambria Math" w:hAnsi="Cambria Math"/>
            </w:rPr>
            <m:t>=∑</m:t>
          </m:r>
          <m:d>
            <m:dPr>
              <m:ctrlPr>
                <w:rPr>
                  <w:rFonts w:ascii="Cambria Math" w:hAnsi="Cambria Math"/>
                </w:rPr>
              </m:ctrlPr>
            </m:dPr>
            <m:e>
              <m:r>
                <m:rPr>
                  <m:nor/>
                </m:rPr>
                <w:rPr>
                  <w:rFonts w:ascii="Book Antiqua" w:hAnsi="Book Antiqua"/>
                </w:rPr>
                <m:t>Segment Owner Earnings</m:t>
              </m:r>
              <m:r>
                <m:rPr>
                  <m:sty m:val="p"/>
                </m:rPr>
                <w:rPr>
                  <w:rFonts w:ascii="Cambria Math" w:hAnsi="Cambria Math"/>
                </w:rPr>
                <m:t>×</m:t>
              </m:r>
              <m:r>
                <m:rPr>
                  <m:nor/>
                </m:rPr>
                <w:rPr>
                  <w:rFonts w:ascii="Book Antiqua" w:hAnsi="Book Antiqua"/>
                </w:rPr>
                <m:t>Segment Multiple</m:t>
              </m:r>
            </m:e>
          </m:d>
          <m:r>
            <m:rPr>
              <m:sty m:val="p"/>
            </m:rPr>
            <w:rPr>
              <w:rFonts w:ascii="Cambria Math" w:hAnsi="Cambria Math"/>
            </w:rPr>
            <m:t>-</m:t>
          </m:r>
          <m:r>
            <m:rPr>
              <m:nor/>
            </m:rPr>
            <w:rPr>
              <w:rFonts w:ascii="Book Antiqua" w:hAnsi="Book Antiqua"/>
            </w:rPr>
            <m:t>Fines</m:t>
          </m:r>
          <m:r>
            <m:rPr>
              <m:sty m:val="p"/>
            </m:rPr>
            <w:rPr>
              <w:rFonts w:ascii="Cambria Math" w:hAnsi="Cambria Math"/>
            </w:rPr>
            <m:t>-</m:t>
          </m:r>
          <m:r>
            <m:rPr>
              <m:nor/>
            </m:rPr>
            <w:rPr>
              <w:rFonts w:ascii="Book Antiqua" w:hAnsi="Book Antiqua"/>
            </w:rPr>
            <m:t>Dis-synergy Costs</m:t>
          </m:r>
        </m:oMath>
      </m:oMathPara>
    </w:p>
    <w:p w14:paraId="600BE570" w14:textId="77777777" w:rsidR="003D498E" w:rsidRPr="00B44A70" w:rsidRDefault="00B44A70" w:rsidP="00B44A70">
      <w:pPr>
        <w:pStyle w:val="FirstParagraph"/>
        <w:jc w:val="both"/>
        <w:rPr>
          <w:rFonts w:ascii="Book Antiqua" w:hAnsi="Book Antiqua"/>
        </w:rPr>
      </w:pPr>
      <w:r w:rsidRPr="00B44A70">
        <w:rPr>
          <w:rFonts w:ascii="Book Antiqua" w:hAnsi="Book Antiqua"/>
        </w:rPr>
        <w:t>Integrated ecosystems can have stronger moats than their individual pie</w:t>
      </w:r>
      <w:r w:rsidRPr="00B44A70">
        <w:rPr>
          <w:rFonts w:ascii="Book Antiqua" w:hAnsi="Book Antiqua"/>
        </w:rPr>
        <w:t>ces. A breakup may reduce cross-subsidy, data sharing, default distribution, and bundled retention.</w:t>
      </w:r>
    </w:p>
    <w:p w14:paraId="436DEEA7" w14:textId="77777777" w:rsidR="003D498E" w:rsidRPr="00B44A70" w:rsidRDefault="00B44A70" w:rsidP="00B44A70">
      <w:pPr>
        <w:pStyle w:val="Heading1"/>
        <w:jc w:val="both"/>
        <w:rPr>
          <w:rFonts w:ascii="Book Antiqua" w:hAnsi="Book Antiqua"/>
          <w:sz w:val="24"/>
          <w:szCs w:val="24"/>
        </w:rPr>
      </w:pPr>
      <w:bookmarkStart w:id="76" w:name="X2bd9f64ad9a7c7794990de366df230de23792bf"/>
      <w:bookmarkStart w:id="77" w:name="_Toc232259924"/>
      <w:bookmarkEnd w:id="66"/>
      <w:bookmarkEnd w:id="74"/>
      <w:r w:rsidRPr="00B44A70">
        <w:rPr>
          <w:rFonts w:ascii="Book Antiqua" w:hAnsi="Book Antiqua"/>
          <w:sz w:val="24"/>
          <w:szCs w:val="24"/>
        </w:rPr>
        <w:t>Chapter 8: Forensic Application: Auditing and Case Studies</w:t>
      </w:r>
      <w:bookmarkEnd w:id="77"/>
    </w:p>
    <w:p w14:paraId="6B6944E6" w14:textId="77777777" w:rsidR="003D498E" w:rsidRPr="00B44A70" w:rsidRDefault="00B44A70" w:rsidP="00B44A70">
      <w:pPr>
        <w:pStyle w:val="FirstParagraph"/>
        <w:jc w:val="both"/>
        <w:rPr>
          <w:rFonts w:ascii="Book Antiqua" w:hAnsi="Book Antiqua"/>
        </w:rPr>
      </w:pPr>
      <w:r w:rsidRPr="00B44A70">
        <w:rPr>
          <w:rFonts w:ascii="Book Antiqua" w:hAnsi="Book Antiqua"/>
        </w:rPr>
        <w:t>Buffett’s framework becomes most useful when converted into repeatable audit logic. The full Pyth</w:t>
      </w:r>
      <w:r w:rsidRPr="00B44A70">
        <w:rPr>
          <w:rFonts w:ascii="Book Antiqua" w:hAnsi="Book Antiqua"/>
        </w:rPr>
        <w:t>on framework is placed in Appendix A. It fetches SEC company facts, normalizes core accounting tags, calculates owner earnings and red-flag ratios, and generates a structured report.</w:t>
      </w:r>
    </w:p>
    <w:p w14:paraId="4085094A" w14:textId="77777777" w:rsidR="003D498E" w:rsidRPr="00B44A70" w:rsidRDefault="00B44A70" w:rsidP="00B44A70">
      <w:pPr>
        <w:pStyle w:val="Heading2"/>
        <w:jc w:val="both"/>
        <w:rPr>
          <w:rFonts w:ascii="Book Antiqua" w:hAnsi="Book Antiqua"/>
          <w:sz w:val="24"/>
          <w:szCs w:val="24"/>
        </w:rPr>
      </w:pPr>
      <w:bookmarkStart w:id="78" w:name="automated-10-k-forensic-auditing-tool"/>
      <w:bookmarkStart w:id="79" w:name="_Toc232259925"/>
      <w:r w:rsidRPr="00B44A70">
        <w:rPr>
          <w:rFonts w:ascii="Book Antiqua" w:hAnsi="Book Antiqua"/>
          <w:sz w:val="24"/>
          <w:szCs w:val="24"/>
        </w:rPr>
        <w:t>8.1 Automated 10-K Forensic Auditing Tool</w:t>
      </w:r>
      <w:bookmarkEnd w:id="79"/>
    </w:p>
    <w:p w14:paraId="4AC23EB7" w14:textId="77777777" w:rsidR="003D498E" w:rsidRPr="00B44A70" w:rsidRDefault="00B44A70" w:rsidP="00B44A70">
      <w:pPr>
        <w:pStyle w:val="FirstParagraph"/>
        <w:jc w:val="both"/>
        <w:rPr>
          <w:rFonts w:ascii="Book Antiqua" w:hAnsi="Book Antiqua"/>
        </w:rPr>
      </w:pPr>
      <w:r w:rsidRPr="00B44A70">
        <w:rPr>
          <w:rFonts w:ascii="Book Antiqua" w:hAnsi="Book Antiqua"/>
        </w:rPr>
        <w:t>The audit framework follows the</w:t>
      </w:r>
      <w:r w:rsidRPr="00B44A70">
        <w:rPr>
          <w:rFonts w:ascii="Book Antiqua" w:hAnsi="Book Antiqua"/>
        </w:rPr>
        <w:t xml:space="preserve"> logic of the Word source:</w:t>
      </w:r>
    </w:p>
    <w:p w14:paraId="18ECBC5D" w14:textId="77777777" w:rsidR="003D498E" w:rsidRPr="00B44A70" w:rsidRDefault="00B44A70" w:rsidP="00B44A70">
      <w:pPr>
        <w:pStyle w:val="Compact"/>
        <w:numPr>
          <w:ilvl w:val="0"/>
          <w:numId w:val="12"/>
        </w:numPr>
        <w:jc w:val="both"/>
        <w:rPr>
          <w:rFonts w:ascii="Book Antiqua" w:hAnsi="Book Antiqua"/>
        </w:rPr>
      </w:pPr>
      <w:r w:rsidRPr="00B44A70">
        <w:rPr>
          <w:rFonts w:ascii="Book Antiqua" w:hAnsi="Book Antiqua"/>
        </w:rPr>
        <w:t>Pull public SEC XBRL company facts by ticker and CIK.</w:t>
      </w:r>
    </w:p>
    <w:p w14:paraId="4D02F302" w14:textId="77777777" w:rsidR="003D498E" w:rsidRPr="00B44A70" w:rsidRDefault="00B44A70" w:rsidP="00B44A70">
      <w:pPr>
        <w:pStyle w:val="Compact"/>
        <w:numPr>
          <w:ilvl w:val="0"/>
          <w:numId w:val="12"/>
        </w:numPr>
        <w:jc w:val="both"/>
        <w:rPr>
          <w:rFonts w:ascii="Book Antiqua" w:hAnsi="Book Antiqua"/>
        </w:rPr>
      </w:pPr>
      <w:r w:rsidRPr="00B44A70">
        <w:rPr>
          <w:rFonts w:ascii="Book Antiqua" w:hAnsi="Book Antiqua"/>
        </w:rPr>
        <w:t>Extract revenue, gross profit, net income, CFO, CapEx, D&amp;A, SBC, debt, goodwill, receivables, inventory, assets, and shares.</w:t>
      </w:r>
    </w:p>
    <w:p w14:paraId="0531688D" w14:textId="77777777" w:rsidR="003D498E" w:rsidRPr="00B44A70" w:rsidRDefault="00B44A70" w:rsidP="00B44A70">
      <w:pPr>
        <w:pStyle w:val="Compact"/>
        <w:numPr>
          <w:ilvl w:val="0"/>
          <w:numId w:val="12"/>
        </w:numPr>
        <w:jc w:val="both"/>
        <w:rPr>
          <w:rFonts w:ascii="Book Antiqua" w:hAnsi="Book Antiqua"/>
        </w:rPr>
      </w:pPr>
      <w:r w:rsidRPr="00B44A70">
        <w:rPr>
          <w:rFonts w:ascii="Book Antiqua" w:hAnsi="Book Antiqua"/>
        </w:rPr>
        <w:t>Compute owner earnings using conservative maintenance CapEx assumptions.</w:t>
      </w:r>
    </w:p>
    <w:p w14:paraId="53848E03" w14:textId="77777777" w:rsidR="003D498E" w:rsidRPr="00B44A70" w:rsidRDefault="00B44A70" w:rsidP="00B44A70">
      <w:pPr>
        <w:pStyle w:val="Compact"/>
        <w:numPr>
          <w:ilvl w:val="0"/>
          <w:numId w:val="12"/>
        </w:numPr>
        <w:jc w:val="both"/>
        <w:rPr>
          <w:rFonts w:ascii="Book Antiqua" w:hAnsi="Book Antiqua"/>
        </w:rPr>
      </w:pPr>
      <w:r w:rsidRPr="00B44A70">
        <w:rPr>
          <w:rFonts w:ascii="Book Antiqua" w:hAnsi="Book Antiqua"/>
        </w:rPr>
        <w:t>Flag gross-margin weakness, SG&amp;A burden, R&amp;D intensity, debt burden, weak cash conversion, high CapEx intensity, goodwill pressure, working-capital quality, and SBC dilution.</w:t>
      </w:r>
    </w:p>
    <w:p w14:paraId="1F48EA0D" w14:textId="77777777" w:rsidR="003D498E" w:rsidRPr="00B44A70" w:rsidRDefault="00B44A70" w:rsidP="00B44A70">
      <w:pPr>
        <w:pStyle w:val="Compact"/>
        <w:numPr>
          <w:ilvl w:val="0"/>
          <w:numId w:val="12"/>
        </w:numPr>
        <w:jc w:val="both"/>
        <w:rPr>
          <w:rFonts w:ascii="Book Antiqua" w:hAnsi="Book Antiqua"/>
        </w:rPr>
      </w:pPr>
      <w:r w:rsidRPr="00B44A70">
        <w:rPr>
          <w:rFonts w:ascii="Book Antiqua" w:hAnsi="Book Antiqua"/>
        </w:rPr>
        <w:t xml:space="preserve">Produce </w:t>
      </w:r>
      <w:r w:rsidRPr="00B44A70">
        <w:rPr>
          <w:rFonts w:ascii="Book Antiqua" w:hAnsi="Book Antiqua"/>
        </w:rPr>
        <w:t>a simple decision report: moat quality, accounting quality, balance-sheet risk, cash-conversion quality, and regulatory stress sensitivity.</w:t>
      </w:r>
    </w:p>
    <w:p w14:paraId="4B47A9D9" w14:textId="77777777" w:rsidR="003D498E" w:rsidRPr="00B44A70" w:rsidRDefault="00B44A70" w:rsidP="00B44A70">
      <w:pPr>
        <w:pStyle w:val="FirstParagraph"/>
        <w:jc w:val="both"/>
        <w:rPr>
          <w:rFonts w:ascii="Book Antiqua" w:hAnsi="Book Antiqua"/>
        </w:rPr>
      </w:pPr>
      <w:r w:rsidRPr="00B44A70">
        <w:rPr>
          <w:rFonts w:ascii="Book Antiqua" w:hAnsi="Book Antiqua"/>
        </w:rPr>
        <w:t>The code is intentionally designed as a research framework rather than a trading bot. Its output should start the an</w:t>
      </w:r>
      <w:r w:rsidRPr="00B44A70">
        <w:rPr>
          <w:rFonts w:ascii="Book Antiqua" w:hAnsi="Book Antiqua"/>
        </w:rPr>
        <w:t>alyst’s reading process, not replace judgment.</w:t>
      </w:r>
    </w:p>
    <w:p w14:paraId="174BBB5B" w14:textId="77777777" w:rsidR="003D498E" w:rsidRPr="00B44A70" w:rsidRDefault="00B44A70" w:rsidP="00B44A70">
      <w:pPr>
        <w:pStyle w:val="Heading2"/>
        <w:jc w:val="both"/>
        <w:rPr>
          <w:rFonts w:ascii="Book Antiqua" w:hAnsi="Book Antiqua"/>
          <w:sz w:val="24"/>
          <w:szCs w:val="24"/>
        </w:rPr>
      </w:pPr>
      <w:bookmarkStart w:id="80" w:name="X145c7565d0455c6a715bdfbf188f7f349a85995"/>
      <w:bookmarkStart w:id="81" w:name="_Toc232259926"/>
      <w:bookmarkEnd w:id="78"/>
      <w:r w:rsidRPr="00B44A70">
        <w:rPr>
          <w:rFonts w:ascii="Book Antiqua" w:hAnsi="Book Antiqua"/>
          <w:sz w:val="24"/>
          <w:szCs w:val="24"/>
        </w:rPr>
        <w:lastRenderedPageBreak/>
        <w:t>8.2 Case Study Valuation: Apple Inc.’s Owner Earnings</w:t>
      </w:r>
      <w:bookmarkEnd w:id="81"/>
    </w:p>
    <w:p w14:paraId="4F5F5D83" w14:textId="77777777" w:rsidR="003D498E" w:rsidRPr="00B44A70" w:rsidRDefault="00B44A70" w:rsidP="00B44A70">
      <w:pPr>
        <w:pStyle w:val="FirstParagraph"/>
        <w:jc w:val="both"/>
        <w:rPr>
          <w:rFonts w:ascii="Book Antiqua" w:hAnsi="Book Antiqua"/>
        </w:rPr>
      </w:pPr>
      <w:r w:rsidRPr="00B44A70">
        <w:rPr>
          <w:rFonts w:ascii="Book Antiqua" w:hAnsi="Book Antiqua"/>
        </w:rPr>
        <w:t>Apple is the natural case study because the source document repeatedly uses it to connect owner earnings, ecosystem moats, App Store economics, and antitru</w:t>
      </w:r>
      <w:r w:rsidRPr="00B44A70">
        <w:rPr>
          <w:rFonts w:ascii="Book Antiqua" w:hAnsi="Book Antiqua"/>
        </w:rPr>
        <w:t>st risk.</w:t>
      </w:r>
    </w:p>
    <w:p w14:paraId="1893410F" w14:textId="77777777" w:rsidR="003D498E" w:rsidRPr="00B44A70" w:rsidRDefault="00B44A70" w:rsidP="00B44A70">
      <w:pPr>
        <w:pStyle w:val="BodyText"/>
        <w:jc w:val="both"/>
        <w:rPr>
          <w:rFonts w:ascii="Book Antiqua" w:hAnsi="Book Antiqua"/>
        </w:rPr>
      </w:pPr>
      <w:r w:rsidRPr="00B44A70">
        <w:rPr>
          <w:rFonts w:ascii="Book Antiqua" w:hAnsi="Book Antiqua"/>
        </w:rPr>
        <w:t>The Apple protocol is:</w:t>
      </w:r>
    </w:p>
    <w:p w14:paraId="6433A773" w14:textId="77777777" w:rsidR="003D498E" w:rsidRPr="00B44A70" w:rsidRDefault="00B44A70" w:rsidP="00B44A70">
      <w:pPr>
        <w:pStyle w:val="Compact"/>
        <w:numPr>
          <w:ilvl w:val="0"/>
          <w:numId w:val="13"/>
        </w:numPr>
        <w:jc w:val="both"/>
        <w:rPr>
          <w:rFonts w:ascii="Book Antiqua" w:hAnsi="Book Antiqua"/>
        </w:rPr>
      </w:pPr>
      <w:r w:rsidRPr="00B44A70">
        <w:rPr>
          <w:rFonts w:ascii="Book Antiqua" w:hAnsi="Book Antiqua"/>
        </w:rPr>
        <w:t>Extract net income, D&amp;A, SBC, CapEx, working capital, debt, and shares from the latest 10-K.</w:t>
      </w:r>
    </w:p>
    <w:p w14:paraId="2CABE02A" w14:textId="77777777" w:rsidR="003D498E" w:rsidRPr="00B44A70" w:rsidRDefault="00B44A70" w:rsidP="00B44A70">
      <w:pPr>
        <w:pStyle w:val="Compact"/>
        <w:numPr>
          <w:ilvl w:val="0"/>
          <w:numId w:val="13"/>
        </w:numPr>
        <w:jc w:val="both"/>
        <w:rPr>
          <w:rFonts w:ascii="Book Antiqua" w:hAnsi="Book Antiqua"/>
        </w:rPr>
      </w:pPr>
      <w:r w:rsidRPr="00B44A70">
        <w:rPr>
          <w:rFonts w:ascii="Book Antiqua" w:hAnsi="Book Antiqua"/>
        </w:rPr>
        <w:t>Estimate maintenance CapEx using a conservative average of depreciation and historical CapEx.</w:t>
      </w:r>
    </w:p>
    <w:p w14:paraId="58C3689F" w14:textId="77777777" w:rsidR="003D498E" w:rsidRPr="00B44A70" w:rsidRDefault="00B44A70" w:rsidP="00B44A70">
      <w:pPr>
        <w:pStyle w:val="Compact"/>
        <w:numPr>
          <w:ilvl w:val="0"/>
          <w:numId w:val="13"/>
        </w:numPr>
        <w:jc w:val="both"/>
        <w:rPr>
          <w:rFonts w:ascii="Book Antiqua" w:hAnsi="Book Antiqua"/>
        </w:rPr>
      </w:pPr>
      <w:r w:rsidRPr="00B44A70">
        <w:rPr>
          <w:rFonts w:ascii="Book Antiqua" w:hAnsi="Book Antiqua"/>
        </w:rPr>
        <w:t>Treat SBC as an economic cost because</w:t>
      </w:r>
      <w:r w:rsidRPr="00B44A70">
        <w:rPr>
          <w:rFonts w:ascii="Book Antiqua" w:hAnsi="Book Antiqua"/>
        </w:rPr>
        <w:t xml:space="preserve"> it dilutes owners or requires offsetting buybacks.</w:t>
      </w:r>
    </w:p>
    <w:p w14:paraId="5B9192E5" w14:textId="77777777" w:rsidR="003D498E" w:rsidRPr="00B44A70" w:rsidRDefault="00B44A70" w:rsidP="00B44A70">
      <w:pPr>
        <w:pStyle w:val="Compact"/>
        <w:numPr>
          <w:ilvl w:val="0"/>
          <w:numId w:val="13"/>
        </w:numPr>
        <w:jc w:val="both"/>
        <w:rPr>
          <w:rFonts w:ascii="Book Antiqua" w:hAnsi="Book Antiqua"/>
        </w:rPr>
      </w:pPr>
      <w:r w:rsidRPr="00B44A70">
        <w:rPr>
          <w:rFonts w:ascii="Book Antiqua" w:hAnsi="Book Antiqua"/>
        </w:rPr>
        <w:t>Compute owner earnings and compare them with net income, CFO, and EBITDA.</w:t>
      </w:r>
    </w:p>
    <w:p w14:paraId="7ABD540C" w14:textId="77777777" w:rsidR="003D498E" w:rsidRPr="00B44A70" w:rsidRDefault="00B44A70" w:rsidP="00B44A70">
      <w:pPr>
        <w:pStyle w:val="Compact"/>
        <w:numPr>
          <w:ilvl w:val="0"/>
          <w:numId w:val="13"/>
        </w:numPr>
        <w:jc w:val="both"/>
        <w:rPr>
          <w:rFonts w:ascii="Book Antiqua" w:hAnsi="Book Antiqua"/>
        </w:rPr>
      </w:pPr>
      <w:r w:rsidRPr="00B44A70">
        <w:rPr>
          <w:rFonts w:ascii="Book Antiqua" w:hAnsi="Book Antiqua"/>
        </w:rPr>
        <w:t>Stress-test Services economics under App Store take-rate compression.</w:t>
      </w:r>
    </w:p>
    <w:p w14:paraId="4C4E5009" w14:textId="77777777" w:rsidR="003D498E" w:rsidRPr="00B44A70" w:rsidRDefault="00B44A70" w:rsidP="00B44A70">
      <w:pPr>
        <w:pStyle w:val="FirstParagraph"/>
        <w:jc w:val="both"/>
        <w:rPr>
          <w:rFonts w:ascii="Book Antiqua" w:hAnsi="Book Antiqua"/>
        </w:rPr>
      </w:pPr>
      <w:r w:rsidRPr="00B44A70">
        <w:rPr>
          <w:rFonts w:ascii="Book Antiqua" w:hAnsi="Book Antiqua"/>
        </w:rPr>
        <w:t>This framework explains why Buffett can view Apple as more t</w:t>
      </w:r>
      <w:r w:rsidRPr="00B44A70">
        <w:rPr>
          <w:rFonts w:ascii="Book Antiqua" w:hAnsi="Book Antiqua"/>
        </w:rPr>
        <w:t xml:space="preserve">han a hardware company. The business combines brand pricing power, ecosystem switching costs, a two-sided developer network, services monetization, and exceptional cash conversion. The risk is not ordinary price volatility; the risk is whether regulation, </w:t>
      </w:r>
      <w:r w:rsidRPr="00B44A70">
        <w:rPr>
          <w:rFonts w:ascii="Book Antiqua" w:hAnsi="Book Antiqua"/>
        </w:rPr>
        <w:t>platform openness, or hardware replacement cycles permanently impair owner earnings.</w:t>
      </w:r>
    </w:p>
    <w:p w14:paraId="736156E3" w14:textId="77777777" w:rsidR="003D498E" w:rsidRPr="00B44A70" w:rsidRDefault="00B44A70" w:rsidP="00B44A70">
      <w:pPr>
        <w:pStyle w:val="Heading2"/>
        <w:jc w:val="both"/>
        <w:rPr>
          <w:rFonts w:ascii="Book Antiqua" w:hAnsi="Book Antiqua"/>
          <w:sz w:val="24"/>
          <w:szCs w:val="24"/>
        </w:rPr>
      </w:pPr>
      <w:bookmarkStart w:id="82" w:name="X9182d24c0da021634dd2591bb1b28d8aea7c88f"/>
      <w:bookmarkStart w:id="83" w:name="_Toc232259927"/>
      <w:bookmarkEnd w:id="80"/>
      <w:r w:rsidRPr="00B44A70">
        <w:rPr>
          <w:rFonts w:ascii="Book Antiqua" w:hAnsi="Book Antiqua"/>
          <w:sz w:val="24"/>
          <w:szCs w:val="24"/>
        </w:rPr>
        <w:t>8.3 Financial Stress-Test Template: Apple’s App Store Fee Compression</w:t>
      </w:r>
      <w:bookmarkEnd w:id="83"/>
    </w:p>
    <w:p w14:paraId="784F38B3" w14:textId="77777777" w:rsidR="003D498E" w:rsidRPr="00B44A70" w:rsidRDefault="00B44A70" w:rsidP="00B44A70">
      <w:pPr>
        <w:pStyle w:val="FirstParagraph"/>
        <w:jc w:val="both"/>
        <w:rPr>
          <w:rFonts w:ascii="Book Antiqua" w:hAnsi="Book Antiqua"/>
        </w:rPr>
      </w:pPr>
      <w:r w:rsidRPr="00B44A70">
        <w:rPr>
          <w:rFonts w:ascii="Book Antiqua" w:hAnsi="Book Antiqua"/>
        </w:rPr>
        <w:t xml:space="preserve">The stress test models a regulatory reduction in platform take rates from a high range of 15% to 30% </w:t>
      </w:r>
      <w:r w:rsidRPr="00B44A70">
        <w:rPr>
          <w:rFonts w:ascii="Book Antiqua" w:hAnsi="Book Antiqua"/>
        </w:rPr>
        <w:t>toward a lower baseline such as 12%. The analytical steps are:</w:t>
      </w:r>
    </w:p>
    <w:p w14:paraId="123F1D25" w14:textId="77777777" w:rsidR="003D498E" w:rsidRPr="00B44A70" w:rsidRDefault="00B44A70" w:rsidP="00B44A70">
      <w:pPr>
        <w:pStyle w:val="Compact"/>
        <w:numPr>
          <w:ilvl w:val="0"/>
          <w:numId w:val="14"/>
        </w:numPr>
        <w:jc w:val="both"/>
        <w:rPr>
          <w:rFonts w:ascii="Book Antiqua" w:hAnsi="Book Antiqua"/>
        </w:rPr>
      </w:pPr>
      <w:r w:rsidRPr="00B44A70">
        <w:rPr>
          <w:rFonts w:ascii="Book Antiqua" w:hAnsi="Book Antiqua"/>
        </w:rPr>
        <w:t>Estimate App Store gross billings or relevant Services revenue exposure.</w:t>
      </w:r>
    </w:p>
    <w:p w14:paraId="1A4DE07F" w14:textId="77777777" w:rsidR="003D498E" w:rsidRPr="00B44A70" w:rsidRDefault="00B44A70" w:rsidP="00B44A70">
      <w:pPr>
        <w:pStyle w:val="Compact"/>
        <w:numPr>
          <w:ilvl w:val="0"/>
          <w:numId w:val="14"/>
        </w:numPr>
        <w:jc w:val="both"/>
        <w:rPr>
          <w:rFonts w:ascii="Book Antiqua" w:hAnsi="Book Antiqua"/>
        </w:rPr>
      </w:pPr>
      <w:r w:rsidRPr="00B44A70">
        <w:rPr>
          <w:rFonts w:ascii="Book Antiqua" w:hAnsi="Book Antiqua"/>
        </w:rPr>
        <w:t>Apply the current blended take rate to estimate platform fee revenue.</w:t>
      </w:r>
    </w:p>
    <w:p w14:paraId="38AA29A0" w14:textId="77777777" w:rsidR="003D498E" w:rsidRPr="00B44A70" w:rsidRDefault="00B44A70" w:rsidP="00B44A70">
      <w:pPr>
        <w:pStyle w:val="Compact"/>
        <w:numPr>
          <w:ilvl w:val="0"/>
          <w:numId w:val="14"/>
        </w:numPr>
        <w:jc w:val="both"/>
        <w:rPr>
          <w:rFonts w:ascii="Book Antiqua" w:hAnsi="Book Antiqua"/>
        </w:rPr>
      </w:pPr>
      <w:r w:rsidRPr="00B44A70">
        <w:rPr>
          <w:rFonts w:ascii="Book Antiqua" w:hAnsi="Book Antiqua"/>
        </w:rPr>
        <w:t>Recalculate fee revenue under the stressed take rate.</w:t>
      </w:r>
    </w:p>
    <w:p w14:paraId="730BAF85" w14:textId="77777777" w:rsidR="003D498E" w:rsidRPr="00B44A70" w:rsidRDefault="00B44A70" w:rsidP="00B44A70">
      <w:pPr>
        <w:pStyle w:val="Compact"/>
        <w:numPr>
          <w:ilvl w:val="0"/>
          <w:numId w:val="14"/>
        </w:numPr>
        <w:jc w:val="both"/>
        <w:rPr>
          <w:rFonts w:ascii="Book Antiqua" w:hAnsi="Book Antiqua"/>
        </w:rPr>
      </w:pPr>
      <w:r w:rsidRPr="00B44A70">
        <w:rPr>
          <w:rFonts w:ascii="Book Antiqua" w:hAnsi="Book Antiqua"/>
        </w:rPr>
        <w:t>Apply a segment operating margin assumption.</w:t>
      </w:r>
    </w:p>
    <w:p w14:paraId="22597DB3" w14:textId="77777777" w:rsidR="003D498E" w:rsidRPr="00B44A70" w:rsidRDefault="00B44A70" w:rsidP="00B44A70">
      <w:pPr>
        <w:pStyle w:val="Compact"/>
        <w:numPr>
          <w:ilvl w:val="0"/>
          <w:numId w:val="14"/>
        </w:numPr>
        <w:jc w:val="both"/>
        <w:rPr>
          <w:rFonts w:ascii="Book Antiqua" w:hAnsi="Book Antiqua"/>
        </w:rPr>
      </w:pPr>
      <w:r w:rsidRPr="00B44A70">
        <w:rPr>
          <w:rFonts w:ascii="Book Antiqua" w:hAnsi="Book Antiqua"/>
        </w:rPr>
        <w:t>Measure the loss as a percentage of consolidated owner earnings.</w:t>
      </w:r>
    </w:p>
    <w:p w14:paraId="5E380395" w14:textId="77777777" w:rsidR="003D498E" w:rsidRPr="00B44A70" w:rsidRDefault="00B44A70" w:rsidP="00B44A70">
      <w:pPr>
        <w:pStyle w:val="FirstParagraph"/>
        <w:jc w:val="both"/>
        <w:rPr>
          <w:rFonts w:ascii="Book Antiqua" w:hAnsi="Book Antiqua"/>
        </w:rPr>
      </w:pPr>
      <w:r w:rsidRPr="00B44A70">
        <w:rPr>
          <w:rFonts w:ascii="Book Antiqua" w:hAnsi="Book Antiqua"/>
        </w:rPr>
        <w:t>The key Buffett questi</w:t>
      </w:r>
      <w:r w:rsidRPr="00B44A70">
        <w:rPr>
          <w:rFonts w:ascii="Book Antiqua" w:hAnsi="Book Antiqua"/>
        </w:rPr>
        <w:t>on is not whether the headline impact is negative. It is whether the firm still generates enough owner earnings after the shock to preserve its capital allocation flexibility, buyback capacity, and balance-sheet strength.</w:t>
      </w:r>
    </w:p>
    <w:p w14:paraId="25EE56E1" w14:textId="77777777" w:rsidR="003D498E" w:rsidRPr="00B44A70" w:rsidRDefault="00B44A70" w:rsidP="00B44A70">
      <w:pPr>
        <w:pStyle w:val="Heading2"/>
        <w:jc w:val="both"/>
        <w:rPr>
          <w:rFonts w:ascii="Book Antiqua" w:hAnsi="Book Antiqua"/>
          <w:sz w:val="24"/>
          <w:szCs w:val="24"/>
        </w:rPr>
      </w:pPr>
      <w:bookmarkStart w:id="84" w:name="X7213d2fa006b41585114e60abcb5f41fb40fb8e"/>
      <w:bookmarkStart w:id="85" w:name="_Toc232259928"/>
      <w:bookmarkEnd w:id="82"/>
      <w:r w:rsidRPr="00B44A70">
        <w:rPr>
          <w:rFonts w:ascii="Book Antiqua" w:hAnsi="Book Antiqua"/>
          <w:sz w:val="24"/>
          <w:szCs w:val="24"/>
        </w:rPr>
        <w:t>8.4 Historical Antitrust Case Anal</w:t>
      </w:r>
      <w:r w:rsidRPr="00B44A70">
        <w:rPr>
          <w:rFonts w:ascii="Book Antiqua" w:hAnsi="Book Antiqua"/>
          <w:sz w:val="24"/>
          <w:szCs w:val="24"/>
        </w:rPr>
        <w:t>ysis: US v. Microsoft</w:t>
      </w:r>
      <w:bookmarkEnd w:id="85"/>
    </w:p>
    <w:p w14:paraId="4387B0DB" w14:textId="77777777" w:rsidR="003D498E" w:rsidRPr="00B44A70" w:rsidRDefault="00B44A70" w:rsidP="00B44A70">
      <w:pPr>
        <w:pStyle w:val="FirstParagraph"/>
        <w:jc w:val="both"/>
        <w:rPr>
          <w:rFonts w:ascii="Book Antiqua" w:hAnsi="Book Antiqua"/>
        </w:rPr>
      </w:pPr>
      <w:r w:rsidRPr="00B44A70">
        <w:rPr>
          <w:rFonts w:ascii="Book Antiqua" w:hAnsi="Book Antiqua"/>
        </w:rPr>
        <w:t>The Microsoft case shows how regulatory pressure can damage a moat indirectly. The litigation focused on tying and foreclosure: Microsoft used Windows distribution power to protect Internet Explorer and restrict browser competition. T</w:t>
      </w:r>
      <w:r w:rsidRPr="00B44A70">
        <w:rPr>
          <w:rFonts w:ascii="Book Antiqua" w:hAnsi="Book Antiqua"/>
        </w:rPr>
        <w:t>he financial statements did not immediately show catastrophic revenue loss, but the strategic cost was large. Regulatory pressure constrained Microsoft’s ability to dominate adjacent internet markets.</w:t>
      </w:r>
    </w:p>
    <w:p w14:paraId="4798A776" w14:textId="77777777" w:rsidR="003D498E" w:rsidRPr="00B44A70" w:rsidRDefault="00B44A70" w:rsidP="00B44A70">
      <w:pPr>
        <w:pStyle w:val="BodyText"/>
        <w:jc w:val="both"/>
        <w:rPr>
          <w:rFonts w:ascii="Book Antiqua" w:hAnsi="Book Antiqua"/>
        </w:rPr>
      </w:pPr>
      <w:r w:rsidRPr="00B44A70">
        <w:rPr>
          <w:rFonts w:ascii="Book Antiqua" w:hAnsi="Book Antiqua"/>
        </w:rPr>
        <w:lastRenderedPageBreak/>
        <w:t>For Buffett-style analysis, the lesson is that antitrus</w:t>
      </w:r>
      <w:r w:rsidRPr="00B44A70">
        <w:rPr>
          <w:rFonts w:ascii="Book Antiqua" w:hAnsi="Book Antiqua"/>
        </w:rPr>
        <w:t>t risk often appears first as opportunity cost, not current-period impairment. A moat can remain profitable while losing strategic optionality.</w:t>
      </w:r>
    </w:p>
    <w:p w14:paraId="465D34E8" w14:textId="77777777" w:rsidR="003D498E" w:rsidRPr="00B44A70" w:rsidRDefault="00B44A70" w:rsidP="00B44A70">
      <w:pPr>
        <w:pStyle w:val="Heading2"/>
        <w:jc w:val="both"/>
        <w:rPr>
          <w:rFonts w:ascii="Book Antiqua" w:hAnsi="Book Antiqua"/>
          <w:sz w:val="24"/>
          <w:szCs w:val="24"/>
        </w:rPr>
      </w:pPr>
      <w:bookmarkStart w:id="86" w:name="X097e1b6b70c83a3b82013d5c43bc092e81b7610"/>
      <w:bookmarkStart w:id="87" w:name="_Toc232259929"/>
      <w:bookmarkEnd w:id="84"/>
      <w:r w:rsidRPr="00B44A70">
        <w:rPr>
          <w:rFonts w:ascii="Book Antiqua" w:hAnsi="Book Antiqua"/>
          <w:sz w:val="24"/>
          <w:szCs w:val="24"/>
        </w:rPr>
        <w:t>8.5 Synthesis: Buffett’s Practical Replacement for Merton</w:t>
      </w:r>
      <w:bookmarkEnd w:id="87"/>
    </w:p>
    <w:p w14:paraId="00C3765C" w14:textId="77777777" w:rsidR="003D498E" w:rsidRPr="00B44A70" w:rsidRDefault="00B44A70" w:rsidP="00B44A70">
      <w:pPr>
        <w:pStyle w:val="FirstParagraph"/>
        <w:jc w:val="both"/>
        <w:rPr>
          <w:rFonts w:ascii="Book Antiqua" w:hAnsi="Book Antiqua"/>
        </w:rPr>
      </w:pPr>
      <w:r w:rsidRPr="00B44A70">
        <w:rPr>
          <w:rFonts w:ascii="Book Antiqua" w:hAnsi="Book Antiqua"/>
        </w:rPr>
        <w:t>Buffett’s alternative to Merton is not anti-analytical</w:t>
      </w:r>
      <w:r w:rsidRPr="00B44A70">
        <w:rPr>
          <w:rFonts w:ascii="Book Antiqua" w:hAnsi="Book Antiqua"/>
        </w:rPr>
        <w:t>. It is a different measurement stack:</w:t>
      </w:r>
    </w:p>
    <w:tbl>
      <w:tblPr>
        <w:tblStyle w:val="Table"/>
        <w:tblW w:w="5000" w:type="pct"/>
        <w:tblLayout w:type="fixed"/>
        <w:tblLook w:val="0020" w:firstRow="1" w:lastRow="0" w:firstColumn="0" w:lastColumn="0" w:noHBand="0" w:noVBand="0"/>
      </w:tblPr>
      <w:tblGrid>
        <w:gridCol w:w="3192"/>
        <w:gridCol w:w="3192"/>
        <w:gridCol w:w="3192"/>
      </w:tblGrid>
      <w:tr w:rsidR="003D498E" w:rsidRPr="00B44A70" w14:paraId="15BFBA4A" w14:textId="77777777" w:rsidTr="003D498E">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A0653C" w14:textId="77777777" w:rsidR="003D498E" w:rsidRPr="00B44A70" w:rsidRDefault="00B44A70" w:rsidP="00B44A70">
            <w:pPr>
              <w:pStyle w:val="Compact"/>
              <w:jc w:val="both"/>
              <w:rPr>
                <w:rFonts w:ascii="Book Antiqua" w:hAnsi="Book Antiqua"/>
              </w:rPr>
            </w:pPr>
            <w:r w:rsidRPr="00B44A70">
              <w:rPr>
                <w:rFonts w:ascii="Book Antiqua" w:hAnsi="Book Antiqua"/>
              </w:rPr>
              <w:t>Risk layer</w:t>
            </w:r>
          </w:p>
        </w:tc>
        <w:tc>
          <w:tcPr>
            <w:tcW w:w="2640" w:type="dxa"/>
          </w:tcPr>
          <w:p w14:paraId="5558A961" w14:textId="77777777" w:rsidR="003D498E" w:rsidRPr="00B44A70" w:rsidRDefault="00B44A70" w:rsidP="00B44A70">
            <w:pPr>
              <w:pStyle w:val="Compact"/>
              <w:jc w:val="both"/>
              <w:rPr>
                <w:rFonts w:ascii="Book Antiqua" w:hAnsi="Book Antiqua"/>
              </w:rPr>
            </w:pPr>
            <w:r w:rsidRPr="00B44A70">
              <w:rPr>
                <w:rFonts w:ascii="Book Antiqua" w:hAnsi="Book Antiqua"/>
              </w:rPr>
              <w:t>Merton-style proxy</w:t>
            </w:r>
          </w:p>
        </w:tc>
        <w:tc>
          <w:tcPr>
            <w:tcW w:w="2640" w:type="dxa"/>
          </w:tcPr>
          <w:p w14:paraId="4566D9D6" w14:textId="77777777" w:rsidR="003D498E" w:rsidRPr="00B44A70" w:rsidRDefault="00B44A70" w:rsidP="00B44A70">
            <w:pPr>
              <w:pStyle w:val="Compact"/>
              <w:jc w:val="both"/>
              <w:rPr>
                <w:rFonts w:ascii="Book Antiqua" w:hAnsi="Book Antiqua"/>
              </w:rPr>
            </w:pPr>
            <w:r w:rsidRPr="00B44A70">
              <w:rPr>
                <w:rFonts w:ascii="Book Antiqua" w:hAnsi="Book Antiqua"/>
              </w:rPr>
              <w:t>Buffett-style proxy</w:t>
            </w:r>
          </w:p>
        </w:tc>
      </w:tr>
      <w:tr w:rsidR="003D498E" w:rsidRPr="00B44A70" w14:paraId="30B8B038" w14:textId="77777777">
        <w:tc>
          <w:tcPr>
            <w:tcW w:w="2640" w:type="dxa"/>
          </w:tcPr>
          <w:p w14:paraId="775A70A9" w14:textId="77777777" w:rsidR="003D498E" w:rsidRPr="00B44A70" w:rsidRDefault="00B44A70" w:rsidP="00B44A70">
            <w:pPr>
              <w:pStyle w:val="Compact"/>
              <w:jc w:val="both"/>
              <w:rPr>
                <w:rFonts w:ascii="Book Antiqua" w:hAnsi="Book Antiqua"/>
              </w:rPr>
            </w:pPr>
            <w:r w:rsidRPr="00B44A70">
              <w:rPr>
                <w:rFonts w:ascii="Book Antiqua" w:hAnsi="Book Antiqua"/>
              </w:rPr>
              <w:t>Default risk</w:t>
            </w:r>
          </w:p>
        </w:tc>
        <w:tc>
          <w:tcPr>
            <w:tcW w:w="2640" w:type="dxa"/>
          </w:tcPr>
          <w:p w14:paraId="63A1040B" w14:textId="77777777" w:rsidR="003D498E" w:rsidRPr="00B44A70" w:rsidRDefault="00B44A70" w:rsidP="00B44A70">
            <w:pPr>
              <w:pStyle w:val="Compact"/>
              <w:jc w:val="both"/>
              <w:rPr>
                <w:rFonts w:ascii="Book Antiqua" w:hAnsi="Book Antiqua"/>
              </w:rPr>
            </w:pPr>
            <w:r w:rsidRPr="00B44A70">
              <w:rPr>
                <w:rFonts w:ascii="Book Antiqua" w:hAnsi="Book Antiqua"/>
              </w:rPr>
              <w:t>Distance to Default</w:t>
            </w:r>
          </w:p>
        </w:tc>
        <w:tc>
          <w:tcPr>
            <w:tcW w:w="2640" w:type="dxa"/>
          </w:tcPr>
          <w:p w14:paraId="3325158E" w14:textId="77777777" w:rsidR="003D498E" w:rsidRPr="00B44A70" w:rsidRDefault="00B44A70" w:rsidP="00B44A70">
            <w:pPr>
              <w:pStyle w:val="Compact"/>
              <w:jc w:val="both"/>
              <w:rPr>
                <w:rFonts w:ascii="Book Antiqua" w:hAnsi="Book Antiqua"/>
              </w:rPr>
            </w:pPr>
            <w:r w:rsidRPr="00B44A70">
              <w:rPr>
                <w:rFonts w:ascii="Book Antiqua" w:hAnsi="Book Antiqua"/>
              </w:rPr>
              <w:t>Owner earnings coverage of fixed charges</w:t>
            </w:r>
          </w:p>
        </w:tc>
      </w:tr>
      <w:tr w:rsidR="003D498E" w:rsidRPr="00B44A70" w14:paraId="2ED87606" w14:textId="77777777">
        <w:tc>
          <w:tcPr>
            <w:tcW w:w="2640" w:type="dxa"/>
          </w:tcPr>
          <w:p w14:paraId="384D20B2" w14:textId="77777777" w:rsidR="003D498E" w:rsidRPr="00B44A70" w:rsidRDefault="00B44A70" w:rsidP="00B44A70">
            <w:pPr>
              <w:pStyle w:val="Compact"/>
              <w:jc w:val="both"/>
              <w:rPr>
                <w:rFonts w:ascii="Book Antiqua" w:hAnsi="Book Antiqua"/>
              </w:rPr>
            </w:pPr>
            <w:r w:rsidRPr="00B44A70">
              <w:rPr>
                <w:rFonts w:ascii="Book Antiqua" w:hAnsi="Book Antiqua"/>
              </w:rPr>
              <w:t>Business risk</w:t>
            </w:r>
          </w:p>
        </w:tc>
        <w:tc>
          <w:tcPr>
            <w:tcW w:w="2640" w:type="dxa"/>
          </w:tcPr>
          <w:p w14:paraId="01EC2A07" w14:textId="77777777" w:rsidR="003D498E" w:rsidRPr="00B44A70" w:rsidRDefault="00B44A70" w:rsidP="00B44A70">
            <w:pPr>
              <w:pStyle w:val="Compact"/>
              <w:jc w:val="both"/>
              <w:rPr>
                <w:rFonts w:ascii="Book Antiqua" w:hAnsi="Book Antiqua"/>
              </w:rPr>
            </w:pPr>
            <w:r w:rsidRPr="00B44A70">
              <w:rPr>
                <w:rFonts w:ascii="Book Antiqua" w:hAnsi="Book Antiqua"/>
              </w:rPr>
              <w:t>Equity and asset volatility</w:t>
            </w:r>
          </w:p>
        </w:tc>
        <w:tc>
          <w:tcPr>
            <w:tcW w:w="2640" w:type="dxa"/>
          </w:tcPr>
          <w:p w14:paraId="5C150E75" w14:textId="77777777" w:rsidR="003D498E" w:rsidRPr="00B44A70" w:rsidRDefault="00B44A70" w:rsidP="00B44A70">
            <w:pPr>
              <w:pStyle w:val="Compact"/>
              <w:jc w:val="both"/>
              <w:rPr>
                <w:rFonts w:ascii="Book Antiqua" w:hAnsi="Book Antiqua"/>
              </w:rPr>
            </w:pPr>
            <w:r w:rsidRPr="00B44A70">
              <w:rPr>
                <w:rFonts w:ascii="Book Antiqua" w:hAnsi="Book Antiqua"/>
              </w:rPr>
              <w:t>Permanent impairment of earning power</w:t>
            </w:r>
          </w:p>
        </w:tc>
      </w:tr>
      <w:tr w:rsidR="003D498E" w:rsidRPr="00B44A70" w14:paraId="1584105B" w14:textId="77777777">
        <w:tc>
          <w:tcPr>
            <w:tcW w:w="2640" w:type="dxa"/>
          </w:tcPr>
          <w:p w14:paraId="413494A7" w14:textId="77777777" w:rsidR="003D498E" w:rsidRPr="00B44A70" w:rsidRDefault="00B44A70" w:rsidP="00B44A70">
            <w:pPr>
              <w:pStyle w:val="Compact"/>
              <w:jc w:val="both"/>
              <w:rPr>
                <w:rFonts w:ascii="Book Antiqua" w:hAnsi="Book Antiqua"/>
              </w:rPr>
            </w:pPr>
            <w:r w:rsidRPr="00B44A70">
              <w:rPr>
                <w:rFonts w:ascii="Book Antiqua" w:hAnsi="Book Antiqua"/>
              </w:rPr>
              <w:t>Market signal</w:t>
            </w:r>
          </w:p>
        </w:tc>
        <w:tc>
          <w:tcPr>
            <w:tcW w:w="2640" w:type="dxa"/>
          </w:tcPr>
          <w:p w14:paraId="1937A7A8" w14:textId="77777777" w:rsidR="003D498E" w:rsidRPr="00B44A70" w:rsidRDefault="00B44A70" w:rsidP="00B44A70">
            <w:pPr>
              <w:pStyle w:val="Compact"/>
              <w:jc w:val="both"/>
              <w:rPr>
                <w:rFonts w:ascii="Book Antiqua" w:hAnsi="Book Antiqua"/>
              </w:rPr>
            </w:pPr>
            <w:r w:rsidRPr="00B44A70">
              <w:rPr>
                <w:rFonts w:ascii="Book Antiqua" w:hAnsi="Book Antiqua"/>
              </w:rPr>
              <w:t>Market capitalization</w:t>
            </w:r>
          </w:p>
        </w:tc>
        <w:tc>
          <w:tcPr>
            <w:tcW w:w="2640" w:type="dxa"/>
          </w:tcPr>
          <w:p w14:paraId="07279B78" w14:textId="77777777" w:rsidR="003D498E" w:rsidRPr="00B44A70" w:rsidRDefault="00B44A70" w:rsidP="00B44A70">
            <w:pPr>
              <w:pStyle w:val="Compact"/>
              <w:jc w:val="both"/>
              <w:rPr>
                <w:rFonts w:ascii="Book Antiqua" w:hAnsi="Book Antiqua"/>
              </w:rPr>
            </w:pPr>
            <w:r w:rsidRPr="00B44A70">
              <w:rPr>
                <w:rFonts w:ascii="Book Antiqua" w:hAnsi="Book Antiqua"/>
              </w:rPr>
              <w:t>Price versus intrinsic value</w:t>
            </w:r>
          </w:p>
        </w:tc>
      </w:tr>
      <w:tr w:rsidR="003D498E" w:rsidRPr="00B44A70" w14:paraId="18DD3F6E" w14:textId="77777777">
        <w:tc>
          <w:tcPr>
            <w:tcW w:w="2640" w:type="dxa"/>
          </w:tcPr>
          <w:p w14:paraId="06742AA9" w14:textId="77777777" w:rsidR="003D498E" w:rsidRPr="00B44A70" w:rsidRDefault="00B44A70" w:rsidP="00B44A70">
            <w:pPr>
              <w:pStyle w:val="Compact"/>
              <w:jc w:val="both"/>
              <w:rPr>
                <w:rFonts w:ascii="Book Antiqua" w:hAnsi="Book Antiqua"/>
              </w:rPr>
            </w:pPr>
            <w:r w:rsidRPr="00B44A70">
              <w:rPr>
                <w:rFonts w:ascii="Book Antiqua" w:hAnsi="Book Antiqua"/>
              </w:rPr>
              <w:t>Moat signal</w:t>
            </w:r>
          </w:p>
        </w:tc>
        <w:tc>
          <w:tcPr>
            <w:tcW w:w="2640" w:type="dxa"/>
          </w:tcPr>
          <w:p w14:paraId="31954054" w14:textId="77777777" w:rsidR="003D498E" w:rsidRPr="00B44A70" w:rsidRDefault="00B44A70" w:rsidP="00B44A70">
            <w:pPr>
              <w:pStyle w:val="Compact"/>
              <w:jc w:val="both"/>
              <w:rPr>
                <w:rFonts w:ascii="Book Antiqua" w:hAnsi="Book Antiqua"/>
              </w:rPr>
            </w:pPr>
            <w:r w:rsidRPr="00B44A70">
              <w:rPr>
                <w:rFonts w:ascii="Book Antiqua" w:hAnsi="Book Antiqua"/>
              </w:rPr>
              <w:t>Not directly modeled</w:t>
            </w:r>
          </w:p>
        </w:tc>
        <w:tc>
          <w:tcPr>
            <w:tcW w:w="2640" w:type="dxa"/>
          </w:tcPr>
          <w:p w14:paraId="45D1B36D" w14:textId="77777777" w:rsidR="003D498E" w:rsidRPr="00B44A70" w:rsidRDefault="00B44A70" w:rsidP="00B44A70">
            <w:pPr>
              <w:pStyle w:val="Compact"/>
              <w:jc w:val="both"/>
              <w:rPr>
                <w:rFonts w:ascii="Book Antiqua" w:hAnsi="Book Antiqua"/>
              </w:rPr>
            </w:pPr>
            <w:r w:rsidRPr="00B44A70">
              <w:rPr>
                <w:rFonts w:ascii="Book Antiqua" w:hAnsi="Book Antiqua"/>
              </w:rPr>
              <w:t>Gross margin, switching costs, network effects, brand, cost advantage</w:t>
            </w:r>
          </w:p>
        </w:tc>
      </w:tr>
      <w:tr w:rsidR="003D498E" w:rsidRPr="00B44A70" w14:paraId="0F3CA44A" w14:textId="77777777">
        <w:tc>
          <w:tcPr>
            <w:tcW w:w="2640" w:type="dxa"/>
          </w:tcPr>
          <w:p w14:paraId="7AD728D6" w14:textId="77777777" w:rsidR="003D498E" w:rsidRPr="00B44A70" w:rsidRDefault="00B44A70" w:rsidP="00B44A70">
            <w:pPr>
              <w:pStyle w:val="Compact"/>
              <w:jc w:val="both"/>
              <w:rPr>
                <w:rFonts w:ascii="Book Antiqua" w:hAnsi="Book Antiqua"/>
              </w:rPr>
            </w:pPr>
            <w:r w:rsidRPr="00B44A70">
              <w:rPr>
                <w:rFonts w:ascii="Book Antiqua" w:hAnsi="Book Antiqua"/>
              </w:rPr>
              <w:t>Accounting quality</w:t>
            </w:r>
          </w:p>
        </w:tc>
        <w:tc>
          <w:tcPr>
            <w:tcW w:w="2640" w:type="dxa"/>
          </w:tcPr>
          <w:p w14:paraId="2B469DB1" w14:textId="77777777" w:rsidR="003D498E" w:rsidRPr="00B44A70" w:rsidRDefault="00B44A70" w:rsidP="00B44A70">
            <w:pPr>
              <w:pStyle w:val="Compact"/>
              <w:jc w:val="both"/>
              <w:rPr>
                <w:rFonts w:ascii="Book Antiqua" w:hAnsi="Book Antiqua"/>
              </w:rPr>
            </w:pPr>
            <w:r w:rsidRPr="00B44A70">
              <w:rPr>
                <w:rFonts w:ascii="Book Antiqua" w:hAnsi="Book Antiqua"/>
              </w:rPr>
              <w:t>Indirect</w:t>
            </w:r>
          </w:p>
        </w:tc>
        <w:tc>
          <w:tcPr>
            <w:tcW w:w="2640" w:type="dxa"/>
          </w:tcPr>
          <w:p w14:paraId="4F1C6432" w14:textId="77777777" w:rsidR="003D498E" w:rsidRPr="00B44A70" w:rsidRDefault="00B44A70" w:rsidP="00B44A70">
            <w:pPr>
              <w:pStyle w:val="Compact"/>
              <w:jc w:val="both"/>
              <w:rPr>
                <w:rFonts w:ascii="Book Antiqua" w:hAnsi="Book Antiqua"/>
              </w:rPr>
            </w:pPr>
            <w:r w:rsidRPr="00B44A70">
              <w:rPr>
                <w:rFonts w:ascii="Book Antiqua" w:hAnsi="Book Antiqua"/>
              </w:rPr>
              <w:t>CFO conversion, wor</w:t>
            </w:r>
            <w:r w:rsidRPr="00B44A70">
              <w:rPr>
                <w:rFonts w:ascii="Book Antiqua" w:hAnsi="Book Antiqua"/>
              </w:rPr>
              <w:t>king capital, SBC, CapEx intensity</w:t>
            </w:r>
          </w:p>
        </w:tc>
      </w:tr>
      <w:tr w:rsidR="003D498E" w:rsidRPr="00B44A70" w14:paraId="67FA7B81" w14:textId="77777777">
        <w:tc>
          <w:tcPr>
            <w:tcW w:w="2640" w:type="dxa"/>
          </w:tcPr>
          <w:p w14:paraId="2477615C" w14:textId="77777777" w:rsidR="003D498E" w:rsidRPr="00B44A70" w:rsidRDefault="00B44A70" w:rsidP="00B44A70">
            <w:pPr>
              <w:pStyle w:val="Compact"/>
              <w:jc w:val="both"/>
              <w:rPr>
                <w:rFonts w:ascii="Book Antiqua" w:hAnsi="Book Antiqua"/>
              </w:rPr>
            </w:pPr>
            <w:r w:rsidRPr="00B44A70">
              <w:rPr>
                <w:rFonts w:ascii="Book Antiqua" w:hAnsi="Book Antiqua"/>
              </w:rPr>
              <w:t>Stress resilience</w:t>
            </w:r>
          </w:p>
        </w:tc>
        <w:tc>
          <w:tcPr>
            <w:tcW w:w="2640" w:type="dxa"/>
          </w:tcPr>
          <w:p w14:paraId="12DEBBEC" w14:textId="77777777" w:rsidR="003D498E" w:rsidRPr="00B44A70" w:rsidRDefault="00B44A70" w:rsidP="00B44A70">
            <w:pPr>
              <w:pStyle w:val="Compact"/>
              <w:jc w:val="both"/>
              <w:rPr>
                <w:rFonts w:ascii="Book Antiqua" w:hAnsi="Book Antiqua"/>
              </w:rPr>
            </w:pPr>
            <w:r w:rsidRPr="00B44A70">
              <w:rPr>
                <w:rFonts w:ascii="Book Antiqua" w:hAnsi="Book Antiqua"/>
              </w:rPr>
              <w:t>Volatility shock</w:t>
            </w:r>
          </w:p>
        </w:tc>
        <w:tc>
          <w:tcPr>
            <w:tcW w:w="2640" w:type="dxa"/>
          </w:tcPr>
          <w:p w14:paraId="05DC1ABD" w14:textId="77777777" w:rsidR="003D498E" w:rsidRPr="00B44A70" w:rsidRDefault="00B44A70" w:rsidP="00B44A70">
            <w:pPr>
              <w:pStyle w:val="Compact"/>
              <w:jc w:val="both"/>
              <w:rPr>
                <w:rFonts w:ascii="Book Antiqua" w:hAnsi="Book Antiqua"/>
              </w:rPr>
            </w:pPr>
            <w:r w:rsidRPr="00B44A70">
              <w:rPr>
                <w:rFonts w:ascii="Book Antiqua" w:hAnsi="Book Antiqua"/>
              </w:rPr>
              <w:t>Revenue, margin, regulation, and reinvestment stress</w:t>
            </w:r>
          </w:p>
        </w:tc>
      </w:tr>
    </w:tbl>
    <w:p w14:paraId="0F610292" w14:textId="77777777" w:rsidR="003D498E" w:rsidRPr="00B44A70" w:rsidRDefault="00B44A70" w:rsidP="00B44A70">
      <w:pPr>
        <w:pStyle w:val="BodyText"/>
        <w:jc w:val="both"/>
        <w:rPr>
          <w:rFonts w:ascii="Book Antiqua" w:hAnsi="Book Antiqua"/>
        </w:rPr>
      </w:pPr>
      <w:r w:rsidRPr="00B44A70">
        <w:rPr>
          <w:rFonts w:ascii="Book Antiqua" w:hAnsi="Book Antiqua"/>
        </w:rPr>
        <w:t>The source document’s strategic continuum matrix adds the equity-premium implication:</w:t>
      </w:r>
    </w:p>
    <w:tbl>
      <w:tblPr>
        <w:tblStyle w:val="Table"/>
        <w:tblW w:w="5000" w:type="pct"/>
        <w:tblLayout w:type="fixed"/>
        <w:tblLook w:val="0020" w:firstRow="1" w:lastRow="0" w:firstColumn="0" w:lastColumn="0" w:noHBand="0" w:noVBand="0"/>
      </w:tblPr>
      <w:tblGrid>
        <w:gridCol w:w="2394"/>
        <w:gridCol w:w="2394"/>
        <w:gridCol w:w="2394"/>
        <w:gridCol w:w="2394"/>
      </w:tblGrid>
      <w:tr w:rsidR="003D498E" w:rsidRPr="00B44A70" w14:paraId="45B9FA9D" w14:textId="77777777" w:rsidTr="003D498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AC5470" w14:textId="77777777" w:rsidR="003D498E" w:rsidRPr="00B44A70" w:rsidRDefault="00B44A70" w:rsidP="00B44A70">
            <w:pPr>
              <w:pStyle w:val="Compact"/>
              <w:jc w:val="both"/>
              <w:rPr>
                <w:rFonts w:ascii="Book Antiqua" w:hAnsi="Book Antiqua"/>
              </w:rPr>
            </w:pPr>
            <w:r w:rsidRPr="00B44A70">
              <w:rPr>
                <w:rFonts w:ascii="Book Antiqua" w:hAnsi="Book Antiqua"/>
              </w:rPr>
              <w:t>Metric layer</w:t>
            </w:r>
          </w:p>
        </w:tc>
        <w:tc>
          <w:tcPr>
            <w:tcW w:w="1980" w:type="dxa"/>
          </w:tcPr>
          <w:p w14:paraId="49300568" w14:textId="77777777" w:rsidR="003D498E" w:rsidRPr="00B44A70" w:rsidRDefault="00B44A70" w:rsidP="00B44A70">
            <w:pPr>
              <w:pStyle w:val="Compact"/>
              <w:jc w:val="both"/>
              <w:rPr>
                <w:rFonts w:ascii="Book Antiqua" w:hAnsi="Book Antiqua"/>
              </w:rPr>
            </w:pPr>
            <w:r w:rsidRPr="00B44A70">
              <w:rPr>
                <w:rFonts w:ascii="Book Antiqua" w:hAnsi="Book Antiqua"/>
              </w:rPr>
              <w:t>Business finance: Buffett view</w:t>
            </w:r>
          </w:p>
        </w:tc>
        <w:tc>
          <w:tcPr>
            <w:tcW w:w="1980" w:type="dxa"/>
          </w:tcPr>
          <w:p w14:paraId="524C53E0" w14:textId="77777777" w:rsidR="003D498E" w:rsidRPr="00B44A70" w:rsidRDefault="00B44A70" w:rsidP="00B44A70">
            <w:pPr>
              <w:pStyle w:val="Compact"/>
              <w:jc w:val="both"/>
              <w:rPr>
                <w:rFonts w:ascii="Book Antiqua" w:hAnsi="Book Antiqua"/>
              </w:rPr>
            </w:pPr>
            <w:r w:rsidRPr="00B44A70">
              <w:rPr>
                <w:rFonts w:ascii="Book Antiqua" w:hAnsi="Book Antiqua"/>
              </w:rPr>
              <w:t>Financial economics: quantitative view</w:t>
            </w:r>
          </w:p>
        </w:tc>
        <w:tc>
          <w:tcPr>
            <w:tcW w:w="1980" w:type="dxa"/>
          </w:tcPr>
          <w:p w14:paraId="553AA432" w14:textId="77777777" w:rsidR="003D498E" w:rsidRPr="00B44A70" w:rsidRDefault="00B44A70" w:rsidP="00B44A70">
            <w:pPr>
              <w:pStyle w:val="Compact"/>
              <w:jc w:val="both"/>
              <w:rPr>
                <w:rFonts w:ascii="Book Antiqua" w:hAnsi="Book Antiqua"/>
              </w:rPr>
            </w:pPr>
            <w:r w:rsidRPr="00B44A70">
              <w:rPr>
                <w:rFonts w:ascii="Book Antiqua" w:hAnsi="Book Antiqua"/>
              </w:rPr>
              <w:t>Equity Premium Puzzle point</w:t>
            </w:r>
          </w:p>
        </w:tc>
      </w:tr>
      <w:tr w:rsidR="003D498E" w:rsidRPr="00B44A70" w14:paraId="4362048F" w14:textId="77777777">
        <w:tc>
          <w:tcPr>
            <w:tcW w:w="1980" w:type="dxa"/>
          </w:tcPr>
          <w:p w14:paraId="0AD03AD2" w14:textId="77777777" w:rsidR="003D498E" w:rsidRPr="00B44A70" w:rsidRDefault="00B44A70" w:rsidP="00B44A70">
            <w:pPr>
              <w:pStyle w:val="Compact"/>
              <w:jc w:val="both"/>
              <w:rPr>
                <w:rFonts w:ascii="Book Antiqua" w:hAnsi="Book Antiqua"/>
              </w:rPr>
            </w:pPr>
            <w:r w:rsidRPr="00B44A70">
              <w:rPr>
                <w:rFonts w:ascii="Book Antiqua" w:hAnsi="Book Antiqua"/>
              </w:rPr>
              <w:t>Asset growth dynamics</w:t>
            </w:r>
          </w:p>
        </w:tc>
        <w:tc>
          <w:tcPr>
            <w:tcW w:w="1980" w:type="dxa"/>
          </w:tcPr>
          <w:p w14:paraId="716D3F56" w14:textId="77777777" w:rsidR="003D498E" w:rsidRPr="00B44A70" w:rsidRDefault="00B44A70" w:rsidP="00B44A70">
            <w:pPr>
              <w:pStyle w:val="Compact"/>
              <w:jc w:val="both"/>
              <w:rPr>
                <w:rFonts w:ascii="Book Antiqua" w:hAnsi="Book Antiqua"/>
              </w:rPr>
            </w:pPr>
            <w:r w:rsidRPr="00B44A70">
              <w:rPr>
                <w:rFonts w:ascii="Book Antiqua" w:hAnsi="Book Antiqua"/>
              </w:rPr>
              <w:t>Driven by organic owner earnings compounding through ROE</w:t>
            </w:r>
          </w:p>
        </w:tc>
        <w:tc>
          <w:tcPr>
            <w:tcW w:w="1980" w:type="dxa"/>
          </w:tcPr>
          <w:p w14:paraId="0723B72A" w14:textId="77777777" w:rsidR="003D498E" w:rsidRPr="00B44A70" w:rsidRDefault="00B44A70" w:rsidP="00B44A70">
            <w:pPr>
              <w:pStyle w:val="Compact"/>
              <w:jc w:val="both"/>
              <w:rPr>
                <w:rFonts w:ascii="Book Antiqua" w:hAnsi="Book Antiqua"/>
              </w:rPr>
            </w:pPr>
            <w:r w:rsidRPr="00B44A70">
              <w:rPr>
                <w:rFonts w:ascii="Book Antiqua" w:hAnsi="Book Antiqua"/>
              </w:rPr>
              <w:t xml:space="preserve">Driven by stochastic drift parameters such as </w:t>
            </w:r>
            <m:oMath>
              <m:r>
                <w:rPr>
                  <w:rFonts w:ascii="Cambria Math" w:hAnsi="Cambria Math"/>
                </w:rPr>
                <m:t>r</m:t>
              </m:r>
            </m:oMath>
            <w:r w:rsidRPr="00B44A70">
              <w:rPr>
                <w:rFonts w:ascii="Book Antiqua" w:hAnsi="Book Antiqua"/>
              </w:rPr>
              <w:t xml:space="preserve"> or </w:t>
            </w:r>
            <m:oMath>
              <m:r>
                <w:rPr>
                  <w:rFonts w:ascii="Cambria Math" w:hAnsi="Cambria Math"/>
                </w:rPr>
                <m:t>μ</m:t>
              </m:r>
            </m:oMath>
          </w:p>
        </w:tc>
        <w:tc>
          <w:tcPr>
            <w:tcW w:w="1980" w:type="dxa"/>
          </w:tcPr>
          <w:p w14:paraId="00366F8C" w14:textId="77777777" w:rsidR="003D498E" w:rsidRPr="00B44A70" w:rsidRDefault="00B44A70" w:rsidP="00B44A70">
            <w:pPr>
              <w:pStyle w:val="Compact"/>
              <w:jc w:val="both"/>
              <w:rPr>
                <w:rFonts w:ascii="Book Antiqua" w:hAnsi="Book Antiqua"/>
              </w:rPr>
            </w:pPr>
            <w:r w:rsidRPr="00B44A70">
              <w:rPr>
                <w:rFonts w:ascii="Book Antiqua" w:hAnsi="Book Antiqua"/>
              </w:rPr>
              <w:t>Markets compound faster than risk-free metrics can rationally justify</w:t>
            </w:r>
          </w:p>
        </w:tc>
      </w:tr>
      <w:tr w:rsidR="003D498E" w:rsidRPr="00B44A70" w14:paraId="18EFBD88" w14:textId="77777777">
        <w:tc>
          <w:tcPr>
            <w:tcW w:w="1980" w:type="dxa"/>
          </w:tcPr>
          <w:p w14:paraId="2255AC5B" w14:textId="77777777" w:rsidR="003D498E" w:rsidRPr="00B44A70" w:rsidRDefault="00B44A70" w:rsidP="00B44A70">
            <w:pPr>
              <w:pStyle w:val="Compact"/>
              <w:jc w:val="both"/>
              <w:rPr>
                <w:rFonts w:ascii="Book Antiqua" w:hAnsi="Book Antiqua"/>
              </w:rPr>
            </w:pPr>
            <w:r w:rsidRPr="00B44A70">
              <w:rPr>
                <w:rFonts w:ascii="Book Antiqua" w:hAnsi="Book Antiqua"/>
              </w:rPr>
              <w:t>Option pricing engine</w:t>
            </w:r>
          </w:p>
        </w:tc>
        <w:tc>
          <w:tcPr>
            <w:tcW w:w="1980" w:type="dxa"/>
          </w:tcPr>
          <w:p w14:paraId="4BC1EF15" w14:textId="77777777" w:rsidR="003D498E" w:rsidRPr="00B44A70" w:rsidRDefault="00B44A70" w:rsidP="00B44A70">
            <w:pPr>
              <w:pStyle w:val="Compact"/>
              <w:jc w:val="both"/>
              <w:rPr>
                <w:rFonts w:ascii="Book Antiqua" w:hAnsi="Book Antiqua"/>
              </w:rPr>
            </w:pPr>
            <w:r w:rsidRPr="00B44A70">
              <w:rPr>
                <w:rFonts w:ascii="Book Antiqua" w:hAnsi="Book Antiqua"/>
              </w:rPr>
              <w:t>Treats long-term index puts as cheaper risk when productive assets compound</w:t>
            </w:r>
          </w:p>
        </w:tc>
        <w:tc>
          <w:tcPr>
            <w:tcW w:w="1980" w:type="dxa"/>
          </w:tcPr>
          <w:p w14:paraId="69FDD22A" w14:textId="77777777" w:rsidR="003D498E" w:rsidRPr="00B44A70" w:rsidRDefault="00B44A70" w:rsidP="00B44A70">
            <w:pPr>
              <w:pStyle w:val="Compact"/>
              <w:jc w:val="both"/>
              <w:rPr>
                <w:rFonts w:ascii="Book Antiqua" w:hAnsi="Book Antiqua"/>
              </w:rPr>
            </w:pPr>
            <w:r w:rsidRPr="00B44A70">
              <w:rPr>
                <w:rFonts w:ascii="Book Antiqua" w:hAnsi="Book Antiqua"/>
              </w:rPr>
              <w:t>Uses Black-Scholes variance scaling in a risk-neutral matrix</w:t>
            </w:r>
          </w:p>
        </w:tc>
        <w:tc>
          <w:tcPr>
            <w:tcW w:w="1980" w:type="dxa"/>
          </w:tcPr>
          <w:p w14:paraId="497497C8" w14:textId="77777777" w:rsidR="003D498E" w:rsidRPr="00B44A70" w:rsidRDefault="00B44A70" w:rsidP="00B44A70">
            <w:pPr>
              <w:pStyle w:val="Compact"/>
              <w:jc w:val="both"/>
              <w:rPr>
                <w:rFonts w:ascii="Book Antiqua" w:hAnsi="Book Antiqua"/>
              </w:rPr>
            </w:pPr>
            <w:r w:rsidRPr="00B44A70">
              <w:rPr>
                <w:rFonts w:ascii="Book Antiqua" w:hAnsi="Book Antiqua"/>
              </w:rPr>
              <w:t>Black-Scholes can overpric</w:t>
            </w:r>
            <w:r w:rsidRPr="00B44A70">
              <w:rPr>
                <w:rFonts w:ascii="Book Antiqua" w:hAnsi="Book Antiqua"/>
              </w:rPr>
              <w:t>e long-term puts by ignoring operational equity drift</w:t>
            </w:r>
          </w:p>
        </w:tc>
      </w:tr>
      <w:tr w:rsidR="003D498E" w:rsidRPr="00B44A70" w14:paraId="277C854D" w14:textId="77777777">
        <w:tc>
          <w:tcPr>
            <w:tcW w:w="1980" w:type="dxa"/>
          </w:tcPr>
          <w:p w14:paraId="4046D722" w14:textId="77777777" w:rsidR="003D498E" w:rsidRPr="00B44A70" w:rsidRDefault="00B44A70" w:rsidP="00B44A70">
            <w:pPr>
              <w:pStyle w:val="Compact"/>
              <w:jc w:val="both"/>
              <w:rPr>
                <w:rFonts w:ascii="Book Antiqua" w:hAnsi="Book Antiqua"/>
              </w:rPr>
            </w:pPr>
            <w:r w:rsidRPr="00B44A70">
              <w:rPr>
                <w:rFonts w:ascii="Book Antiqua" w:hAnsi="Book Antiqua"/>
              </w:rPr>
              <w:t>Risk management mode</w:t>
            </w:r>
          </w:p>
        </w:tc>
        <w:tc>
          <w:tcPr>
            <w:tcW w:w="1980" w:type="dxa"/>
          </w:tcPr>
          <w:p w14:paraId="78B80D30" w14:textId="77777777" w:rsidR="003D498E" w:rsidRPr="00B44A70" w:rsidRDefault="00B44A70" w:rsidP="00B44A70">
            <w:pPr>
              <w:pStyle w:val="Compact"/>
              <w:jc w:val="both"/>
              <w:rPr>
                <w:rFonts w:ascii="Book Antiqua" w:hAnsi="Book Antiqua"/>
              </w:rPr>
            </w:pPr>
            <w:r w:rsidRPr="00B44A70">
              <w:rPr>
                <w:rFonts w:ascii="Book Antiqua" w:hAnsi="Book Antiqua"/>
              </w:rPr>
              <w:t xml:space="preserve">Insulated through margin of safety and conservative </w:t>
            </w:r>
            <w:r w:rsidRPr="00B44A70">
              <w:rPr>
                <w:rFonts w:ascii="Book Antiqua" w:hAnsi="Book Antiqua"/>
              </w:rPr>
              <w:lastRenderedPageBreak/>
              <w:t>debt</w:t>
            </w:r>
          </w:p>
        </w:tc>
        <w:tc>
          <w:tcPr>
            <w:tcW w:w="1980" w:type="dxa"/>
          </w:tcPr>
          <w:p w14:paraId="47DEE279" w14:textId="77777777" w:rsidR="003D498E" w:rsidRPr="00B44A70" w:rsidRDefault="00B44A70" w:rsidP="00B44A70">
            <w:pPr>
              <w:pStyle w:val="Compact"/>
              <w:jc w:val="both"/>
              <w:rPr>
                <w:rFonts w:ascii="Book Antiqua" w:hAnsi="Book Antiqua"/>
              </w:rPr>
            </w:pPr>
            <w:r w:rsidRPr="00B44A70">
              <w:rPr>
                <w:rFonts w:ascii="Book Antiqua" w:hAnsi="Book Antiqua"/>
              </w:rPr>
              <w:lastRenderedPageBreak/>
              <w:t>Calculated through rolling statistical Distance to Default</w:t>
            </w:r>
          </w:p>
        </w:tc>
        <w:tc>
          <w:tcPr>
            <w:tcW w:w="1980" w:type="dxa"/>
          </w:tcPr>
          <w:p w14:paraId="4CA3157F" w14:textId="77777777" w:rsidR="003D498E" w:rsidRPr="00B44A70" w:rsidRDefault="00B44A70" w:rsidP="00B44A70">
            <w:pPr>
              <w:pStyle w:val="Compact"/>
              <w:jc w:val="both"/>
              <w:rPr>
                <w:rFonts w:ascii="Book Antiqua" w:hAnsi="Book Antiqua"/>
              </w:rPr>
            </w:pPr>
            <w:r w:rsidRPr="00B44A70">
              <w:rPr>
                <w:rFonts w:ascii="Book Antiqua" w:hAnsi="Book Antiqua"/>
              </w:rPr>
              <w:t xml:space="preserve">Empirical returns can expand business safety </w:t>
            </w:r>
            <w:r w:rsidRPr="00B44A70">
              <w:rPr>
                <w:rFonts w:ascii="Book Antiqua" w:hAnsi="Book Antiqua"/>
              </w:rPr>
              <w:lastRenderedPageBreak/>
              <w:t>beyond utility-mode</w:t>
            </w:r>
            <w:r w:rsidRPr="00B44A70">
              <w:rPr>
                <w:rFonts w:ascii="Book Antiqua" w:hAnsi="Book Antiqua"/>
              </w:rPr>
              <w:t>l predictions</w:t>
            </w:r>
          </w:p>
        </w:tc>
      </w:tr>
    </w:tbl>
    <w:p w14:paraId="6F129E7B" w14:textId="77777777" w:rsidR="003D498E" w:rsidRPr="00B44A70" w:rsidRDefault="00B44A70" w:rsidP="00B44A70">
      <w:pPr>
        <w:pStyle w:val="BodyText"/>
        <w:jc w:val="both"/>
        <w:rPr>
          <w:rFonts w:ascii="Book Antiqua" w:hAnsi="Book Antiqua"/>
        </w:rPr>
      </w:pPr>
      <w:r w:rsidRPr="00B44A70">
        <w:rPr>
          <w:rFonts w:ascii="Book Antiqua" w:hAnsi="Book Antiqua"/>
        </w:rPr>
        <w:lastRenderedPageBreak/>
        <w:t>The research conclusion is that Merton can be useful as a market-implied credit-risk signal, especially for liquid, levered firms. It should not be treated as a complete assessment of business risk. Buffett’s framework is better suited for l</w:t>
      </w:r>
      <w:r w:rsidRPr="00B44A70">
        <w:rPr>
          <w:rFonts w:ascii="Book Antiqua" w:hAnsi="Book Antiqua"/>
        </w:rPr>
        <w:t>ong-term ownership because it begins with the economics of the enterprise.</w:t>
      </w:r>
    </w:p>
    <w:p w14:paraId="3856C7C6" w14:textId="77777777" w:rsidR="003D498E" w:rsidRPr="00B44A70" w:rsidRDefault="00B44A70" w:rsidP="00B44A70">
      <w:pPr>
        <w:pStyle w:val="Heading1"/>
        <w:jc w:val="both"/>
        <w:rPr>
          <w:rFonts w:ascii="Book Antiqua" w:hAnsi="Book Antiqua"/>
          <w:sz w:val="24"/>
          <w:szCs w:val="24"/>
        </w:rPr>
      </w:pPr>
      <w:bookmarkStart w:id="88" w:name="Xad374ad8c7859d5371e472f11b997b51de8bb7d"/>
      <w:bookmarkStart w:id="89" w:name="_Toc232259930"/>
      <w:bookmarkEnd w:id="76"/>
      <w:bookmarkEnd w:id="86"/>
      <w:r w:rsidRPr="00B44A70">
        <w:rPr>
          <w:rFonts w:ascii="Book Antiqua" w:hAnsi="Book Antiqua"/>
          <w:sz w:val="24"/>
          <w:szCs w:val="24"/>
        </w:rPr>
        <w:t>Appendix A: Complete Python Buffett Forensic Audit Framework</w:t>
      </w:r>
      <w:bookmarkEnd w:id="89"/>
    </w:p>
    <w:p w14:paraId="743AD0C4" w14:textId="77777777" w:rsidR="003D498E" w:rsidRPr="00B44A70" w:rsidRDefault="00B44A70" w:rsidP="00B44A70">
      <w:pPr>
        <w:pStyle w:val="FirstParagraph"/>
        <w:jc w:val="both"/>
        <w:rPr>
          <w:rFonts w:ascii="Book Antiqua" w:hAnsi="Book Antiqua"/>
        </w:rPr>
      </w:pPr>
      <w:r w:rsidRPr="00B44A70">
        <w:rPr>
          <w:rFonts w:ascii="Book Antiqua" w:hAnsi="Book Antiqua"/>
        </w:rPr>
        <w:t>The following complete framework implements the research logic in reproducible Python. It is designed for public SEC com</w:t>
      </w:r>
      <w:r w:rsidRPr="00B44A70">
        <w:rPr>
          <w:rFonts w:ascii="Book Antiqua" w:hAnsi="Book Antiqua"/>
        </w:rPr>
        <w:t>pany-facts data and can be run from the command line with a ticker and SEC-compliant user-agent string.</w:t>
      </w:r>
    </w:p>
    <w:p w14:paraId="0F67E73E" w14:textId="77777777" w:rsidR="003D498E" w:rsidRPr="00B44A70" w:rsidRDefault="00B44A70" w:rsidP="00B44A70">
      <w:pPr>
        <w:pStyle w:val="SourceCode"/>
        <w:rPr>
          <w:rFonts w:ascii="Book Antiqua" w:hAnsi="Book Antiqua"/>
        </w:rPr>
      </w:pPr>
      <w:r w:rsidRPr="00B44A70">
        <w:rPr>
          <w:rStyle w:val="CommentTok"/>
          <w:rFonts w:ascii="Book Antiqua" w:hAnsi="Book Antiqua"/>
          <w:sz w:val="24"/>
        </w:rPr>
        <w:t>#!/usr/bin/env python3</w:t>
      </w:r>
      <w:r w:rsidRPr="00B44A70">
        <w:rPr>
          <w:rFonts w:ascii="Book Antiqua" w:hAnsi="Book Antiqua"/>
        </w:rPr>
        <w:br/>
      </w:r>
      <w:r w:rsidRPr="00B44A70">
        <w:rPr>
          <w:rStyle w:val="CommentTok"/>
          <w:rFonts w:ascii="Book Antiqua" w:hAnsi="Book Antiqua"/>
          <w:sz w:val="24"/>
        </w:rPr>
        <w:t>"""</w:t>
      </w:r>
      <w:r w:rsidRPr="00B44A70">
        <w:rPr>
          <w:rFonts w:ascii="Book Antiqua" w:hAnsi="Book Antiqua"/>
        </w:rPr>
        <w:br/>
      </w:r>
      <w:r w:rsidRPr="00B44A70">
        <w:rPr>
          <w:rStyle w:val="CommentTok"/>
          <w:rFonts w:ascii="Book Antiqua" w:hAnsi="Book Antiqua"/>
          <w:sz w:val="24"/>
        </w:rPr>
        <w:t>Buffett-style forensic audit framework.</w:t>
      </w:r>
      <w:r w:rsidRPr="00B44A70">
        <w:rPr>
          <w:rFonts w:ascii="Book Antiqua" w:hAnsi="Book Antiqua"/>
        </w:rPr>
        <w:br/>
      </w:r>
      <w:r w:rsidRPr="00B44A70">
        <w:rPr>
          <w:rFonts w:ascii="Book Antiqua" w:hAnsi="Book Antiqua"/>
        </w:rPr>
        <w:br/>
      </w:r>
      <w:r w:rsidRPr="00B44A70">
        <w:rPr>
          <w:rStyle w:val="CommentTok"/>
          <w:rFonts w:ascii="Book Antiqua" w:hAnsi="Book Antiqua"/>
          <w:sz w:val="24"/>
        </w:rPr>
        <w:t>Purpose:</w:t>
      </w:r>
      <w:r w:rsidRPr="00B44A70">
        <w:rPr>
          <w:rFonts w:ascii="Book Antiqua" w:hAnsi="Book Antiqua"/>
        </w:rPr>
        <w:br/>
      </w:r>
      <w:r w:rsidRPr="00B44A70">
        <w:rPr>
          <w:rStyle w:val="CommentTok"/>
          <w:rFonts w:ascii="Book Antiqua" w:hAnsi="Book Antiqua"/>
          <w:sz w:val="24"/>
        </w:rPr>
        <w:t xml:space="preserve">    Fetch SEC company facts, compute owner earnings, and flag financial</w:t>
      </w:r>
      <w:r w:rsidRPr="00B44A70">
        <w:rPr>
          <w:rFonts w:ascii="Book Antiqua" w:hAnsi="Book Antiqua"/>
        </w:rPr>
        <w:br/>
      </w:r>
      <w:r w:rsidRPr="00B44A70">
        <w:rPr>
          <w:rStyle w:val="CommentTok"/>
          <w:rFonts w:ascii="Book Antiqua" w:hAnsi="Book Antiqua"/>
          <w:sz w:val="24"/>
        </w:rPr>
        <w:t xml:space="preserve">   </w:t>
      </w:r>
      <w:r w:rsidRPr="00B44A70">
        <w:rPr>
          <w:rStyle w:val="CommentTok"/>
          <w:rFonts w:ascii="Book Antiqua" w:hAnsi="Book Antiqua"/>
          <w:sz w:val="24"/>
        </w:rPr>
        <w:t xml:space="preserve"> statement risks inspired by the Buffett/Munger business-owner framework.</w:t>
      </w:r>
      <w:r w:rsidRPr="00B44A70">
        <w:rPr>
          <w:rFonts w:ascii="Book Antiqua" w:hAnsi="Book Antiqua"/>
        </w:rPr>
        <w:br/>
      </w:r>
      <w:r w:rsidRPr="00B44A70">
        <w:rPr>
          <w:rFonts w:ascii="Book Antiqua" w:hAnsi="Book Antiqua"/>
        </w:rPr>
        <w:br/>
      </w:r>
      <w:r w:rsidRPr="00B44A70">
        <w:rPr>
          <w:rStyle w:val="CommentTok"/>
          <w:rFonts w:ascii="Book Antiqua" w:hAnsi="Book Antiqua"/>
          <w:sz w:val="24"/>
        </w:rPr>
        <w:t>Example:</w:t>
      </w:r>
      <w:r w:rsidRPr="00B44A70">
        <w:rPr>
          <w:rFonts w:ascii="Book Antiqua" w:hAnsi="Book Antiqua"/>
        </w:rPr>
        <w:br/>
      </w:r>
      <w:r w:rsidRPr="00B44A70">
        <w:rPr>
          <w:rStyle w:val="CommentTok"/>
          <w:rFonts w:ascii="Book Antiqua" w:hAnsi="Book Antiqua"/>
          <w:sz w:val="24"/>
        </w:rPr>
        <w:t xml:space="preserve">    python buffett_audit.py --ticker AAPL --user-agent "Your Name your@email.com"</w:t>
      </w:r>
      <w:r w:rsidRPr="00B44A70">
        <w:rPr>
          <w:rFonts w:ascii="Book Antiqua" w:hAnsi="Book Antiqua"/>
        </w:rPr>
        <w:br/>
      </w:r>
      <w:r w:rsidRPr="00B44A70">
        <w:rPr>
          <w:rFonts w:ascii="Book Antiqua" w:hAnsi="Book Antiqua"/>
        </w:rPr>
        <w:br/>
      </w:r>
      <w:r w:rsidRPr="00B44A70">
        <w:rPr>
          <w:rStyle w:val="CommentTok"/>
          <w:rFonts w:ascii="Book Antiqua" w:hAnsi="Book Antiqua"/>
          <w:sz w:val="24"/>
        </w:rPr>
        <w:t>Notes:</w:t>
      </w:r>
      <w:r w:rsidRPr="00B44A70">
        <w:rPr>
          <w:rFonts w:ascii="Book Antiqua" w:hAnsi="Book Antiqua"/>
        </w:rPr>
        <w:br/>
      </w:r>
      <w:r w:rsidRPr="00B44A70">
        <w:rPr>
          <w:rStyle w:val="CommentTok"/>
          <w:rFonts w:ascii="Book Antiqua" w:hAnsi="Book Antiqua"/>
          <w:sz w:val="24"/>
        </w:rPr>
        <w:t xml:space="preserve">    SEC fair-access policy requires a descriptive User-Agent.</w:t>
      </w:r>
      <w:r w:rsidRPr="00B44A70">
        <w:rPr>
          <w:rFonts w:ascii="Book Antiqua" w:hAnsi="Book Antiqua"/>
        </w:rPr>
        <w:br/>
      </w:r>
      <w:r w:rsidRPr="00B44A70">
        <w:rPr>
          <w:rStyle w:val="CommentTok"/>
          <w:rFonts w:ascii="Book Antiqua" w:hAnsi="Book Antiqua"/>
          <w:sz w:val="24"/>
        </w:rPr>
        <w:t xml:space="preserve">    This is a resear</w:t>
      </w:r>
      <w:r w:rsidRPr="00B44A70">
        <w:rPr>
          <w:rStyle w:val="CommentTok"/>
          <w:rFonts w:ascii="Book Antiqua" w:hAnsi="Book Antiqua"/>
          <w:sz w:val="24"/>
        </w:rPr>
        <w:t>ch tool, not investment advice.</w:t>
      </w:r>
      <w:r w:rsidRPr="00B44A70">
        <w:rPr>
          <w:rFonts w:ascii="Book Antiqua" w:hAnsi="Book Antiqua"/>
        </w:rPr>
        <w:br/>
      </w:r>
      <w:r w:rsidRPr="00B44A70">
        <w:rPr>
          <w:rStyle w:val="CommentTok"/>
          <w:rFonts w:ascii="Book Antiqua" w:hAnsi="Book Antiqua"/>
          <w:sz w:val="24"/>
        </w:rPr>
        <w:t>"""</w:t>
      </w:r>
      <w:r w:rsidRPr="00B44A70">
        <w:rPr>
          <w:rFonts w:ascii="Book Antiqua" w:hAnsi="Book Antiqua"/>
        </w:rPr>
        <w:br/>
      </w:r>
      <w:r w:rsidRPr="00B44A70">
        <w:rPr>
          <w:rFonts w:ascii="Book Antiqua" w:hAnsi="Book Antiqua"/>
        </w:rPr>
        <w:br/>
      </w:r>
      <w:r w:rsidRPr="00B44A70">
        <w:rPr>
          <w:rStyle w:val="ImportTok"/>
          <w:rFonts w:ascii="Book Antiqua" w:hAnsi="Book Antiqua"/>
          <w:sz w:val="24"/>
        </w:rPr>
        <w:t>from</w:t>
      </w:r>
      <w:r w:rsidRPr="00B44A70">
        <w:rPr>
          <w:rStyle w:val="NormalTok"/>
          <w:rFonts w:ascii="Book Antiqua" w:hAnsi="Book Antiqua"/>
          <w:sz w:val="24"/>
        </w:rPr>
        <w:t xml:space="preserve"> __future__ </w:t>
      </w:r>
      <w:r w:rsidRPr="00B44A70">
        <w:rPr>
          <w:rStyle w:val="ImportTok"/>
          <w:rFonts w:ascii="Book Antiqua" w:hAnsi="Book Antiqua"/>
          <w:sz w:val="24"/>
        </w:rPr>
        <w:t>import</w:t>
      </w:r>
      <w:r w:rsidRPr="00B44A70">
        <w:rPr>
          <w:rStyle w:val="NormalTok"/>
          <w:rFonts w:ascii="Book Antiqua" w:hAnsi="Book Antiqua"/>
          <w:sz w:val="24"/>
        </w:rPr>
        <w:t xml:space="preserve"> annotations</w:t>
      </w:r>
      <w:r w:rsidRPr="00B44A70">
        <w:rPr>
          <w:rFonts w:ascii="Book Antiqua" w:hAnsi="Book Antiqua"/>
        </w:rPr>
        <w:br/>
      </w:r>
      <w:r w:rsidRPr="00B44A70">
        <w:rPr>
          <w:rFonts w:ascii="Book Antiqua" w:hAnsi="Book Antiqua"/>
        </w:rPr>
        <w:br/>
      </w:r>
      <w:r w:rsidRPr="00B44A70">
        <w:rPr>
          <w:rStyle w:val="ImportTok"/>
          <w:rFonts w:ascii="Book Antiqua" w:hAnsi="Book Antiqua"/>
          <w:sz w:val="24"/>
        </w:rPr>
        <w:t>import</w:t>
      </w:r>
      <w:r w:rsidRPr="00B44A70">
        <w:rPr>
          <w:rStyle w:val="NormalTok"/>
          <w:rFonts w:ascii="Book Antiqua" w:hAnsi="Book Antiqua"/>
          <w:sz w:val="24"/>
        </w:rPr>
        <w:t xml:space="preserve"> argparse</w:t>
      </w:r>
      <w:r w:rsidRPr="00B44A70">
        <w:rPr>
          <w:rFonts w:ascii="Book Antiqua" w:hAnsi="Book Antiqua"/>
        </w:rPr>
        <w:br/>
      </w:r>
      <w:r w:rsidRPr="00B44A70">
        <w:rPr>
          <w:rStyle w:val="ImportTok"/>
          <w:rFonts w:ascii="Book Antiqua" w:hAnsi="Book Antiqua"/>
          <w:sz w:val="24"/>
        </w:rPr>
        <w:t>import</w:t>
      </w:r>
      <w:r w:rsidRPr="00B44A70">
        <w:rPr>
          <w:rStyle w:val="NormalTok"/>
          <w:rFonts w:ascii="Book Antiqua" w:hAnsi="Book Antiqua"/>
          <w:sz w:val="24"/>
        </w:rPr>
        <w:t xml:space="preserve"> math</w:t>
      </w:r>
      <w:r w:rsidRPr="00B44A70">
        <w:rPr>
          <w:rFonts w:ascii="Book Antiqua" w:hAnsi="Book Antiqua"/>
        </w:rPr>
        <w:br/>
      </w:r>
      <w:r w:rsidRPr="00B44A70">
        <w:rPr>
          <w:rStyle w:val="ImportTok"/>
          <w:rFonts w:ascii="Book Antiqua" w:hAnsi="Book Antiqua"/>
          <w:sz w:val="24"/>
        </w:rPr>
        <w:t>import</w:t>
      </w:r>
      <w:r w:rsidRPr="00B44A70">
        <w:rPr>
          <w:rStyle w:val="NormalTok"/>
          <w:rFonts w:ascii="Book Antiqua" w:hAnsi="Book Antiqua"/>
          <w:sz w:val="24"/>
        </w:rPr>
        <w:t xml:space="preserve"> time</w:t>
      </w:r>
      <w:r w:rsidRPr="00B44A70">
        <w:rPr>
          <w:rFonts w:ascii="Book Antiqua" w:hAnsi="Book Antiqua"/>
        </w:rPr>
        <w:br/>
      </w:r>
      <w:r w:rsidRPr="00B44A70">
        <w:rPr>
          <w:rStyle w:val="ImportTok"/>
          <w:rFonts w:ascii="Book Antiqua" w:hAnsi="Book Antiqua"/>
          <w:sz w:val="24"/>
        </w:rPr>
        <w:t>from</w:t>
      </w:r>
      <w:r w:rsidRPr="00B44A70">
        <w:rPr>
          <w:rStyle w:val="NormalTok"/>
          <w:rFonts w:ascii="Book Antiqua" w:hAnsi="Book Antiqua"/>
          <w:sz w:val="24"/>
        </w:rPr>
        <w:t xml:space="preserve"> dataclasses </w:t>
      </w:r>
      <w:r w:rsidRPr="00B44A70">
        <w:rPr>
          <w:rStyle w:val="ImportTok"/>
          <w:rFonts w:ascii="Book Antiqua" w:hAnsi="Book Antiqua"/>
          <w:sz w:val="24"/>
        </w:rPr>
        <w:t>import</w:t>
      </w:r>
      <w:r w:rsidRPr="00B44A70">
        <w:rPr>
          <w:rStyle w:val="NormalTok"/>
          <w:rFonts w:ascii="Book Antiqua" w:hAnsi="Book Antiqua"/>
          <w:sz w:val="24"/>
        </w:rPr>
        <w:t xml:space="preserve"> dataclass, field</w:t>
      </w:r>
      <w:r w:rsidRPr="00B44A70">
        <w:rPr>
          <w:rFonts w:ascii="Book Antiqua" w:hAnsi="Book Antiqua"/>
        </w:rPr>
        <w:br/>
      </w:r>
      <w:r w:rsidRPr="00B44A70">
        <w:rPr>
          <w:rStyle w:val="ImportTok"/>
          <w:rFonts w:ascii="Book Antiqua" w:hAnsi="Book Antiqua"/>
          <w:sz w:val="24"/>
        </w:rPr>
        <w:t>from</w:t>
      </w:r>
      <w:r w:rsidRPr="00B44A70">
        <w:rPr>
          <w:rStyle w:val="NormalTok"/>
          <w:rFonts w:ascii="Book Antiqua" w:hAnsi="Book Antiqua"/>
          <w:sz w:val="24"/>
        </w:rPr>
        <w:t xml:space="preserve"> typing </w:t>
      </w:r>
      <w:r w:rsidRPr="00B44A70">
        <w:rPr>
          <w:rStyle w:val="ImportTok"/>
          <w:rFonts w:ascii="Book Antiqua" w:hAnsi="Book Antiqua"/>
          <w:sz w:val="24"/>
        </w:rPr>
        <w:t>import</w:t>
      </w:r>
      <w:r w:rsidRPr="00B44A70">
        <w:rPr>
          <w:rStyle w:val="NormalTok"/>
          <w:rFonts w:ascii="Book Antiqua" w:hAnsi="Book Antiqua"/>
          <w:sz w:val="24"/>
        </w:rPr>
        <w:t xml:space="preserve"> Any, Dict, Iterable, List, Optional, Tuple</w:t>
      </w:r>
      <w:r w:rsidRPr="00B44A70">
        <w:rPr>
          <w:rFonts w:ascii="Book Antiqua" w:hAnsi="Book Antiqua"/>
        </w:rPr>
        <w:br/>
      </w:r>
      <w:r w:rsidRPr="00B44A70">
        <w:rPr>
          <w:rFonts w:ascii="Book Antiqua" w:hAnsi="Book Antiqua"/>
        </w:rPr>
        <w:br/>
      </w:r>
      <w:r w:rsidRPr="00B44A70">
        <w:rPr>
          <w:rStyle w:val="ImportTok"/>
          <w:rFonts w:ascii="Book Antiqua" w:hAnsi="Book Antiqua"/>
          <w:sz w:val="24"/>
        </w:rPr>
        <w:t>import</w:t>
      </w:r>
      <w:r w:rsidRPr="00B44A70">
        <w:rPr>
          <w:rStyle w:val="NormalTok"/>
          <w:rFonts w:ascii="Book Antiqua" w:hAnsi="Book Antiqua"/>
          <w:sz w:val="24"/>
        </w:rPr>
        <w:t xml:space="preserve"> numpy </w:t>
      </w:r>
      <w:r w:rsidRPr="00B44A70">
        <w:rPr>
          <w:rStyle w:val="ImportTok"/>
          <w:rFonts w:ascii="Book Antiqua" w:hAnsi="Book Antiqua"/>
          <w:sz w:val="24"/>
        </w:rPr>
        <w:t>as</w:t>
      </w:r>
      <w:r w:rsidRPr="00B44A70">
        <w:rPr>
          <w:rStyle w:val="NormalTok"/>
          <w:rFonts w:ascii="Book Antiqua" w:hAnsi="Book Antiqua"/>
          <w:sz w:val="24"/>
        </w:rPr>
        <w:t xml:space="preserve"> np</w:t>
      </w:r>
      <w:r w:rsidRPr="00B44A70">
        <w:rPr>
          <w:rFonts w:ascii="Book Antiqua" w:hAnsi="Book Antiqua"/>
        </w:rPr>
        <w:br/>
      </w:r>
      <w:r w:rsidRPr="00B44A70">
        <w:rPr>
          <w:rStyle w:val="ImportTok"/>
          <w:rFonts w:ascii="Book Antiqua" w:hAnsi="Book Antiqua"/>
          <w:sz w:val="24"/>
        </w:rPr>
        <w:t>import</w:t>
      </w:r>
      <w:r w:rsidRPr="00B44A70">
        <w:rPr>
          <w:rStyle w:val="NormalTok"/>
          <w:rFonts w:ascii="Book Antiqua" w:hAnsi="Book Antiqua"/>
          <w:sz w:val="24"/>
        </w:rPr>
        <w:t xml:space="preserve"> pandas </w:t>
      </w:r>
      <w:r w:rsidRPr="00B44A70">
        <w:rPr>
          <w:rStyle w:val="ImportTok"/>
          <w:rFonts w:ascii="Book Antiqua" w:hAnsi="Book Antiqua"/>
          <w:sz w:val="24"/>
        </w:rPr>
        <w:t>as</w:t>
      </w:r>
      <w:r w:rsidRPr="00B44A70">
        <w:rPr>
          <w:rStyle w:val="NormalTok"/>
          <w:rFonts w:ascii="Book Antiqua" w:hAnsi="Book Antiqua"/>
          <w:sz w:val="24"/>
        </w:rPr>
        <w:t xml:space="preserve"> pd</w:t>
      </w:r>
      <w:r w:rsidRPr="00B44A70">
        <w:rPr>
          <w:rFonts w:ascii="Book Antiqua" w:hAnsi="Book Antiqua"/>
        </w:rPr>
        <w:br/>
      </w:r>
      <w:r w:rsidRPr="00B44A70">
        <w:rPr>
          <w:rStyle w:val="ImportTok"/>
          <w:rFonts w:ascii="Book Antiqua" w:hAnsi="Book Antiqua"/>
          <w:sz w:val="24"/>
        </w:rPr>
        <w:t>import</w:t>
      </w:r>
      <w:r w:rsidRPr="00B44A70">
        <w:rPr>
          <w:rStyle w:val="NormalTok"/>
          <w:rFonts w:ascii="Book Antiqua" w:hAnsi="Book Antiqua"/>
          <w:sz w:val="24"/>
        </w:rPr>
        <w:t xml:space="preserve"> requests</w:t>
      </w:r>
      <w:r w:rsidRPr="00B44A70">
        <w:rPr>
          <w:rFonts w:ascii="Book Antiqua" w:hAnsi="Book Antiqua"/>
        </w:rPr>
        <w:br/>
      </w:r>
      <w:r w:rsidRPr="00B44A70">
        <w:rPr>
          <w:rFonts w:ascii="Book Antiqua" w:hAnsi="Book Antiqua"/>
        </w:rPr>
        <w:lastRenderedPageBreak/>
        <w:br/>
      </w:r>
      <w:r w:rsidRPr="00B44A70">
        <w:rPr>
          <w:rFonts w:ascii="Book Antiqua" w:hAnsi="Book Antiqua"/>
        </w:rPr>
        <w:br/>
      </w:r>
      <w:r w:rsidRPr="00B44A70">
        <w:rPr>
          <w:rStyle w:val="NormalTok"/>
          <w:rFonts w:ascii="Book Antiqua" w:hAnsi="Book Antiqua"/>
          <w:sz w:val="24"/>
        </w:rPr>
        <w:t xml:space="preserve">SEC_TICKER_URL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"https://www.sec.gov/files/company_tickers.json"</w:t>
      </w:r>
      <w:r w:rsidRPr="00B44A70">
        <w:rPr>
          <w:rFonts w:ascii="Book Antiqua" w:hAnsi="Book Antiqua"/>
        </w:rPr>
        <w:br/>
      </w:r>
      <w:r w:rsidRPr="00B44A70">
        <w:rPr>
          <w:rStyle w:val="NormalTok"/>
          <w:rFonts w:ascii="Book Antiqua" w:hAnsi="Book Antiqua"/>
          <w:sz w:val="24"/>
        </w:rPr>
        <w:t xml:space="preserve">SEC_FACTS_URL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"https://data.sec.gov/api/xbrl/companyfacts/CIK</w:t>
      </w:r>
      <w:r w:rsidRPr="00B44A70">
        <w:rPr>
          <w:rStyle w:val="SpecialCharTok"/>
          <w:rFonts w:ascii="Book Antiqua" w:hAnsi="Book Antiqua"/>
          <w:sz w:val="24"/>
        </w:rPr>
        <w:t>{cik}</w:t>
      </w:r>
      <w:r w:rsidRPr="00B44A70">
        <w:rPr>
          <w:rStyle w:val="StringTok"/>
          <w:rFonts w:ascii="Book Antiqua" w:hAnsi="Book Antiqua"/>
          <w:sz w:val="24"/>
        </w:rPr>
        <w:t>.json"</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US_GAAP_TAGS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"revenue"</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"Revenues"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"RevenueFromContractWithCustomer</w:t>
      </w:r>
      <w:r w:rsidRPr="00B44A70">
        <w:rPr>
          <w:rStyle w:val="StringTok"/>
          <w:rFonts w:ascii="Book Antiqua" w:hAnsi="Book Antiqua"/>
          <w:sz w:val="24"/>
        </w:rPr>
        <w:t>ExcludingAssessedTax"</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"SalesRevenueNet"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"gross_profit"</w:t>
      </w:r>
      <w:r w:rsidRPr="00B44A70">
        <w:rPr>
          <w:rStyle w:val="NormalTok"/>
          <w:rFonts w:ascii="Book Antiqua" w:hAnsi="Book Antiqua"/>
          <w:sz w:val="24"/>
        </w:rPr>
        <w:t>: [</w:t>
      </w:r>
      <w:r w:rsidRPr="00B44A70">
        <w:rPr>
          <w:rStyle w:val="StringTok"/>
          <w:rFonts w:ascii="Book Antiqua" w:hAnsi="Book Antiqua"/>
          <w:sz w:val="24"/>
        </w:rPr>
        <w:t>"GrossProfit"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"net_income"</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"NetIncomeLoss"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"ProfitLoss"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"NetIncomeLossAvailableToCommonStockholdersBasic"</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"operating_income"</w:t>
      </w:r>
      <w:r w:rsidRPr="00B44A70">
        <w:rPr>
          <w:rStyle w:val="NormalTok"/>
          <w:rFonts w:ascii="Book Antiqua" w:hAnsi="Book Antiqua"/>
          <w:sz w:val="24"/>
        </w:rPr>
        <w:t>: [</w:t>
      </w:r>
      <w:r w:rsidRPr="00B44A70">
        <w:rPr>
          <w:rStyle w:val="StringTok"/>
          <w:rFonts w:ascii="Book Antiqua" w:hAnsi="Book Antiqua"/>
          <w:sz w:val="24"/>
        </w:rPr>
        <w:t>"Ope</w:t>
      </w:r>
      <w:r w:rsidRPr="00B44A70">
        <w:rPr>
          <w:rStyle w:val="StringTok"/>
          <w:rFonts w:ascii="Book Antiqua" w:hAnsi="Book Antiqua"/>
          <w:sz w:val="24"/>
        </w:rPr>
        <w:t>ratingIncomeLoss"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"sga"</w:t>
      </w:r>
      <w:r w:rsidRPr="00B44A70">
        <w:rPr>
          <w:rStyle w:val="NormalTok"/>
          <w:rFonts w:ascii="Book Antiqua" w:hAnsi="Book Antiqua"/>
          <w:sz w:val="24"/>
        </w:rPr>
        <w:t>: [</w:t>
      </w:r>
      <w:r w:rsidRPr="00B44A70">
        <w:rPr>
          <w:rStyle w:val="StringTok"/>
          <w:rFonts w:ascii="Book Antiqua" w:hAnsi="Book Antiqua"/>
          <w:sz w:val="24"/>
        </w:rPr>
        <w:t>"SellingGeneralAndAdministrativeExpense"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"rd"</w:t>
      </w:r>
      <w:r w:rsidRPr="00B44A70">
        <w:rPr>
          <w:rStyle w:val="NormalTok"/>
          <w:rFonts w:ascii="Book Antiqua" w:hAnsi="Book Antiqua"/>
          <w:sz w:val="24"/>
        </w:rPr>
        <w:t>: [</w:t>
      </w:r>
      <w:r w:rsidRPr="00B44A70">
        <w:rPr>
          <w:rStyle w:val="StringTok"/>
          <w:rFonts w:ascii="Book Antiqua" w:hAnsi="Book Antiqua"/>
          <w:sz w:val="24"/>
        </w:rPr>
        <w:t>"ResearchAndDevelopmentExpense"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"cfo"</w:t>
      </w:r>
      <w:r w:rsidRPr="00B44A70">
        <w:rPr>
          <w:rStyle w:val="NormalTok"/>
          <w:rFonts w:ascii="Book Antiqua" w:hAnsi="Book Antiqua"/>
          <w:sz w:val="24"/>
        </w:rPr>
        <w:t>: [</w:t>
      </w:r>
      <w:r w:rsidRPr="00B44A70">
        <w:rPr>
          <w:rStyle w:val="StringTok"/>
          <w:rFonts w:ascii="Book Antiqua" w:hAnsi="Book Antiqua"/>
          <w:sz w:val="24"/>
        </w:rPr>
        <w:t>"NetCashProvidedByUsedInOperatingActivities"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"capex"</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"PaymentsToAcquirePropertyPlantAndEquipment"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"PaymentsToAcquireProductiveAssets"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"depreciation_amortization"</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"DepreciationDepletionAndAmortization"</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"DepreciationDepletionAndAmortizationExpense"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"DepreciationAndAmortization"</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"sbc"</w:t>
      </w:r>
      <w:r w:rsidRPr="00B44A70">
        <w:rPr>
          <w:rStyle w:val="NormalTok"/>
          <w:rFonts w:ascii="Book Antiqua" w:hAnsi="Book Antiqua"/>
          <w:sz w:val="24"/>
        </w:rPr>
        <w:t>: [</w:t>
      </w:r>
      <w:r w:rsidRPr="00B44A70">
        <w:rPr>
          <w:rStyle w:val="StringTok"/>
          <w:rFonts w:ascii="Book Antiqua" w:hAnsi="Book Antiqua"/>
          <w:sz w:val="24"/>
        </w:rPr>
        <w:t>"ShareBasedCompe</w:t>
      </w:r>
      <w:r w:rsidRPr="00B44A70">
        <w:rPr>
          <w:rStyle w:val="StringTok"/>
          <w:rFonts w:ascii="Book Antiqua" w:hAnsi="Book Antiqua"/>
          <w:sz w:val="24"/>
        </w:rPr>
        <w:t>nsation"</w:t>
      </w:r>
      <w:r w:rsidRPr="00B44A70">
        <w:rPr>
          <w:rStyle w:val="NormalTok"/>
          <w:rFonts w:ascii="Book Antiqua" w:hAnsi="Book Antiqua"/>
          <w:sz w:val="24"/>
        </w:rPr>
        <w:t xml:space="preserve">, </w:t>
      </w:r>
      <w:r w:rsidRPr="00B44A70">
        <w:rPr>
          <w:rStyle w:val="StringTok"/>
          <w:rFonts w:ascii="Book Antiqua" w:hAnsi="Book Antiqua"/>
          <w:sz w:val="24"/>
        </w:rPr>
        <w:t>"ShareBasedCompensationArrangementByShareBasedPaymentAwardExpense"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"long_term_debt"</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"LongTermDebtNoncurrent"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"LongTermDebtAndFinanceLeaseObligationsNoncurrent"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"LongTermDebt"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"interest_expense"</w:t>
      </w:r>
      <w:r w:rsidRPr="00B44A70">
        <w:rPr>
          <w:rStyle w:val="NormalTok"/>
          <w:rFonts w:ascii="Book Antiqua" w:hAnsi="Book Antiqua"/>
          <w:sz w:val="24"/>
        </w:rPr>
        <w:t>: [</w:t>
      </w:r>
      <w:r w:rsidRPr="00B44A70">
        <w:rPr>
          <w:rStyle w:val="StringTok"/>
          <w:rFonts w:ascii="Book Antiqua" w:hAnsi="Book Antiqua"/>
          <w:sz w:val="24"/>
        </w:rPr>
        <w:t>"In</w:t>
      </w:r>
      <w:r w:rsidRPr="00B44A70">
        <w:rPr>
          <w:rStyle w:val="StringTok"/>
          <w:rFonts w:ascii="Book Antiqua" w:hAnsi="Book Antiqua"/>
          <w:sz w:val="24"/>
        </w:rPr>
        <w:t>terestExpenseNonOperating"</w:t>
      </w:r>
      <w:r w:rsidRPr="00B44A70">
        <w:rPr>
          <w:rStyle w:val="NormalTok"/>
          <w:rFonts w:ascii="Book Antiqua" w:hAnsi="Book Antiqua"/>
          <w:sz w:val="24"/>
        </w:rPr>
        <w:t xml:space="preserve">, </w:t>
      </w:r>
      <w:r w:rsidRPr="00B44A70">
        <w:rPr>
          <w:rStyle w:val="StringTok"/>
          <w:rFonts w:ascii="Book Antiqua" w:hAnsi="Book Antiqua"/>
          <w:sz w:val="24"/>
        </w:rPr>
        <w:t>"InterestExpense"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"goodwill"</w:t>
      </w:r>
      <w:r w:rsidRPr="00B44A70">
        <w:rPr>
          <w:rStyle w:val="NormalTok"/>
          <w:rFonts w:ascii="Book Antiqua" w:hAnsi="Book Antiqua"/>
          <w:sz w:val="24"/>
        </w:rPr>
        <w:t>: [</w:t>
      </w:r>
      <w:r w:rsidRPr="00B44A70">
        <w:rPr>
          <w:rStyle w:val="StringTok"/>
          <w:rFonts w:ascii="Book Antiqua" w:hAnsi="Book Antiqua"/>
          <w:sz w:val="24"/>
        </w:rPr>
        <w:t>"Goodwill"</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"assets"</w:t>
      </w:r>
      <w:r w:rsidRPr="00B44A70">
        <w:rPr>
          <w:rStyle w:val="NormalTok"/>
          <w:rFonts w:ascii="Book Antiqua" w:hAnsi="Book Antiqua"/>
          <w:sz w:val="24"/>
        </w:rPr>
        <w:t>: [</w:t>
      </w:r>
      <w:r w:rsidRPr="00B44A70">
        <w:rPr>
          <w:rStyle w:val="StringTok"/>
          <w:rFonts w:ascii="Book Antiqua" w:hAnsi="Book Antiqua"/>
          <w:sz w:val="24"/>
        </w:rPr>
        <w:t>"Assets"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"inventory"</w:t>
      </w:r>
      <w:r w:rsidRPr="00B44A70">
        <w:rPr>
          <w:rStyle w:val="NormalTok"/>
          <w:rFonts w:ascii="Book Antiqua" w:hAnsi="Book Antiqua"/>
          <w:sz w:val="24"/>
        </w:rPr>
        <w:t>: [</w:t>
      </w:r>
      <w:r w:rsidRPr="00B44A70">
        <w:rPr>
          <w:rStyle w:val="StringTok"/>
          <w:rFonts w:ascii="Book Antiqua" w:hAnsi="Book Antiqua"/>
          <w:sz w:val="24"/>
        </w:rPr>
        <w:t>"InventoryNet"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"receivables"</w:t>
      </w:r>
      <w:r w:rsidRPr="00B44A70">
        <w:rPr>
          <w:rStyle w:val="NormalTok"/>
          <w:rFonts w:ascii="Book Antiqua" w:hAnsi="Book Antiqua"/>
          <w:sz w:val="24"/>
        </w:rPr>
        <w:t>: [</w:t>
      </w:r>
      <w:r w:rsidRPr="00B44A70">
        <w:rPr>
          <w:rStyle w:val="StringTok"/>
          <w:rFonts w:ascii="Book Antiqua" w:hAnsi="Book Antiqua"/>
          <w:sz w:val="24"/>
        </w:rPr>
        <w:t>"AccountsReceivableNetCurrent"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lastRenderedPageBreak/>
        <w:t xml:space="preserve">    </w:t>
      </w:r>
      <w:r w:rsidRPr="00B44A70">
        <w:rPr>
          <w:rStyle w:val="StringTok"/>
          <w:rFonts w:ascii="Book Antiqua" w:hAnsi="Book Antiqua"/>
          <w:sz w:val="24"/>
        </w:rPr>
        <w:t>"shares"</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"EntityCommonStockSharesOutstanding"</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w:t>
      </w:r>
      <w:r w:rsidRPr="00B44A70">
        <w:rPr>
          <w:rStyle w:val="StringTok"/>
          <w:rFonts w:ascii="Book Antiqua" w:hAnsi="Book Antiqua"/>
          <w:sz w:val="24"/>
        </w:rPr>
        <w:t>"WeightedAverageNumberOfDilutedSharesOutstanding"</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"CommonStocksIncludingAdditionalPaidInCapitalMember"</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AttributeTok"/>
          <w:rFonts w:ascii="Book Antiqua" w:hAnsi="Book Antiqua"/>
          <w:sz w:val="24"/>
        </w:rPr>
        <w:t>@dataclass</w:t>
      </w:r>
      <w:r w:rsidRPr="00B44A70">
        <w:rPr>
          <w:rFonts w:ascii="Book Antiqua" w:hAnsi="Book Antiqua"/>
        </w:rPr>
        <w:br/>
      </w:r>
      <w:r w:rsidRPr="00B44A70">
        <w:rPr>
          <w:rStyle w:val="KeywordTok"/>
          <w:rFonts w:ascii="Book Antiqua" w:hAnsi="Book Antiqua"/>
          <w:sz w:val="24"/>
        </w:rPr>
        <w:t>class</w:t>
      </w:r>
      <w:r w:rsidRPr="00B44A70">
        <w:rPr>
          <w:rStyle w:val="NormalTok"/>
          <w:rFonts w:ascii="Book Antiqua" w:hAnsi="Book Antiqua"/>
          <w:sz w:val="24"/>
        </w:rPr>
        <w:t xml:space="preserve"> MetricResult:</w:t>
      </w:r>
      <w:r w:rsidRPr="00B44A70">
        <w:rPr>
          <w:rFonts w:ascii="Book Antiqua" w:hAnsi="Book Antiqua"/>
        </w:rPr>
        <w:br/>
      </w:r>
      <w:r w:rsidRPr="00B44A70">
        <w:rPr>
          <w:rStyle w:val="NormalTok"/>
          <w:rFonts w:ascii="Book Antiqua" w:hAnsi="Book Antiqua"/>
          <w:sz w:val="24"/>
        </w:rPr>
        <w:t xml:space="preserve">    name: </w:t>
      </w:r>
      <w:r w:rsidRPr="00B44A70">
        <w:rPr>
          <w:rStyle w:val="BuiltInTok"/>
          <w:rFonts w:ascii="Book Antiqua" w:hAnsi="Book Antiqua"/>
          <w:sz w:val="24"/>
        </w:rPr>
        <w:t>str</w:t>
      </w:r>
      <w:r w:rsidRPr="00B44A70">
        <w:rPr>
          <w:rFonts w:ascii="Book Antiqua" w:hAnsi="Book Antiqua"/>
        </w:rPr>
        <w:br/>
      </w:r>
      <w:r w:rsidRPr="00B44A70">
        <w:rPr>
          <w:rStyle w:val="NormalTok"/>
          <w:rFonts w:ascii="Book Antiqua" w:hAnsi="Book Antiqua"/>
          <w:sz w:val="24"/>
        </w:rPr>
        <w:t xml:space="preserve">    value: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threshold: </w:t>
      </w:r>
      <w:r w:rsidRPr="00B44A70">
        <w:rPr>
          <w:rStyle w:val="BuiltInTok"/>
          <w:rFonts w:ascii="Book Antiqua" w:hAnsi="Book Antiqua"/>
          <w:sz w:val="24"/>
        </w:rPr>
        <w:t>str</w:t>
      </w:r>
      <w:r w:rsidRPr="00B44A70">
        <w:rPr>
          <w:rFonts w:ascii="Book Antiqua" w:hAnsi="Book Antiqua"/>
        </w:rPr>
        <w:br/>
      </w:r>
      <w:r w:rsidRPr="00B44A70">
        <w:rPr>
          <w:rStyle w:val="NormalTok"/>
          <w:rFonts w:ascii="Book Antiqua" w:hAnsi="Book Antiqua"/>
          <w:sz w:val="24"/>
        </w:rPr>
        <w:t xml:space="preserve">    status: </w:t>
      </w:r>
      <w:r w:rsidRPr="00B44A70">
        <w:rPr>
          <w:rStyle w:val="BuiltInTok"/>
          <w:rFonts w:ascii="Book Antiqua" w:hAnsi="Book Antiqua"/>
          <w:sz w:val="24"/>
        </w:rPr>
        <w:t>str</w:t>
      </w:r>
      <w:r w:rsidRPr="00B44A70">
        <w:rPr>
          <w:rFonts w:ascii="Book Antiqua" w:hAnsi="Book Antiqua"/>
        </w:rPr>
        <w:br/>
      </w:r>
      <w:r w:rsidRPr="00B44A70">
        <w:rPr>
          <w:rStyle w:val="NormalTok"/>
          <w:rFonts w:ascii="Book Antiqua" w:hAnsi="Book Antiqua"/>
          <w:sz w:val="24"/>
        </w:rPr>
        <w:t xml:space="preserve">    interpretation: </w:t>
      </w:r>
      <w:r w:rsidRPr="00B44A70">
        <w:rPr>
          <w:rStyle w:val="BuiltInTok"/>
          <w:rFonts w:ascii="Book Antiqua" w:hAnsi="Book Antiqua"/>
          <w:sz w:val="24"/>
        </w:rPr>
        <w:t>str</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AttributeTok"/>
          <w:rFonts w:ascii="Book Antiqua" w:hAnsi="Book Antiqua"/>
          <w:sz w:val="24"/>
        </w:rPr>
        <w:t>@dataclass</w:t>
      </w:r>
      <w:r w:rsidRPr="00B44A70">
        <w:rPr>
          <w:rFonts w:ascii="Book Antiqua" w:hAnsi="Book Antiqua"/>
        </w:rPr>
        <w:br/>
      </w:r>
      <w:r w:rsidRPr="00B44A70">
        <w:rPr>
          <w:rStyle w:val="KeywordTok"/>
          <w:rFonts w:ascii="Book Antiqua" w:hAnsi="Book Antiqua"/>
          <w:sz w:val="24"/>
        </w:rPr>
        <w:t>class</w:t>
      </w:r>
      <w:r w:rsidRPr="00B44A70">
        <w:rPr>
          <w:rStyle w:val="NormalTok"/>
          <w:rFonts w:ascii="Book Antiqua" w:hAnsi="Book Antiqua"/>
          <w:sz w:val="24"/>
        </w:rPr>
        <w:t xml:space="preserve"> AuditReport:</w:t>
      </w:r>
      <w:r w:rsidRPr="00B44A70">
        <w:rPr>
          <w:rFonts w:ascii="Book Antiqua" w:hAnsi="Book Antiqua"/>
        </w:rPr>
        <w:br/>
      </w:r>
      <w:r w:rsidRPr="00B44A70">
        <w:rPr>
          <w:rStyle w:val="NormalTok"/>
          <w:rFonts w:ascii="Book Antiqua" w:hAnsi="Book Antiqua"/>
          <w:sz w:val="24"/>
        </w:rPr>
        <w:t xml:space="preserve">    ticker: </w:t>
      </w:r>
      <w:r w:rsidRPr="00B44A70">
        <w:rPr>
          <w:rStyle w:val="BuiltInTok"/>
          <w:rFonts w:ascii="Book Antiqua" w:hAnsi="Book Antiqua"/>
          <w:sz w:val="24"/>
        </w:rPr>
        <w:t>str</w:t>
      </w:r>
      <w:r w:rsidRPr="00B44A70">
        <w:rPr>
          <w:rFonts w:ascii="Book Antiqua" w:hAnsi="Book Antiqua"/>
        </w:rPr>
        <w:br/>
      </w:r>
      <w:r w:rsidRPr="00B44A70">
        <w:rPr>
          <w:rStyle w:val="NormalTok"/>
          <w:rFonts w:ascii="Book Antiqua" w:hAnsi="Book Antiqua"/>
          <w:sz w:val="24"/>
        </w:rPr>
        <w:t xml:space="preserve">    cik: </w:t>
      </w:r>
      <w:r w:rsidRPr="00B44A70">
        <w:rPr>
          <w:rStyle w:val="BuiltInTok"/>
          <w:rFonts w:ascii="Book Antiqua" w:hAnsi="Book Antiqua"/>
          <w:sz w:val="24"/>
        </w:rPr>
        <w:t>str</w:t>
      </w:r>
      <w:r w:rsidRPr="00B44A70">
        <w:rPr>
          <w:rFonts w:ascii="Book Antiqua" w:hAnsi="Book Antiqua"/>
        </w:rPr>
        <w:br/>
      </w:r>
      <w:r w:rsidRPr="00B44A70">
        <w:rPr>
          <w:rStyle w:val="NormalTok"/>
          <w:rFonts w:ascii="Book Antiqua" w:hAnsi="Book Antiqua"/>
          <w:sz w:val="24"/>
        </w:rPr>
        <w:t xml:space="preserve">    fiscal_year: Optional[</w:t>
      </w:r>
      <w:r w:rsidRPr="00B44A70">
        <w:rPr>
          <w:rStyle w:val="BuiltInTok"/>
          <w:rFonts w:ascii="Book Antiqua" w:hAnsi="Book Antiqua"/>
          <w:sz w:val="24"/>
        </w:rPr>
        <w:t>int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 Dict[</w:t>
      </w:r>
      <w:r w:rsidRPr="00B44A70">
        <w:rPr>
          <w:rStyle w:val="BuiltInTok"/>
          <w:rFonts w:ascii="Book Antiqua" w:hAnsi="Book Antiqua"/>
          <w:sz w:val="24"/>
        </w:rPr>
        <w:t>str</w:t>
      </w:r>
      <w:r w:rsidRPr="00B44A70">
        <w:rPr>
          <w:rStyle w:val="NormalTok"/>
          <w:rFonts w:ascii="Book Antiqua" w:hAnsi="Book Antiqua"/>
          <w:sz w:val="24"/>
        </w:rPr>
        <w:t>,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flags: List[MetricResult] </w:t>
      </w:r>
      <w:r w:rsidRPr="00B44A70">
        <w:rPr>
          <w:rStyle w:val="OperatorTok"/>
          <w:rFonts w:ascii="Book Antiqua" w:hAnsi="Book Antiqua"/>
          <w:sz w:val="24"/>
        </w:rPr>
        <w:t>=</w:t>
      </w:r>
      <w:r w:rsidRPr="00B44A70">
        <w:rPr>
          <w:rStyle w:val="NormalTok"/>
          <w:rFonts w:ascii="Book Antiqua" w:hAnsi="Book Antiqua"/>
          <w:sz w:val="24"/>
        </w:rPr>
        <w:t xml:space="preserve"> field(default_factory</w:t>
      </w:r>
      <w:r w:rsidRPr="00B44A70">
        <w:rPr>
          <w:rStyle w:val="OperatorTok"/>
          <w:rFonts w:ascii="Book Antiqua" w:hAnsi="Book Antiqua"/>
          <w:sz w:val="24"/>
        </w:rPr>
        <w:t>=</w:t>
      </w:r>
      <w:r w:rsidRPr="00B44A70">
        <w:rPr>
          <w:rStyle w:val="BuiltInTok"/>
          <w:rFonts w:ascii="Book Antiqua" w:hAnsi="Book Antiqua"/>
          <w:sz w:val="24"/>
        </w:rPr>
        <w:t>list</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to_frame(</w:t>
      </w:r>
      <w:r w:rsidRPr="00B44A70">
        <w:rPr>
          <w:rStyle w:val="VariableTok"/>
          <w:rFonts w:ascii="Book Antiqua" w:hAnsi="Book Antiqua"/>
          <w:sz w:val="24"/>
        </w:rPr>
        <w:t>self</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pd.DataFrame: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pd.DataFrame(</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"metric"</w:t>
      </w:r>
      <w:r w:rsidRPr="00B44A70">
        <w:rPr>
          <w:rStyle w:val="NormalTok"/>
          <w:rFonts w:ascii="Book Antiqua" w:hAnsi="Book Antiqua"/>
          <w:sz w:val="24"/>
        </w:rPr>
        <w:t>: flag.name,</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"value"</w:t>
      </w:r>
      <w:r w:rsidRPr="00B44A70">
        <w:rPr>
          <w:rStyle w:val="NormalTok"/>
          <w:rFonts w:ascii="Book Antiqua" w:hAnsi="Book Antiqua"/>
          <w:sz w:val="24"/>
        </w:rPr>
        <w:t>: flag.value,</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"threshold"</w:t>
      </w:r>
      <w:r w:rsidRPr="00B44A70">
        <w:rPr>
          <w:rStyle w:val="NormalTok"/>
          <w:rFonts w:ascii="Book Antiqua" w:hAnsi="Book Antiqua"/>
          <w:sz w:val="24"/>
        </w:rPr>
        <w:t>: flag.threshold,</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"status"</w:t>
      </w:r>
      <w:r w:rsidRPr="00B44A70">
        <w:rPr>
          <w:rStyle w:val="NormalTok"/>
          <w:rFonts w:ascii="Book Antiqua" w:hAnsi="Book Antiqua"/>
          <w:sz w:val="24"/>
        </w:rPr>
        <w:t>: flag.status,</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"interpretation"</w:t>
      </w:r>
      <w:r w:rsidRPr="00B44A70">
        <w:rPr>
          <w:rStyle w:val="NormalTok"/>
          <w:rFonts w:ascii="Book Antiqua" w:hAnsi="Book Antiqua"/>
          <w:sz w:val="24"/>
        </w:rPr>
        <w:t>: flag.interpretation,</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flag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.flags</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summary(</w:t>
      </w:r>
      <w:r w:rsidRPr="00B44A70">
        <w:rPr>
          <w:rStyle w:val="VariableTok"/>
          <w:rFonts w:ascii="Book Antiqua" w:hAnsi="Book Antiqua"/>
          <w:sz w:val="24"/>
        </w:rPr>
        <w:t>self</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BuiltInTok"/>
          <w:rFonts w:ascii="Book Antiqua" w:hAnsi="Book Antiqua"/>
          <w:sz w:val="24"/>
        </w:rPr>
        <w:t>str</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red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sum</w:t>
      </w:r>
      <w:r w:rsidRPr="00B44A70">
        <w:rPr>
          <w:rStyle w:val="NormalTok"/>
          <w:rFonts w:ascii="Book Antiqua" w:hAnsi="Book Antiqua"/>
          <w:sz w:val="24"/>
        </w:rPr>
        <w:t>(</w:t>
      </w:r>
      <w:r w:rsidRPr="00B44A70">
        <w:rPr>
          <w:rStyle w:val="DecValTok"/>
          <w:rFonts w:ascii="Book Antiqua" w:hAnsi="Book Antiqua"/>
          <w:sz w:val="24"/>
        </w:rPr>
        <w:t>1</w:t>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flag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.flags </w:t>
      </w:r>
      <w:r w:rsidRPr="00B44A70">
        <w:rPr>
          <w:rStyle w:val="ControlFlowTok"/>
          <w:rFonts w:ascii="Book Antiqua" w:hAnsi="Book Antiqua"/>
          <w:sz w:val="24"/>
        </w:rPr>
        <w:t>if</w:t>
      </w:r>
      <w:r w:rsidRPr="00B44A70">
        <w:rPr>
          <w:rStyle w:val="NormalTok"/>
          <w:rFonts w:ascii="Book Antiqua" w:hAnsi="Book Antiqua"/>
          <w:sz w:val="24"/>
        </w:rPr>
        <w:t xml:space="preserve"> flag.status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"RED"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yellow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sum</w:t>
      </w:r>
      <w:r w:rsidRPr="00B44A70">
        <w:rPr>
          <w:rStyle w:val="NormalTok"/>
          <w:rFonts w:ascii="Book Antiqua" w:hAnsi="Book Antiqua"/>
          <w:sz w:val="24"/>
        </w:rPr>
        <w:t>(</w:t>
      </w:r>
      <w:r w:rsidRPr="00B44A70">
        <w:rPr>
          <w:rStyle w:val="DecValTok"/>
          <w:rFonts w:ascii="Book Antiqua" w:hAnsi="Book Antiqua"/>
          <w:sz w:val="24"/>
        </w:rPr>
        <w:t>1</w:t>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flag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.flags </w:t>
      </w:r>
      <w:r w:rsidRPr="00B44A70">
        <w:rPr>
          <w:rStyle w:val="ControlFlowTok"/>
          <w:rFonts w:ascii="Book Antiqua" w:hAnsi="Book Antiqua"/>
          <w:sz w:val="24"/>
        </w:rPr>
        <w:t>if</w:t>
      </w:r>
      <w:r w:rsidRPr="00B44A70">
        <w:rPr>
          <w:rStyle w:val="NormalTok"/>
          <w:rFonts w:ascii="Book Antiqua" w:hAnsi="Book Antiqua"/>
          <w:sz w:val="24"/>
        </w:rPr>
        <w:t xml:space="preserve"> flag.status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"YELLOW"</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green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sum</w:t>
      </w:r>
      <w:r w:rsidRPr="00B44A70">
        <w:rPr>
          <w:rStyle w:val="NormalTok"/>
          <w:rFonts w:ascii="Book Antiqua" w:hAnsi="Book Antiqua"/>
          <w:sz w:val="24"/>
        </w:rPr>
        <w:t>(</w:t>
      </w:r>
      <w:r w:rsidRPr="00B44A70">
        <w:rPr>
          <w:rStyle w:val="DecValTok"/>
          <w:rFonts w:ascii="Book Antiqua" w:hAnsi="Book Antiqua"/>
          <w:sz w:val="24"/>
        </w:rPr>
        <w:t>1</w:t>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flag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.flags </w:t>
      </w:r>
      <w:r w:rsidRPr="00B44A70">
        <w:rPr>
          <w:rStyle w:val="ControlFlowTok"/>
          <w:rFonts w:ascii="Book Antiqua" w:hAnsi="Book Antiqua"/>
          <w:sz w:val="24"/>
        </w:rPr>
        <w:t>if</w:t>
      </w:r>
      <w:r w:rsidRPr="00B44A70">
        <w:rPr>
          <w:rStyle w:val="NormalTok"/>
          <w:rFonts w:ascii="Book Antiqua" w:hAnsi="Book Antiqua"/>
          <w:sz w:val="24"/>
        </w:rPr>
        <w:t xml:space="preserve"> flag.status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"GREEN"</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lastRenderedPageBreak/>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pecialStringTok"/>
          <w:rFonts w:ascii="Book Antiqua" w:hAnsi="Book Antiqua"/>
          <w:sz w:val="24"/>
        </w:rPr>
        <w:t>f"</w:t>
      </w:r>
      <w:r w:rsidRPr="00B44A70">
        <w:rPr>
          <w:rStyle w:val="SpecialCharTok"/>
          <w:rFonts w:ascii="Book Antiqua" w:hAnsi="Book Antiqua"/>
          <w:sz w:val="24"/>
        </w:rPr>
        <w:t>{</w:t>
      </w:r>
      <w:r w:rsidRPr="00B44A70">
        <w:rPr>
          <w:rStyle w:val="VariableTok"/>
          <w:rFonts w:ascii="Book Antiqua" w:hAnsi="Book Antiqua"/>
          <w:sz w:val="24"/>
        </w:rPr>
        <w:t>self</w:t>
      </w:r>
      <w:r w:rsidRPr="00B44A70">
        <w:rPr>
          <w:rStyle w:val="SpecialCharTok"/>
          <w:rFonts w:ascii="Book Antiqua" w:hAnsi="Book Antiqua"/>
          <w:sz w:val="24"/>
        </w:rPr>
        <w:t>.</w:t>
      </w:r>
      <w:r w:rsidRPr="00B44A70">
        <w:rPr>
          <w:rStyle w:val="NormalTok"/>
          <w:rFonts w:ascii="Book Antiqua" w:hAnsi="Book Antiqua"/>
          <w:sz w:val="24"/>
        </w:rPr>
        <w:t>ticker</w:t>
      </w:r>
      <w:r w:rsidRPr="00B44A70">
        <w:rPr>
          <w:rStyle w:val="SpecialCharTok"/>
          <w:rFonts w:ascii="Book Antiqua" w:hAnsi="Book Antiqua"/>
          <w:sz w:val="24"/>
        </w:rPr>
        <w:t>}</w:t>
      </w:r>
      <w:r w:rsidRPr="00B44A70">
        <w:rPr>
          <w:rStyle w:val="SpecialStringTok"/>
          <w:rFonts w:ascii="Book Antiqua" w:hAnsi="Book Antiqua"/>
          <w:sz w:val="24"/>
        </w:rPr>
        <w:t xml:space="preserve"> Buffett audit for FY </w:t>
      </w:r>
      <w:r w:rsidRPr="00B44A70">
        <w:rPr>
          <w:rStyle w:val="SpecialCharTok"/>
          <w:rFonts w:ascii="Book Antiqua" w:hAnsi="Book Antiqua"/>
          <w:sz w:val="24"/>
        </w:rPr>
        <w:t>{</w:t>
      </w:r>
      <w:r w:rsidRPr="00B44A70">
        <w:rPr>
          <w:rStyle w:val="VariableTok"/>
          <w:rFonts w:ascii="Book Antiqua" w:hAnsi="Book Antiqua"/>
          <w:sz w:val="24"/>
        </w:rPr>
        <w:t>self</w:t>
      </w:r>
      <w:r w:rsidRPr="00B44A70">
        <w:rPr>
          <w:rStyle w:val="SpecialCharTok"/>
          <w:rFonts w:ascii="Book Antiqua" w:hAnsi="Book Antiqua"/>
          <w:sz w:val="24"/>
        </w:rPr>
        <w:t>.</w:t>
      </w:r>
      <w:r w:rsidRPr="00B44A70">
        <w:rPr>
          <w:rStyle w:val="NormalTok"/>
          <w:rFonts w:ascii="Book Antiqua" w:hAnsi="Book Antiqua"/>
          <w:sz w:val="24"/>
        </w:rPr>
        <w:t>fiscal_year</w:t>
      </w:r>
      <w:r w:rsidRPr="00B44A70">
        <w:rPr>
          <w:rStyle w:val="SpecialCharTok"/>
          <w:rFonts w:ascii="Book Antiqua" w:hAnsi="Book Antiqua"/>
          <w:sz w:val="24"/>
        </w:rPr>
        <w:t>}</w:t>
      </w:r>
      <w:r w:rsidRPr="00B44A70">
        <w:rPr>
          <w:rStyle w:val="SpecialString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w:t>
      </w:r>
      <w:r w:rsidRPr="00B44A70">
        <w:rPr>
          <w:rStyle w:val="SpecialStringTok"/>
          <w:rFonts w:ascii="Book Antiqua" w:hAnsi="Book Antiqua"/>
          <w:sz w:val="24"/>
        </w:rPr>
        <w:t>f"</w:t>
      </w:r>
      <w:r w:rsidRPr="00B44A70">
        <w:rPr>
          <w:rStyle w:val="SpecialCharTok"/>
          <w:rFonts w:ascii="Book Antiqua" w:hAnsi="Book Antiqua"/>
          <w:sz w:val="24"/>
        </w:rPr>
        <w:t>{</w:t>
      </w:r>
      <w:r w:rsidRPr="00B44A70">
        <w:rPr>
          <w:rStyle w:val="NormalTok"/>
          <w:rFonts w:ascii="Book Antiqua" w:hAnsi="Book Antiqua"/>
          <w:sz w:val="24"/>
        </w:rPr>
        <w:t>green</w:t>
      </w:r>
      <w:r w:rsidRPr="00B44A70">
        <w:rPr>
          <w:rStyle w:val="SpecialCharTok"/>
          <w:rFonts w:ascii="Book Antiqua" w:hAnsi="Book Antiqua"/>
          <w:sz w:val="24"/>
        </w:rPr>
        <w:t>}</w:t>
      </w:r>
      <w:r w:rsidRPr="00B44A70">
        <w:rPr>
          <w:rStyle w:val="SpecialStringTok"/>
          <w:rFonts w:ascii="Book Antiqua" w:hAnsi="Book Antiqua"/>
          <w:sz w:val="24"/>
        </w:rPr>
        <w:t xml:space="preserve"> green, </w:t>
      </w:r>
      <w:r w:rsidRPr="00B44A70">
        <w:rPr>
          <w:rStyle w:val="SpecialCharTok"/>
          <w:rFonts w:ascii="Book Antiqua" w:hAnsi="Book Antiqua"/>
          <w:sz w:val="24"/>
        </w:rPr>
        <w:t>{</w:t>
      </w:r>
      <w:r w:rsidRPr="00B44A70">
        <w:rPr>
          <w:rStyle w:val="NormalTok"/>
          <w:rFonts w:ascii="Book Antiqua" w:hAnsi="Book Antiqua"/>
          <w:sz w:val="24"/>
        </w:rPr>
        <w:t>yellow</w:t>
      </w:r>
      <w:r w:rsidRPr="00B44A70">
        <w:rPr>
          <w:rStyle w:val="SpecialCharTok"/>
          <w:rFonts w:ascii="Book Antiqua" w:hAnsi="Book Antiqua"/>
          <w:sz w:val="24"/>
        </w:rPr>
        <w:t>}</w:t>
      </w:r>
      <w:r w:rsidRPr="00B44A70">
        <w:rPr>
          <w:rStyle w:val="SpecialStringTok"/>
          <w:rFonts w:ascii="Book Antiqua" w:hAnsi="Book Antiqua"/>
          <w:sz w:val="24"/>
        </w:rPr>
        <w:t xml:space="preserve"> yellow, </w:t>
      </w:r>
      <w:r w:rsidRPr="00B44A70">
        <w:rPr>
          <w:rStyle w:val="SpecialCharTok"/>
          <w:rFonts w:ascii="Book Antiqua" w:hAnsi="Book Antiqua"/>
          <w:sz w:val="24"/>
        </w:rPr>
        <w:t>{</w:t>
      </w:r>
      <w:r w:rsidRPr="00B44A70">
        <w:rPr>
          <w:rStyle w:val="NormalTok"/>
          <w:rFonts w:ascii="Book Antiqua" w:hAnsi="Book Antiqua"/>
          <w:sz w:val="24"/>
        </w:rPr>
        <w:t>red</w:t>
      </w:r>
      <w:r w:rsidRPr="00B44A70">
        <w:rPr>
          <w:rStyle w:val="SpecialCharTok"/>
          <w:rFonts w:ascii="Book Antiqua" w:hAnsi="Book Antiqua"/>
          <w:sz w:val="24"/>
        </w:rPr>
        <w:t>}</w:t>
      </w:r>
      <w:r w:rsidRPr="00B44A70">
        <w:rPr>
          <w:rStyle w:val="SpecialStringTok"/>
          <w:rFonts w:ascii="Book Antiqua" w:hAnsi="Book Antiqua"/>
          <w:sz w:val="24"/>
        </w:rPr>
        <w:t xml:space="preserve"> red flags."</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class</w:t>
      </w:r>
      <w:r w:rsidRPr="00B44A70">
        <w:rPr>
          <w:rStyle w:val="NormalTok"/>
          <w:rFonts w:ascii="Book Antiqua" w:hAnsi="Book Antiqua"/>
          <w:sz w:val="24"/>
        </w:rPr>
        <w:t xml:space="preserve"> SECClient:</w:t>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w:t>
      </w:r>
      <w:r w:rsidRPr="00B44A70">
        <w:rPr>
          <w:rStyle w:val="FunctionTok"/>
          <w:rFonts w:ascii="Book Antiqua" w:hAnsi="Book Antiqua"/>
          <w:sz w:val="24"/>
        </w:rPr>
        <w:t>__init__</w:t>
      </w:r>
      <w:r w:rsidRPr="00B44A70">
        <w:rPr>
          <w:rStyle w:val="NormalTok"/>
          <w:rFonts w:ascii="Book Antiqua" w:hAnsi="Book Antiqua"/>
          <w:sz w:val="24"/>
        </w:rPr>
        <w:t>(</w:t>
      </w:r>
      <w:r w:rsidRPr="00B44A70">
        <w:rPr>
          <w:rStyle w:val="VariableTok"/>
          <w:rFonts w:ascii="Book Antiqua" w:hAnsi="Book Antiqua"/>
          <w:sz w:val="24"/>
        </w:rPr>
        <w:t>self</w:t>
      </w:r>
      <w:r w:rsidRPr="00B44A70">
        <w:rPr>
          <w:rStyle w:val="NormalTok"/>
          <w:rFonts w:ascii="Book Antiqua" w:hAnsi="Book Antiqua"/>
          <w:sz w:val="24"/>
        </w:rPr>
        <w:t xml:space="preserve">, user_agent: </w:t>
      </w:r>
      <w:r w:rsidRPr="00B44A70">
        <w:rPr>
          <w:rStyle w:val="BuiltInTok"/>
          <w:rFonts w:ascii="Book Antiqua" w:hAnsi="Book Antiqua"/>
          <w:sz w:val="24"/>
        </w:rPr>
        <w:t>str</w:t>
      </w:r>
      <w:r w:rsidRPr="00B44A70">
        <w:rPr>
          <w:rStyle w:val="NormalTok"/>
          <w:rFonts w:ascii="Book Antiqua" w:hAnsi="Book Antiqua"/>
          <w:sz w:val="24"/>
        </w:rPr>
        <w:t xml:space="preserve">, pause_seconds: </w:t>
      </w:r>
      <w:r w:rsidRPr="00B44A70">
        <w:rPr>
          <w:rStyle w:val="BuiltInTok"/>
          <w:rFonts w:ascii="Book Antiqua" w:hAnsi="Book Antiqua"/>
          <w:sz w:val="24"/>
        </w:rPr>
        <w:t>float</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FloatTok"/>
          <w:rFonts w:ascii="Book Antiqua" w:hAnsi="Book Antiqua"/>
          <w:sz w:val="24"/>
        </w:rPr>
        <w:t>0.15</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StringTok"/>
          <w:rFonts w:ascii="Book Antiqua" w:hAnsi="Book Antiqua"/>
          <w:sz w:val="24"/>
        </w:rPr>
        <w:t>"@"</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KeywordTok"/>
          <w:rFonts w:ascii="Book Antiqua" w:hAnsi="Book Antiqua"/>
          <w:sz w:val="24"/>
        </w:rPr>
        <w:t>in</w:t>
      </w:r>
      <w:r w:rsidRPr="00B44A70">
        <w:rPr>
          <w:rStyle w:val="NormalTok"/>
          <w:rFonts w:ascii="Book Antiqua" w:hAnsi="Book Antiqua"/>
          <w:sz w:val="24"/>
        </w:rPr>
        <w:t xml:space="preserve"> user_agent: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raise</w:t>
      </w:r>
      <w:r w:rsidRPr="00B44A70">
        <w:rPr>
          <w:rStyle w:val="NormalTok"/>
          <w:rFonts w:ascii="Book Antiqua" w:hAnsi="Book Antiqua"/>
          <w:sz w:val="24"/>
        </w:rPr>
        <w:t xml:space="preserve"> </w:t>
      </w:r>
      <w:r w:rsidRPr="00B44A70">
        <w:rPr>
          <w:rStyle w:val="PreprocessorTok"/>
          <w:rFonts w:ascii="Book Antiqua" w:hAnsi="Book Antiqua"/>
          <w:sz w:val="24"/>
        </w:rPr>
        <w:t>ValueError</w:t>
      </w:r>
      <w:r w:rsidRPr="00B44A70">
        <w:rPr>
          <w:rStyle w:val="NormalTok"/>
          <w:rFonts w:ascii="Book Antiqua" w:hAnsi="Book Antiqua"/>
          <w:sz w:val="24"/>
        </w:rPr>
        <w:t>(</w:t>
      </w:r>
      <w:r w:rsidRPr="00B44A70">
        <w:rPr>
          <w:rStyle w:val="StringTok"/>
          <w:rFonts w:ascii="Book Antiqua" w:hAnsi="Book Antiqua"/>
          <w:sz w:val="24"/>
        </w:rPr>
        <w:t>"Use a descriptive SEC User-Agent including an email addres</w:t>
      </w:r>
      <w:r w:rsidRPr="00B44A70">
        <w:rPr>
          <w:rStyle w:val="StringTok"/>
          <w:rFonts w:ascii="Book Antiqua" w:hAnsi="Book Antiqua"/>
          <w:sz w:val="24"/>
        </w:rPr>
        <w: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.headers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"User-Agent"</w:t>
      </w:r>
      <w:r w:rsidRPr="00B44A70">
        <w:rPr>
          <w:rStyle w:val="NormalTok"/>
          <w:rFonts w:ascii="Book Antiqua" w:hAnsi="Book Antiqua"/>
          <w:sz w:val="24"/>
        </w:rPr>
        <w:t xml:space="preserve">: user_agent, </w:t>
      </w:r>
      <w:r w:rsidRPr="00B44A70">
        <w:rPr>
          <w:rStyle w:val="StringTok"/>
          <w:rFonts w:ascii="Book Antiqua" w:hAnsi="Book Antiqua"/>
          <w:sz w:val="24"/>
        </w:rPr>
        <w:t>"Accept-Encoding"</w:t>
      </w:r>
      <w:r w:rsidRPr="00B44A70">
        <w:rPr>
          <w:rStyle w:val="NormalTok"/>
          <w:rFonts w:ascii="Book Antiqua" w:hAnsi="Book Antiqua"/>
          <w:sz w:val="24"/>
        </w:rPr>
        <w:t xml:space="preserve">: </w:t>
      </w:r>
      <w:r w:rsidRPr="00B44A70">
        <w:rPr>
          <w:rStyle w:val="StringTok"/>
          <w:rFonts w:ascii="Book Antiqua" w:hAnsi="Book Antiqua"/>
          <w:sz w:val="24"/>
        </w:rPr>
        <w:t>"gzip, deflate"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.pause_seconds </w:t>
      </w:r>
      <w:r w:rsidRPr="00B44A70">
        <w:rPr>
          <w:rStyle w:val="OperatorTok"/>
          <w:rFonts w:ascii="Book Antiqua" w:hAnsi="Book Antiqua"/>
          <w:sz w:val="24"/>
        </w:rPr>
        <w:t>=</w:t>
      </w:r>
      <w:r w:rsidRPr="00B44A70">
        <w:rPr>
          <w:rStyle w:val="NormalTok"/>
          <w:rFonts w:ascii="Book Antiqua" w:hAnsi="Book Antiqua"/>
          <w:sz w:val="24"/>
        </w:rPr>
        <w:t xml:space="preserve"> pause_seconds</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.session </w:t>
      </w:r>
      <w:r w:rsidRPr="00B44A70">
        <w:rPr>
          <w:rStyle w:val="OperatorTok"/>
          <w:rFonts w:ascii="Book Antiqua" w:hAnsi="Book Antiqua"/>
          <w:sz w:val="24"/>
        </w:rPr>
        <w:t>=</w:t>
      </w:r>
      <w:r w:rsidRPr="00B44A70">
        <w:rPr>
          <w:rStyle w:val="NormalTok"/>
          <w:rFonts w:ascii="Book Antiqua" w:hAnsi="Book Antiqua"/>
          <w:sz w:val="24"/>
        </w:rPr>
        <w:t xml:space="preserve"> requests.Session()</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.session.headers.update(</w:t>
      </w:r>
      <w:r w:rsidRPr="00B44A70">
        <w:rPr>
          <w:rStyle w:val="VariableTok"/>
          <w:rFonts w:ascii="Book Antiqua" w:hAnsi="Book Antiqua"/>
          <w:sz w:val="24"/>
        </w:rPr>
        <w:t>self</w:t>
      </w:r>
      <w:r w:rsidRPr="00B44A70">
        <w:rPr>
          <w:rStyle w:val="NormalTok"/>
          <w:rFonts w:ascii="Book Antiqua" w:hAnsi="Book Antiqua"/>
          <w:sz w:val="24"/>
        </w:rPr>
        <w:t>.headers)</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get_json(</w:t>
      </w:r>
      <w:r w:rsidRPr="00B44A70">
        <w:rPr>
          <w:rStyle w:val="VariableTok"/>
          <w:rFonts w:ascii="Book Antiqua" w:hAnsi="Book Antiqua"/>
          <w:sz w:val="24"/>
        </w:rPr>
        <w:t>self</w:t>
      </w:r>
      <w:r w:rsidRPr="00B44A70">
        <w:rPr>
          <w:rStyle w:val="NormalTok"/>
          <w:rFonts w:ascii="Book Antiqua" w:hAnsi="Book Antiqua"/>
          <w:sz w:val="24"/>
        </w:rPr>
        <w:t xml:space="preserve">, url: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Dict[</w:t>
      </w:r>
      <w:r w:rsidRPr="00B44A70">
        <w:rPr>
          <w:rStyle w:val="BuiltInTok"/>
          <w:rFonts w:ascii="Book Antiqua" w:hAnsi="Book Antiqua"/>
          <w:sz w:val="24"/>
        </w:rPr>
        <w:t>str</w:t>
      </w:r>
      <w:r w:rsidRPr="00B44A70">
        <w:rPr>
          <w:rStyle w:val="NormalTok"/>
          <w:rFonts w:ascii="Book Antiqua" w:hAnsi="Book Antiqua"/>
          <w:sz w:val="24"/>
        </w:rPr>
        <w:t>, Any]:</w:t>
      </w:r>
      <w:r w:rsidRPr="00B44A70">
        <w:rPr>
          <w:rFonts w:ascii="Book Antiqua" w:hAnsi="Book Antiqua"/>
        </w:rPr>
        <w:br/>
      </w:r>
      <w:r w:rsidRPr="00B44A70">
        <w:rPr>
          <w:rStyle w:val="NormalTok"/>
          <w:rFonts w:ascii="Book Antiqua" w:hAnsi="Book Antiqua"/>
          <w:sz w:val="24"/>
        </w:rPr>
        <w:t xml:space="preserve">        time.sleep(</w:t>
      </w:r>
      <w:r w:rsidRPr="00B44A70">
        <w:rPr>
          <w:rStyle w:val="VariableTok"/>
          <w:rFonts w:ascii="Book Antiqua" w:hAnsi="Book Antiqua"/>
          <w:sz w:val="24"/>
        </w:rPr>
        <w:t>self</w:t>
      </w:r>
      <w:r w:rsidRPr="00B44A70">
        <w:rPr>
          <w:rStyle w:val="NormalTok"/>
          <w:rFonts w:ascii="Book Antiqua" w:hAnsi="Book Antiqua"/>
          <w:sz w:val="24"/>
        </w:rPr>
        <w:t>.pause_seconds)</w:t>
      </w:r>
      <w:r w:rsidRPr="00B44A70">
        <w:rPr>
          <w:rFonts w:ascii="Book Antiqua" w:hAnsi="Book Antiqua"/>
        </w:rPr>
        <w:br/>
      </w:r>
      <w:r w:rsidRPr="00B44A70">
        <w:rPr>
          <w:rStyle w:val="NormalTok"/>
          <w:rFonts w:ascii="Book Antiqua" w:hAnsi="Book Antiqua"/>
          <w:sz w:val="24"/>
        </w:rPr>
        <w:t xml:space="preserve">        response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.session.get(url, timeout</w:t>
      </w:r>
      <w:r w:rsidRPr="00B44A70">
        <w:rPr>
          <w:rStyle w:val="OperatorTok"/>
          <w:rFonts w:ascii="Book Antiqua" w:hAnsi="Book Antiqua"/>
          <w:sz w:val="24"/>
        </w:rPr>
        <w:t>=</w:t>
      </w:r>
      <w:r w:rsidRPr="00B44A70">
        <w:rPr>
          <w:rStyle w:val="DecValTok"/>
          <w:rFonts w:ascii="Book Antiqua" w:hAnsi="Book Antiqua"/>
          <w:sz w:val="24"/>
        </w:rPr>
        <w:t>30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response.raise_for_status()</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response.json()</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ticker_to_cik(</w:t>
      </w:r>
      <w:r w:rsidRPr="00B44A70">
        <w:rPr>
          <w:rStyle w:val="VariableTok"/>
          <w:rFonts w:ascii="Book Antiqua" w:hAnsi="Book Antiqua"/>
          <w:sz w:val="24"/>
        </w:rPr>
        <w:t>self</w:t>
      </w:r>
      <w:r w:rsidRPr="00B44A70">
        <w:rPr>
          <w:rStyle w:val="NormalTok"/>
          <w:rFonts w:ascii="Book Antiqua" w:hAnsi="Book Antiqua"/>
          <w:sz w:val="24"/>
        </w:rPr>
        <w:t xml:space="preserve">, ticker: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BuiltInTok"/>
          <w:rFonts w:ascii="Book Antiqua" w:hAnsi="Book Antiqua"/>
          <w:sz w:val="24"/>
        </w:rPr>
        <w:t>str</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data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w:t>
      </w:r>
      <w:r w:rsidRPr="00B44A70">
        <w:rPr>
          <w:rStyle w:val="VariableTok"/>
          <w:rFonts w:ascii="Book Antiqua" w:hAnsi="Book Antiqua"/>
          <w:sz w:val="24"/>
        </w:rPr>
        <w:t>elf</w:t>
      </w:r>
      <w:r w:rsidRPr="00B44A70">
        <w:rPr>
          <w:rStyle w:val="NormalTok"/>
          <w:rFonts w:ascii="Book Antiqua" w:hAnsi="Book Antiqua"/>
          <w:sz w:val="24"/>
        </w:rPr>
        <w:t>.get_json(SEC_TICKER_URL)</w:t>
      </w:r>
      <w:r w:rsidRPr="00B44A70">
        <w:rPr>
          <w:rFonts w:ascii="Book Antiqua" w:hAnsi="Book Antiqua"/>
        </w:rPr>
        <w:br/>
      </w:r>
      <w:r w:rsidRPr="00B44A70">
        <w:rPr>
          <w:rStyle w:val="NormalTok"/>
          <w:rFonts w:ascii="Book Antiqua" w:hAnsi="Book Antiqua"/>
          <w:sz w:val="24"/>
        </w:rPr>
        <w:t xml:space="preserve">        ticker </w:t>
      </w:r>
      <w:r w:rsidRPr="00B44A70">
        <w:rPr>
          <w:rStyle w:val="OperatorTok"/>
          <w:rFonts w:ascii="Book Antiqua" w:hAnsi="Book Antiqua"/>
          <w:sz w:val="24"/>
        </w:rPr>
        <w:t>=</w:t>
      </w:r>
      <w:r w:rsidRPr="00B44A70">
        <w:rPr>
          <w:rStyle w:val="NormalTok"/>
          <w:rFonts w:ascii="Book Antiqua" w:hAnsi="Book Antiqua"/>
          <w:sz w:val="24"/>
        </w:rPr>
        <w:t xml:space="preserve"> ticker.upper()</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row </w:t>
      </w:r>
      <w:r w:rsidRPr="00B44A70">
        <w:rPr>
          <w:rStyle w:val="KeywordTok"/>
          <w:rFonts w:ascii="Book Antiqua" w:hAnsi="Book Antiqua"/>
          <w:sz w:val="24"/>
        </w:rPr>
        <w:t>in</w:t>
      </w:r>
      <w:r w:rsidRPr="00B44A70">
        <w:rPr>
          <w:rStyle w:val="NormalTok"/>
          <w:rFonts w:ascii="Book Antiqua" w:hAnsi="Book Antiqua"/>
          <w:sz w:val="24"/>
        </w:rPr>
        <w:t xml:space="preserve"> data.values():</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row[</w:t>
      </w:r>
      <w:r w:rsidRPr="00B44A70">
        <w:rPr>
          <w:rStyle w:val="StringTok"/>
          <w:rFonts w:ascii="Book Antiqua" w:hAnsi="Book Antiqua"/>
          <w:sz w:val="24"/>
        </w:rPr>
        <w:t>"ticker"</w:t>
      </w:r>
      <w:r w:rsidRPr="00B44A70">
        <w:rPr>
          <w:rStyle w:val="NormalTok"/>
          <w:rFonts w:ascii="Book Antiqua" w:hAnsi="Book Antiqua"/>
          <w:sz w:val="24"/>
        </w:rPr>
        <w:t xml:space="preserve">].upper() </w:t>
      </w:r>
      <w:r w:rsidRPr="00B44A70">
        <w:rPr>
          <w:rStyle w:val="OperatorTok"/>
          <w:rFonts w:ascii="Book Antiqua" w:hAnsi="Book Antiqua"/>
          <w:sz w:val="24"/>
        </w:rPr>
        <w:t>==</w:t>
      </w:r>
      <w:r w:rsidRPr="00B44A70">
        <w:rPr>
          <w:rStyle w:val="NormalTok"/>
          <w:rFonts w:ascii="Book Antiqua" w:hAnsi="Book Antiqua"/>
          <w:sz w:val="24"/>
        </w:rPr>
        <w:t xml:space="preserve"> ticker:</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BuiltInTok"/>
          <w:rFonts w:ascii="Book Antiqua" w:hAnsi="Book Antiqua"/>
          <w:sz w:val="24"/>
        </w:rPr>
        <w:t>str</w:t>
      </w:r>
      <w:r w:rsidRPr="00B44A70">
        <w:rPr>
          <w:rStyle w:val="NormalTok"/>
          <w:rFonts w:ascii="Book Antiqua" w:hAnsi="Book Antiqua"/>
          <w:sz w:val="24"/>
        </w:rPr>
        <w:t>(row[</w:t>
      </w:r>
      <w:r w:rsidRPr="00B44A70">
        <w:rPr>
          <w:rStyle w:val="StringTok"/>
          <w:rFonts w:ascii="Book Antiqua" w:hAnsi="Book Antiqua"/>
          <w:sz w:val="24"/>
        </w:rPr>
        <w:t>"cik_str"</w:t>
      </w:r>
      <w:r w:rsidRPr="00B44A70">
        <w:rPr>
          <w:rStyle w:val="NormalTok"/>
          <w:rFonts w:ascii="Book Antiqua" w:hAnsi="Book Antiqua"/>
          <w:sz w:val="24"/>
        </w:rPr>
        <w:t>]).zfill(</w:t>
      </w:r>
      <w:r w:rsidRPr="00B44A70">
        <w:rPr>
          <w:rStyle w:val="DecValTok"/>
          <w:rFonts w:ascii="Book Antiqua" w:hAnsi="Book Antiqua"/>
          <w:sz w:val="24"/>
        </w:rPr>
        <w:t>10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raise</w:t>
      </w:r>
      <w:r w:rsidRPr="00B44A70">
        <w:rPr>
          <w:rStyle w:val="NormalTok"/>
          <w:rFonts w:ascii="Book Antiqua" w:hAnsi="Book Antiqua"/>
          <w:sz w:val="24"/>
        </w:rPr>
        <w:t xml:space="preserve"> </w:t>
      </w:r>
      <w:r w:rsidRPr="00B44A70">
        <w:rPr>
          <w:rStyle w:val="PreprocessorTok"/>
          <w:rFonts w:ascii="Book Antiqua" w:hAnsi="Book Antiqua"/>
          <w:sz w:val="24"/>
        </w:rPr>
        <w:t>KeyError</w:t>
      </w:r>
      <w:r w:rsidRPr="00B44A70">
        <w:rPr>
          <w:rStyle w:val="NormalTok"/>
          <w:rFonts w:ascii="Book Antiqua" w:hAnsi="Book Antiqua"/>
          <w:sz w:val="24"/>
        </w:rPr>
        <w:t>(</w:t>
      </w:r>
      <w:r w:rsidRPr="00B44A70">
        <w:rPr>
          <w:rStyle w:val="SpecialStringTok"/>
          <w:rFonts w:ascii="Book Antiqua" w:hAnsi="Book Antiqua"/>
          <w:sz w:val="24"/>
        </w:rPr>
        <w:t xml:space="preserve">f"Ticker not found in SEC ticker map: </w:t>
      </w:r>
      <w:r w:rsidRPr="00B44A70">
        <w:rPr>
          <w:rStyle w:val="SpecialCharTok"/>
          <w:rFonts w:ascii="Book Antiqua" w:hAnsi="Book Antiqua"/>
          <w:sz w:val="24"/>
        </w:rPr>
        <w:t>{</w:t>
      </w:r>
      <w:r w:rsidRPr="00B44A70">
        <w:rPr>
          <w:rStyle w:val="NormalTok"/>
          <w:rFonts w:ascii="Book Antiqua" w:hAnsi="Book Antiqua"/>
          <w:sz w:val="24"/>
        </w:rPr>
        <w:t>ticker</w:t>
      </w:r>
      <w:r w:rsidRPr="00B44A70">
        <w:rPr>
          <w:rStyle w:val="SpecialCharTok"/>
          <w:rFonts w:ascii="Book Antiqua" w:hAnsi="Book Antiqua"/>
          <w:sz w:val="24"/>
        </w:rPr>
        <w:t>}</w:t>
      </w:r>
      <w:r w:rsidRPr="00B44A70">
        <w:rPr>
          <w:rStyle w:val="SpecialStringTok"/>
          <w:rFonts w:ascii="Book Antiqua" w:hAnsi="Book Antiqua"/>
          <w:sz w:val="24"/>
        </w:rPr>
        <w:t>"</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company_facts(</w:t>
      </w:r>
      <w:r w:rsidRPr="00B44A70">
        <w:rPr>
          <w:rStyle w:val="VariableTok"/>
          <w:rFonts w:ascii="Book Antiqua" w:hAnsi="Book Antiqua"/>
          <w:sz w:val="24"/>
        </w:rPr>
        <w:t>self</w:t>
      </w:r>
      <w:r w:rsidRPr="00B44A70">
        <w:rPr>
          <w:rStyle w:val="NormalTok"/>
          <w:rFonts w:ascii="Book Antiqua" w:hAnsi="Book Antiqua"/>
          <w:sz w:val="24"/>
        </w:rPr>
        <w:t xml:space="preserve">, cik: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Dict[</w:t>
      </w:r>
      <w:r w:rsidRPr="00B44A70">
        <w:rPr>
          <w:rStyle w:val="BuiltInTok"/>
          <w:rFonts w:ascii="Book Antiqua" w:hAnsi="Book Antiqua"/>
          <w:sz w:val="24"/>
        </w:rPr>
        <w:t>str</w:t>
      </w:r>
      <w:r w:rsidRPr="00B44A70">
        <w:rPr>
          <w:rStyle w:val="NormalTok"/>
          <w:rFonts w:ascii="Book Antiqua" w:hAnsi="Book Antiqua"/>
          <w:sz w:val="24"/>
        </w:rPr>
        <w:t>, Any]:</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.get_json(SEC_FACTS_URL.</w:t>
      </w:r>
      <w:r w:rsidRPr="00B44A70">
        <w:rPr>
          <w:rStyle w:val="BuiltInTok"/>
          <w:rFonts w:ascii="Book Antiqua" w:hAnsi="Book Antiqua"/>
          <w:sz w:val="24"/>
        </w:rPr>
        <w:t>format</w:t>
      </w:r>
      <w:r w:rsidRPr="00B44A70">
        <w:rPr>
          <w:rStyle w:val="NormalTok"/>
          <w:rFonts w:ascii="Book Antiqua" w:hAnsi="Book Antiqua"/>
          <w:sz w:val="24"/>
        </w:rPr>
        <w:t>(cik</w:t>
      </w:r>
      <w:r w:rsidRPr="00B44A70">
        <w:rPr>
          <w:rStyle w:val="OperatorTok"/>
          <w:rFonts w:ascii="Book Antiqua" w:hAnsi="Book Antiqua"/>
          <w:sz w:val="24"/>
        </w:rPr>
        <w:t>=</w:t>
      </w:r>
      <w:r w:rsidRPr="00B44A70">
        <w:rPr>
          <w:rStyle w:val="NormalTok"/>
          <w:rFonts w:ascii="Book Antiqua" w:hAnsi="Book Antiqua"/>
          <w:sz w:val="24"/>
        </w:rPr>
        <w:t>cik))</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class</w:t>
      </w:r>
      <w:r w:rsidRPr="00B44A70">
        <w:rPr>
          <w:rStyle w:val="NormalTok"/>
          <w:rFonts w:ascii="Book Antiqua" w:hAnsi="Book Antiqua"/>
          <w:sz w:val="24"/>
        </w:rPr>
        <w:t xml:space="preserve"> CompanyFactsParser:</w:t>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w:t>
      </w:r>
      <w:r w:rsidRPr="00B44A70">
        <w:rPr>
          <w:rStyle w:val="FunctionTok"/>
          <w:rFonts w:ascii="Book Antiqua" w:hAnsi="Book Antiqua"/>
          <w:sz w:val="24"/>
        </w:rPr>
        <w:t>__init__</w:t>
      </w:r>
      <w:r w:rsidRPr="00B44A70">
        <w:rPr>
          <w:rStyle w:val="NormalTok"/>
          <w:rFonts w:ascii="Book Antiqua" w:hAnsi="Book Antiqua"/>
          <w:sz w:val="24"/>
        </w:rPr>
        <w:t>(</w:t>
      </w:r>
      <w:r w:rsidRPr="00B44A70">
        <w:rPr>
          <w:rStyle w:val="VariableTok"/>
          <w:rFonts w:ascii="Book Antiqua" w:hAnsi="Book Antiqua"/>
          <w:sz w:val="24"/>
        </w:rPr>
        <w:t>self</w:t>
      </w:r>
      <w:r w:rsidRPr="00B44A70">
        <w:rPr>
          <w:rStyle w:val="NormalTok"/>
          <w:rFonts w:ascii="Book Antiqua" w:hAnsi="Book Antiqua"/>
          <w:sz w:val="24"/>
        </w:rPr>
        <w:t>, facts: Dict[</w:t>
      </w:r>
      <w:r w:rsidRPr="00B44A70">
        <w:rPr>
          <w:rStyle w:val="BuiltInTok"/>
          <w:rFonts w:ascii="Book Antiqua" w:hAnsi="Book Antiqua"/>
          <w:sz w:val="24"/>
        </w:rPr>
        <w:t>str</w:t>
      </w:r>
      <w:r w:rsidRPr="00B44A70">
        <w:rPr>
          <w:rStyle w:val="NormalTok"/>
          <w:rFonts w:ascii="Book Antiqua" w:hAnsi="Book Antiqua"/>
          <w:sz w:val="24"/>
        </w:rPr>
        <w:t xml:space="preserve">, Any])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.facts </w:t>
      </w:r>
      <w:r w:rsidRPr="00B44A70">
        <w:rPr>
          <w:rStyle w:val="OperatorTok"/>
          <w:rFonts w:ascii="Book Antiqua" w:hAnsi="Book Antiqua"/>
          <w:sz w:val="24"/>
        </w:rPr>
        <w:t>=</w:t>
      </w:r>
      <w:r w:rsidRPr="00B44A70">
        <w:rPr>
          <w:rStyle w:val="NormalTok"/>
          <w:rFonts w:ascii="Book Antiqua" w:hAnsi="Book Antiqua"/>
          <w:sz w:val="24"/>
        </w:rPr>
        <w:t xml:space="preserve"> facts</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.us_gaap </w:t>
      </w:r>
      <w:r w:rsidRPr="00B44A70">
        <w:rPr>
          <w:rStyle w:val="OperatorTok"/>
          <w:rFonts w:ascii="Book Antiqua" w:hAnsi="Book Antiqua"/>
          <w:sz w:val="24"/>
        </w:rPr>
        <w:t>=</w:t>
      </w:r>
      <w:r w:rsidRPr="00B44A70">
        <w:rPr>
          <w:rStyle w:val="NormalTok"/>
          <w:rFonts w:ascii="Book Antiqua" w:hAnsi="Book Antiqua"/>
          <w:sz w:val="24"/>
        </w:rPr>
        <w:t xml:space="preserve"> facts.get(</w:t>
      </w:r>
      <w:r w:rsidRPr="00B44A70">
        <w:rPr>
          <w:rStyle w:val="StringTok"/>
          <w:rFonts w:ascii="Book Antiqua" w:hAnsi="Book Antiqua"/>
          <w:sz w:val="24"/>
        </w:rPr>
        <w:t>"facts"</w:t>
      </w:r>
      <w:r w:rsidRPr="00B44A70">
        <w:rPr>
          <w:rStyle w:val="NormalTok"/>
          <w:rFonts w:ascii="Book Antiqua" w:hAnsi="Book Antiqua"/>
          <w:sz w:val="24"/>
        </w:rPr>
        <w:t>, {}).get(</w:t>
      </w:r>
      <w:r w:rsidRPr="00B44A70">
        <w:rPr>
          <w:rStyle w:val="StringTok"/>
          <w:rFonts w:ascii="Book Antiqua" w:hAnsi="Book Antiqua"/>
          <w:sz w:val="24"/>
        </w:rPr>
        <w:t>"us-gaap"</w:t>
      </w:r>
      <w:r w:rsidRPr="00B44A70">
        <w:rPr>
          <w:rStyle w:val="NormalTok"/>
          <w:rFonts w:ascii="Book Antiqua" w:hAnsi="Book Antiqua"/>
          <w:sz w:val="24"/>
        </w:rPr>
        <w:t>, {})</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annual_series(</w:t>
      </w:r>
      <w:r w:rsidRPr="00B44A70">
        <w:rPr>
          <w:rStyle w:val="VariableTok"/>
          <w:rFonts w:ascii="Book Antiqua" w:hAnsi="Book Antiqua"/>
          <w:sz w:val="24"/>
        </w:rPr>
        <w:t>self</w:t>
      </w:r>
      <w:r w:rsidRPr="00B44A70">
        <w:rPr>
          <w:rStyle w:val="NormalTok"/>
          <w:rFonts w:ascii="Book Antiqua" w:hAnsi="Book Antiqua"/>
          <w:sz w:val="24"/>
        </w:rPr>
        <w:t>, tags: Iterable[</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pd.Series:</w:t>
      </w:r>
      <w:r w:rsidRPr="00B44A70">
        <w:rPr>
          <w:rFonts w:ascii="Book Antiqua" w:hAnsi="Book Antiqua"/>
        </w:rPr>
        <w:br/>
      </w:r>
      <w:r w:rsidRPr="00B44A70">
        <w:rPr>
          <w:rStyle w:val="NormalTok"/>
          <w:rFonts w:ascii="Book Antiqua" w:hAnsi="Book Antiqua"/>
          <w:sz w:val="24"/>
        </w:rPr>
        <w:t xml:space="preserve">        frames: List[pd.DataFrame]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tag </w:t>
      </w:r>
      <w:r w:rsidRPr="00B44A70">
        <w:rPr>
          <w:rStyle w:val="KeywordTok"/>
          <w:rFonts w:ascii="Book Antiqua" w:hAnsi="Book Antiqua"/>
          <w:sz w:val="24"/>
        </w:rPr>
        <w:t>in</w:t>
      </w:r>
      <w:r w:rsidRPr="00B44A70">
        <w:rPr>
          <w:rStyle w:val="NormalTok"/>
          <w:rFonts w:ascii="Book Antiqua" w:hAnsi="Book Antiqua"/>
          <w:sz w:val="24"/>
        </w:rPr>
        <w:t xml:space="preserve"> tags:</w:t>
      </w:r>
      <w:r w:rsidRPr="00B44A70">
        <w:rPr>
          <w:rFonts w:ascii="Book Antiqua" w:hAnsi="Book Antiqua"/>
        </w:rPr>
        <w:br/>
      </w:r>
      <w:r w:rsidRPr="00B44A70">
        <w:rPr>
          <w:rStyle w:val="NormalTok"/>
          <w:rFonts w:ascii="Book Antiqua" w:hAnsi="Book Antiqua"/>
          <w:sz w:val="24"/>
        </w:rPr>
        <w:t xml:space="preserve">            item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.us_gaap.get(tag)</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item:</w:t>
      </w:r>
      <w:r w:rsidRPr="00B44A70">
        <w:rPr>
          <w:rFonts w:ascii="Book Antiqua" w:hAnsi="Book Antiqua"/>
        </w:rPr>
        <w:br/>
      </w:r>
      <w:r w:rsidRPr="00B44A70">
        <w:rPr>
          <w:rStyle w:val="NormalTok"/>
          <w:rFonts w:ascii="Book Antiqua" w:hAnsi="Book Antiqua"/>
          <w:sz w:val="24"/>
        </w:rPr>
        <w:lastRenderedPageBreak/>
        <w:t xml:space="preserve">                </w:t>
      </w:r>
      <w:r w:rsidRPr="00B44A70">
        <w:rPr>
          <w:rStyle w:val="ControlFlowTok"/>
          <w:rFonts w:ascii="Book Antiqua" w:hAnsi="Book Antiqua"/>
          <w:sz w:val="24"/>
        </w:rPr>
        <w:t>continue</w:t>
      </w:r>
      <w:r w:rsidRPr="00B44A70">
        <w:rPr>
          <w:rFonts w:ascii="Book Antiqua" w:hAnsi="Book Antiqua"/>
        </w:rPr>
        <w:br/>
      </w:r>
      <w:r w:rsidRPr="00B44A70">
        <w:rPr>
          <w:rStyle w:val="NormalTok"/>
          <w:rFonts w:ascii="Book Antiqua" w:hAnsi="Book Antiqua"/>
          <w:sz w:val="24"/>
        </w:rPr>
        <w:t xml:space="preserve">            units </w:t>
      </w:r>
      <w:r w:rsidRPr="00B44A70">
        <w:rPr>
          <w:rStyle w:val="OperatorTok"/>
          <w:rFonts w:ascii="Book Antiqua" w:hAnsi="Book Antiqua"/>
          <w:sz w:val="24"/>
        </w:rPr>
        <w:t>=</w:t>
      </w:r>
      <w:r w:rsidRPr="00B44A70">
        <w:rPr>
          <w:rStyle w:val="NormalTok"/>
          <w:rFonts w:ascii="Book Antiqua" w:hAnsi="Book Antiqua"/>
          <w:sz w:val="24"/>
        </w:rPr>
        <w:t xml:space="preserve"> item.get(</w:t>
      </w:r>
      <w:r w:rsidRPr="00B44A70">
        <w:rPr>
          <w:rStyle w:val="StringTok"/>
          <w:rFonts w:ascii="Book Antiqua" w:hAnsi="Book Antiqua"/>
          <w:sz w:val="24"/>
        </w:rPr>
        <w:t>"units"</w:t>
      </w:r>
      <w:r w:rsidRPr="00B44A70">
        <w:rPr>
          <w:rStyle w:val="NormalTok"/>
          <w:rFonts w:ascii="Book Antiqua" w:hAnsi="Book Antiqua"/>
          <w:sz w:val="24"/>
        </w:rPr>
        <w:t>, {})</w:t>
      </w:r>
      <w:r w:rsidRPr="00B44A70">
        <w:rPr>
          <w:rFonts w:ascii="Book Antiqua" w:hAnsi="Book Antiqua"/>
        </w:rPr>
        <w:br/>
      </w:r>
      <w:r w:rsidRPr="00B44A70">
        <w:rPr>
          <w:rStyle w:val="NormalTok"/>
          <w:rFonts w:ascii="Book Antiqua" w:hAnsi="Book Antiqua"/>
          <w:sz w:val="24"/>
        </w:rPr>
        <w:t xml:space="preserve">            unit_key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"USD"</w:t>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StringTok"/>
          <w:rFonts w:ascii="Book Antiqua" w:hAnsi="Book Antiqua"/>
          <w:sz w:val="24"/>
        </w:rPr>
        <w:t>"USD"</w:t>
      </w:r>
      <w:r w:rsidRPr="00B44A70">
        <w:rPr>
          <w:rStyle w:val="NormalTok"/>
          <w:rFonts w:ascii="Book Antiqua" w:hAnsi="Book Antiqua"/>
          <w:sz w:val="24"/>
        </w:rPr>
        <w:t xml:space="preserve"> </w:t>
      </w:r>
      <w:r w:rsidRPr="00B44A70">
        <w:rPr>
          <w:rStyle w:val="KeywordTok"/>
          <w:rFonts w:ascii="Book Antiqua" w:hAnsi="Book Antiqua"/>
          <w:sz w:val="24"/>
        </w:rPr>
        <w:t>in</w:t>
      </w:r>
      <w:r w:rsidRPr="00B44A70">
        <w:rPr>
          <w:rStyle w:val="NormalTok"/>
          <w:rFonts w:ascii="Book Antiqua" w:hAnsi="Book Antiqua"/>
          <w:sz w:val="24"/>
        </w:rPr>
        <w:t xml:space="preserve"> units </w:t>
      </w:r>
      <w:r w:rsidRPr="00B44A70">
        <w:rPr>
          <w:rStyle w:val="ControlFlowTok"/>
          <w:rFonts w:ascii="Book Antiqua" w:hAnsi="Book Antiqua"/>
          <w:sz w:val="24"/>
        </w:rPr>
        <w:t>else</w:t>
      </w:r>
      <w:r w:rsidRPr="00B44A70">
        <w:rPr>
          <w:rStyle w:val="NormalTok"/>
          <w:rFonts w:ascii="Book Antiqua" w:hAnsi="Book Antiqua"/>
          <w:sz w:val="24"/>
        </w:rPr>
        <w:t xml:space="preserve"> </w:t>
      </w:r>
      <w:r w:rsidRPr="00B44A70">
        <w:rPr>
          <w:rStyle w:val="BuiltInTok"/>
          <w:rFonts w:ascii="Book Antiqua" w:hAnsi="Book Antiqua"/>
          <w:sz w:val="24"/>
        </w:rPr>
        <w:t>next</w:t>
      </w:r>
      <w:r w:rsidRPr="00B44A70">
        <w:rPr>
          <w:rStyle w:val="NormalTok"/>
          <w:rFonts w:ascii="Book Antiqua" w:hAnsi="Book Antiqua"/>
          <w:sz w:val="24"/>
        </w:rPr>
        <w:t>(</w:t>
      </w:r>
      <w:r w:rsidRPr="00B44A70">
        <w:rPr>
          <w:rStyle w:val="BuiltInTok"/>
          <w:rFonts w:ascii="Book Antiqua" w:hAnsi="Book Antiqua"/>
          <w:sz w:val="24"/>
        </w:rPr>
        <w:t>iter</w:t>
      </w:r>
      <w:r w:rsidRPr="00B44A70">
        <w:rPr>
          <w:rStyle w:val="NormalTok"/>
          <w:rFonts w:ascii="Book Antiqua" w:hAnsi="Book Antiqua"/>
          <w:sz w:val="24"/>
        </w:rPr>
        <w:t xml:space="preserve">(units.keys()),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unit_key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continue</w:t>
      </w:r>
      <w:r w:rsidRPr="00B44A70">
        <w:rPr>
          <w:rFonts w:ascii="Book Antiqua" w:hAnsi="Book Antiqua"/>
        </w:rPr>
        <w:br/>
      </w:r>
      <w:r w:rsidRPr="00B44A70">
        <w:rPr>
          <w:rStyle w:val="NormalTok"/>
          <w:rFonts w:ascii="Book Antiqua" w:hAnsi="Book Antiqua"/>
          <w:sz w:val="24"/>
        </w:rPr>
        <w:t xml:space="preserve">            rows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fact </w:t>
      </w:r>
      <w:r w:rsidRPr="00B44A70">
        <w:rPr>
          <w:rStyle w:val="KeywordTok"/>
          <w:rFonts w:ascii="Book Antiqua" w:hAnsi="Book Antiqua"/>
          <w:sz w:val="24"/>
        </w:rPr>
        <w:t>in</w:t>
      </w:r>
      <w:r w:rsidRPr="00B44A70">
        <w:rPr>
          <w:rStyle w:val="NormalTok"/>
          <w:rFonts w:ascii="Book Antiqua" w:hAnsi="Book Antiqua"/>
          <w:sz w:val="24"/>
        </w:rPr>
        <w:t xml:space="preserve"> units.get(unit_key, []):</w:t>
      </w:r>
      <w:r w:rsidRPr="00B44A70">
        <w:rPr>
          <w:rFonts w:ascii="Book Antiqua" w:hAnsi="Book Antiqua"/>
        </w:rPr>
        <w:br/>
      </w:r>
      <w:r w:rsidRPr="00B44A70">
        <w:rPr>
          <w:rStyle w:val="NormalTok"/>
          <w:rFonts w:ascii="Book Antiqua" w:hAnsi="Book Antiqua"/>
          <w:sz w:val="24"/>
        </w:rPr>
        <w:t xml:space="preserve">                form </w:t>
      </w:r>
      <w:r w:rsidRPr="00B44A70">
        <w:rPr>
          <w:rStyle w:val="OperatorTok"/>
          <w:rFonts w:ascii="Book Antiqua" w:hAnsi="Book Antiqua"/>
          <w:sz w:val="24"/>
        </w:rPr>
        <w:t>=</w:t>
      </w:r>
      <w:r w:rsidRPr="00B44A70">
        <w:rPr>
          <w:rStyle w:val="NormalTok"/>
          <w:rFonts w:ascii="Book Antiqua" w:hAnsi="Book Antiqua"/>
          <w:sz w:val="24"/>
        </w:rPr>
        <w:t xml:space="preserve"> fact.get(</w:t>
      </w:r>
      <w:r w:rsidRPr="00B44A70">
        <w:rPr>
          <w:rStyle w:val="StringTok"/>
          <w:rFonts w:ascii="Book Antiqua" w:hAnsi="Book Antiqua"/>
          <w:sz w:val="24"/>
        </w:rPr>
        <w:t>"form"</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fy </w:t>
      </w:r>
      <w:r w:rsidRPr="00B44A70">
        <w:rPr>
          <w:rStyle w:val="OperatorTok"/>
          <w:rFonts w:ascii="Book Antiqua" w:hAnsi="Book Antiqua"/>
          <w:sz w:val="24"/>
        </w:rPr>
        <w:t>=</w:t>
      </w:r>
      <w:r w:rsidRPr="00B44A70">
        <w:rPr>
          <w:rStyle w:val="NormalTok"/>
          <w:rFonts w:ascii="Book Antiqua" w:hAnsi="Book Antiqua"/>
          <w:sz w:val="24"/>
        </w:rPr>
        <w:t xml:space="preserve"> fact.get(</w:t>
      </w:r>
      <w:r w:rsidRPr="00B44A70">
        <w:rPr>
          <w:rStyle w:val="StringTok"/>
          <w:rFonts w:ascii="Book Antiqua" w:hAnsi="Book Antiqua"/>
          <w:sz w:val="24"/>
        </w:rPr>
        <w:t>"fy"</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val </w:t>
      </w:r>
      <w:r w:rsidRPr="00B44A70">
        <w:rPr>
          <w:rStyle w:val="OperatorTok"/>
          <w:rFonts w:ascii="Book Antiqua" w:hAnsi="Book Antiqua"/>
          <w:sz w:val="24"/>
        </w:rPr>
        <w:t>=</w:t>
      </w:r>
      <w:r w:rsidRPr="00B44A70">
        <w:rPr>
          <w:rStyle w:val="NormalTok"/>
          <w:rFonts w:ascii="Book Antiqua" w:hAnsi="Book Antiqua"/>
          <w:sz w:val="24"/>
        </w:rPr>
        <w:t xml:space="preserve"> fact.get(</w:t>
      </w:r>
      <w:r w:rsidRPr="00B44A70">
        <w:rPr>
          <w:rStyle w:val="StringTok"/>
          <w:rFonts w:ascii="Book Antiqua" w:hAnsi="Book Antiqua"/>
          <w:sz w:val="24"/>
        </w:rPr>
        <w:t>"val"</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frame </w:t>
      </w:r>
      <w:r w:rsidRPr="00B44A70">
        <w:rPr>
          <w:rStyle w:val="OperatorTok"/>
          <w:rFonts w:ascii="Book Antiqua" w:hAnsi="Book Antiqua"/>
          <w:sz w:val="24"/>
        </w:rPr>
        <w:t>=</w:t>
      </w:r>
      <w:r w:rsidRPr="00B44A70">
        <w:rPr>
          <w:rStyle w:val="NormalTok"/>
          <w:rFonts w:ascii="Book Antiqua" w:hAnsi="Book Antiqua"/>
          <w:sz w:val="24"/>
        </w:rPr>
        <w:t xml:space="preserve"> fact.get(</w:t>
      </w:r>
      <w:r w:rsidRPr="00B44A70">
        <w:rPr>
          <w:rStyle w:val="StringTok"/>
          <w:rFonts w:ascii="Book Antiqua" w:hAnsi="Book Antiqua"/>
          <w:sz w:val="24"/>
        </w:rPr>
        <w:t>"frame"</w:t>
      </w:r>
      <w:r w:rsidRPr="00B44A70">
        <w:rPr>
          <w:rStyle w:val="NormalTok"/>
          <w:rFonts w:ascii="Book Antiqua" w:hAnsi="Book Antiqua"/>
          <w:sz w:val="24"/>
        </w:rPr>
        <w:t xml:space="preserve">, </w:t>
      </w:r>
      <w:r w:rsidRPr="00B44A70">
        <w:rPr>
          <w:rStyle w:val="StringTok"/>
          <w:rFonts w:ascii="Book Antiqua" w:hAnsi="Book Antiqua"/>
          <w:sz w:val="24"/>
        </w:rPr>
        <w: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form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Style w:val="StringTok"/>
          <w:rFonts w:ascii="Book Antiqua" w:hAnsi="Book Antiqua"/>
          <w:sz w:val="24"/>
        </w:rPr>
        <w:t>"10-K"</w:t>
      </w:r>
      <w:r w:rsidRPr="00B44A70">
        <w:rPr>
          <w:rStyle w:val="NormalTok"/>
          <w:rFonts w:ascii="Book Antiqua" w:hAnsi="Book Antiqua"/>
          <w:sz w:val="24"/>
        </w:rPr>
        <w:t xml:space="preserve">, </w:t>
      </w:r>
      <w:r w:rsidRPr="00B44A70">
        <w:rPr>
          <w:rStyle w:val="StringTok"/>
          <w:rFonts w:ascii="Book Antiqua" w:hAnsi="Book Antiqua"/>
          <w:sz w:val="24"/>
        </w:rPr>
        <w:t>"20-F"</w:t>
      </w:r>
      <w:r w:rsidRPr="00B44A70">
        <w:rPr>
          <w:rStyle w:val="NormalTok"/>
          <w:rFonts w:ascii="Book Antiqua" w:hAnsi="Book Antiqua"/>
          <w:sz w:val="24"/>
        </w:rPr>
        <w:t xml:space="preserve">, </w:t>
      </w:r>
      <w:r w:rsidRPr="00B44A70">
        <w:rPr>
          <w:rStyle w:val="StringTok"/>
          <w:rFonts w:ascii="Book Antiqua" w:hAnsi="Book Antiqua"/>
          <w:sz w:val="24"/>
        </w:rPr>
        <w:t>"40-F"</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continue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fy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val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continue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frame </w:t>
      </w:r>
      <w:r w:rsidRPr="00B44A70">
        <w:rPr>
          <w:rStyle w:val="KeywordTok"/>
          <w:rFonts w:ascii="Book Antiqua" w:hAnsi="Book Antiqua"/>
          <w:sz w:val="24"/>
        </w:rPr>
        <w:t>and</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BuiltInTok"/>
          <w:rFonts w:ascii="Book Antiqua" w:hAnsi="Book Antiqua"/>
          <w:sz w:val="24"/>
        </w:rPr>
        <w:t>str</w:t>
      </w:r>
      <w:r w:rsidRPr="00B44A70">
        <w:rPr>
          <w:rStyle w:val="NormalTok"/>
          <w:rFonts w:ascii="Book Antiqua" w:hAnsi="Book Antiqua"/>
          <w:sz w:val="24"/>
        </w:rPr>
        <w:t>(frame).startswith(</w:t>
      </w:r>
      <w:r w:rsidRPr="00B44A70">
        <w:rPr>
          <w:rStyle w:val="StringTok"/>
          <w:rFonts w:ascii="Book Antiqua" w:hAnsi="Book Antiqua"/>
          <w:sz w:val="24"/>
        </w:rPr>
        <w:t>"CY"</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continue</w:t>
      </w:r>
      <w:r w:rsidRPr="00B44A70">
        <w:rPr>
          <w:rFonts w:ascii="Book Antiqua" w:hAnsi="Book Antiqua"/>
        </w:rPr>
        <w:br/>
      </w:r>
      <w:r w:rsidRPr="00B44A70">
        <w:rPr>
          <w:rStyle w:val="NormalTok"/>
          <w:rFonts w:ascii="Book Antiqua" w:hAnsi="Book Antiqua"/>
          <w:sz w:val="24"/>
        </w:rPr>
        <w:t xml:space="preserve">                rows.append({</w:t>
      </w:r>
      <w:r w:rsidRPr="00B44A70">
        <w:rPr>
          <w:rStyle w:val="StringTok"/>
          <w:rFonts w:ascii="Book Antiqua" w:hAnsi="Book Antiqua"/>
          <w:sz w:val="24"/>
        </w:rPr>
        <w:t>"fy"</w:t>
      </w:r>
      <w:r w:rsidRPr="00B44A70">
        <w:rPr>
          <w:rStyle w:val="NormalTok"/>
          <w:rFonts w:ascii="Book Antiqua" w:hAnsi="Book Antiqua"/>
          <w:sz w:val="24"/>
        </w:rPr>
        <w:t xml:space="preserve">: </w:t>
      </w:r>
      <w:r w:rsidRPr="00B44A70">
        <w:rPr>
          <w:rStyle w:val="BuiltInTok"/>
          <w:rFonts w:ascii="Book Antiqua" w:hAnsi="Book Antiqua"/>
          <w:sz w:val="24"/>
        </w:rPr>
        <w:t>int</w:t>
      </w:r>
      <w:r w:rsidRPr="00B44A70">
        <w:rPr>
          <w:rStyle w:val="NormalTok"/>
          <w:rFonts w:ascii="Book Antiqua" w:hAnsi="Book Antiqua"/>
          <w:sz w:val="24"/>
        </w:rPr>
        <w:t xml:space="preserve">(fy), </w:t>
      </w:r>
      <w:r w:rsidRPr="00B44A70">
        <w:rPr>
          <w:rStyle w:val="StringTok"/>
          <w:rFonts w:ascii="Book Antiqua" w:hAnsi="Book Antiqua"/>
          <w:sz w:val="24"/>
        </w:rPr>
        <w:t>"value"</w:t>
      </w:r>
      <w:r w:rsidRPr="00B44A70">
        <w:rPr>
          <w:rStyle w:val="Normal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 xml:space="preserve">(val), </w:t>
      </w:r>
      <w:r w:rsidRPr="00B44A70">
        <w:rPr>
          <w:rStyle w:val="StringTok"/>
          <w:rFonts w:ascii="Book Antiqua" w:hAnsi="Book Antiqua"/>
          <w:sz w:val="24"/>
        </w:rPr>
        <w:t>"filed"</w:t>
      </w:r>
      <w:r w:rsidRPr="00B44A70">
        <w:rPr>
          <w:rStyle w:val="NormalTok"/>
          <w:rFonts w:ascii="Book Antiqua" w:hAnsi="Book Antiqua"/>
          <w:sz w:val="24"/>
        </w:rPr>
        <w:t>: fact.get(</w:t>
      </w:r>
      <w:r w:rsidRPr="00B44A70">
        <w:rPr>
          <w:rStyle w:val="StringTok"/>
          <w:rFonts w:ascii="Book Antiqua" w:hAnsi="Book Antiqua"/>
          <w:sz w:val="24"/>
        </w:rPr>
        <w:t>"filed"</w:t>
      </w:r>
      <w:r w:rsidRPr="00B44A70">
        <w:rPr>
          <w:rStyle w:val="NormalTok"/>
          <w:rFonts w:ascii="Book Antiqua" w:hAnsi="Book Antiqua"/>
          <w:sz w:val="24"/>
        </w:rPr>
        <w:t xml:space="preserve">, </w:t>
      </w:r>
      <w:r w:rsidRPr="00B44A70">
        <w:rPr>
          <w:rStyle w:val="StringTok"/>
          <w:rFonts w:ascii="Book Antiqua" w:hAnsi="Book Antiqua"/>
          <w:sz w:val="24"/>
        </w:rPr>
        <w: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rows:</w:t>
      </w:r>
      <w:r w:rsidRPr="00B44A70">
        <w:rPr>
          <w:rFonts w:ascii="Book Antiqua" w:hAnsi="Book Antiqua"/>
        </w:rPr>
        <w:br/>
      </w:r>
      <w:r w:rsidRPr="00B44A70">
        <w:rPr>
          <w:rStyle w:val="NormalTok"/>
          <w:rFonts w:ascii="Book Antiqua" w:hAnsi="Book Antiqua"/>
          <w:sz w:val="24"/>
        </w:rPr>
        <w:t xml:space="preserve">                frame_df </w:t>
      </w:r>
      <w:r w:rsidRPr="00B44A70">
        <w:rPr>
          <w:rStyle w:val="OperatorTok"/>
          <w:rFonts w:ascii="Book Antiqua" w:hAnsi="Book Antiqua"/>
          <w:sz w:val="24"/>
        </w:rPr>
        <w:t>=</w:t>
      </w:r>
      <w:r w:rsidRPr="00B44A70">
        <w:rPr>
          <w:rStyle w:val="NormalTok"/>
          <w:rFonts w:ascii="Book Antiqua" w:hAnsi="Book Antiqua"/>
          <w:sz w:val="24"/>
        </w:rPr>
        <w:t xml:space="preserve"> pd.DataFrame(rows)</w:t>
      </w:r>
      <w:r w:rsidRPr="00B44A70">
        <w:rPr>
          <w:rFonts w:ascii="Book Antiqua" w:hAnsi="Book Antiqua"/>
        </w:rPr>
        <w:br/>
      </w:r>
      <w:r w:rsidRPr="00B44A70">
        <w:rPr>
          <w:rStyle w:val="NormalTok"/>
          <w:rFonts w:ascii="Book Antiqua" w:hAnsi="Book Antiqua"/>
          <w:sz w:val="24"/>
        </w:rPr>
        <w:t xml:space="preserve">                frame_df[</w:t>
      </w:r>
      <w:r w:rsidRPr="00B44A70">
        <w:rPr>
          <w:rStyle w:val="StringTok"/>
          <w:rFonts w:ascii="Book Antiqua" w:hAnsi="Book Antiqua"/>
          <w:sz w:val="24"/>
        </w:rPr>
        <w:t>"tag"</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tag</w:t>
      </w:r>
      <w:r w:rsidRPr="00B44A70">
        <w:rPr>
          <w:rFonts w:ascii="Book Antiqua" w:hAnsi="Book Antiqua"/>
        </w:rPr>
        <w:br/>
      </w:r>
      <w:r w:rsidRPr="00B44A70">
        <w:rPr>
          <w:rStyle w:val="NormalTok"/>
          <w:rFonts w:ascii="Book Antiqua" w:hAnsi="Book Antiqua"/>
          <w:sz w:val="24"/>
        </w:rPr>
        <w:t xml:space="preserve">                frames.append(frame_df)</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frames:</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pd.Series(dtype</w:t>
      </w:r>
      <w:r w:rsidRPr="00B44A70">
        <w:rPr>
          <w:rStyle w:val="OperatorTok"/>
          <w:rFonts w:ascii="Book Antiqua" w:hAnsi="Book Antiqua"/>
          <w:sz w:val="24"/>
        </w:rPr>
        <w:t>=</w:t>
      </w:r>
      <w:r w:rsidRPr="00B44A70">
        <w:rPr>
          <w:rStyle w:val="StringTok"/>
          <w:rFonts w:ascii="Book Antiqua" w:hAnsi="Book Antiqua"/>
          <w:sz w:val="24"/>
        </w:rPr>
        <w:t>"float</w:t>
      </w:r>
      <w:r w:rsidRPr="00B44A70">
        <w:rPr>
          <w:rStyle w:val="StringTok"/>
          <w:rFonts w:ascii="Book Antiqua" w:hAnsi="Book Antiqua"/>
          <w:sz w:val="24"/>
        </w:rPr>
        <w:t>64"</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combined </w:t>
      </w:r>
      <w:r w:rsidRPr="00B44A70">
        <w:rPr>
          <w:rStyle w:val="OperatorTok"/>
          <w:rFonts w:ascii="Book Antiqua" w:hAnsi="Book Antiqua"/>
          <w:sz w:val="24"/>
        </w:rPr>
        <w:t>=</w:t>
      </w:r>
      <w:r w:rsidRPr="00B44A70">
        <w:rPr>
          <w:rStyle w:val="NormalTok"/>
          <w:rFonts w:ascii="Book Antiqua" w:hAnsi="Book Antiqua"/>
          <w:sz w:val="24"/>
        </w:rPr>
        <w:t xml:space="preserve"> pd.concat(frames, ignore_index</w:t>
      </w:r>
      <w:r w:rsidRPr="00B44A70">
        <w:rPr>
          <w:rStyle w:val="OperatorTok"/>
          <w:rFonts w:ascii="Book Antiqua" w:hAnsi="Book Antiqua"/>
          <w:sz w:val="24"/>
        </w:rPr>
        <w:t>=</w:t>
      </w:r>
      <w:r w:rsidRPr="00B44A70">
        <w:rPr>
          <w:rStyle w:val="VariableTok"/>
          <w:rFonts w:ascii="Book Antiqua" w:hAnsi="Book Antiqua"/>
          <w:sz w:val="24"/>
        </w:rPr>
        <w:t>True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combined </w:t>
      </w:r>
      <w:r w:rsidRPr="00B44A70">
        <w:rPr>
          <w:rStyle w:val="OperatorTok"/>
          <w:rFonts w:ascii="Book Antiqua" w:hAnsi="Book Antiqua"/>
          <w:sz w:val="24"/>
        </w:rPr>
        <w:t>=</w:t>
      </w:r>
      <w:r w:rsidRPr="00B44A70">
        <w:rPr>
          <w:rStyle w:val="NormalTok"/>
          <w:rFonts w:ascii="Book Antiqua" w:hAnsi="Book Antiqua"/>
          <w:sz w:val="24"/>
        </w:rPr>
        <w:t xml:space="preserve"> combined.sort_values([</w:t>
      </w:r>
      <w:r w:rsidRPr="00B44A70">
        <w:rPr>
          <w:rStyle w:val="StringTok"/>
          <w:rFonts w:ascii="Book Antiqua" w:hAnsi="Book Antiqua"/>
          <w:sz w:val="24"/>
        </w:rPr>
        <w:t>"fy"</w:t>
      </w:r>
      <w:r w:rsidRPr="00B44A70">
        <w:rPr>
          <w:rStyle w:val="NormalTok"/>
          <w:rFonts w:ascii="Book Antiqua" w:hAnsi="Book Antiqua"/>
          <w:sz w:val="24"/>
        </w:rPr>
        <w:t xml:space="preserve">, </w:t>
      </w:r>
      <w:r w:rsidRPr="00B44A70">
        <w:rPr>
          <w:rStyle w:val="StringTok"/>
          <w:rFonts w:ascii="Book Antiqua" w:hAnsi="Book Antiqua"/>
          <w:sz w:val="24"/>
        </w:rPr>
        <w:t>"filed"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latest </w:t>
      </w:r>
      <w:r w:rsidRPr="00B44A70">
        <w:rPr>
          <w:rStyle w:val="OperatorTok"/>
          <w:rFonts w:ascii="Book Antiqua" w:hAnsi="Book Antiqua"/>
          <w:sz w:val="24"/>
        </w:rPr>
        <w:t>=</w:t>
      </w:r>
      <w:r w:rsidRPr="00B44A70">
        <w:rPr>
          <w:rStyle w:val="NormalTok"/>
          <w:rFonts w:ascii="Book Antiqua" w:hAnsi="Book Antiqua"/>
          <w:sz w:val="24"/>
        </w:rPr>
        <w:t xml:space="preserve"> combined.groupby(</w:t>
      </w:r>
      <w:r w:rsidRPr="00B44A70">
        <w:rPr>
          <w:rStyle w:val="StringTok"/>
          <w:rFonts w:ascii="Book Antiqua" w:hAnsi="Book Antiqua"/>
          <w:sz w:val="24"/>
        </w:rPr>
        <w:t>"fy"</w:t>
      </w:r>
      <w:r w:rsidRPr="00B44A70">
        <w:rPr>
          <w:rStyle w:val="NormalTok"/>
          <w:rFonts w:ascii="Book Antiqua" w:hAnsi="Book Antiqua"/>
          <w:sz w:val="24"/>
        </w:rPr>
        <w:t>).tail(</w:t>
      </w:r>
      <w:r w:rsidRPr="00B44A70">
        <w:rPr>
          <w:rStyle w:val="DecValTok"/>
          <w:rFonts w:ascii="Book Antiqua" w:hAnsi="Book Antiqua"/>
          <w:sz w:val="24"/>
        </w:rPr>
        <w:t>1</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latest.set_index(</w:t>
      </w:r>
      <w:r w:rsidRPr="00B44A70">
        <w:rPr>
          <w:rStyle w:val="StringTok"/>
          <w:rFonts w:ascii="Book Antiqua" w:hAnsi="Book Antiqua"/>
          <w:sz w:val="24"/>
        </w:rPr>
        <w:t>"fy"</w:t>
      </w:r>
      <w:r w:rsidRPr="00B44A70">
        <w:rPr>
          <w:rStyle w:val="NormalTok"/>
          <w:rFonts w:ascii="Book Antiqua" w:hAnsi="Book Antiqua"/>
          <w:sz w:val="24"/>
        </w:rPr>
        <w:t>)[</w:t>
      </w:r>
      <w:r w:rsidRPr="00B44A70">
        <w:rPr>
          <w:rStyle w:val="StringTok"/>
          <w:rFonts w:ascii="Book Antiqua" w:hAnsi="Book Antiqua"/>
          <w:sz w:val="24"/>
        </w:rPr>
        <w:t>"value"</w:t>
      </w:r>
      <w:r w:rsidRPr="00B44A70">
        <w:rPr>
          <w:rStyle w:val="NormalTok"/>
          <w:rFonts w:ascii="Book Antiqua" w:hAnsi="Book Antiqua"/>
          <w:sz w:val="24"/>
        </w:rPr>
        <w:t>].sort_index()</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metric_series(</w:t>
      </w:r>
      <w:r w:rsidRPr="00B44A70">
        <w:rPr>
          <w:rStyle w:val="VariableTok"/>
          <w:rFonts w:ascii="Book Antiqua" w:hAnsi="Book Antiqua"/>
          <w:sz w:val="24"/>
        </w:rPr>
        <w:t>self</w:t>
      </w:r>
      <w:r w:rsidRPr="00B44A70">
        <w:rPr>
          <w:rStyle w:val="NormalTok"/>
          <w:rFonts w:ascii="Book Antiqua" w:hAnsi="Book Antiqua"/>
          <w:sz w:val="24"/>
        </w:rPr>
        <w:t xml:space="preserve">, metric: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pd.Series:</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.annual_series(US_GAAP_TAGS[metric])</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latest_metric(</w:t>
      </w:r>
      <w:r w:rsidRPr="00B44A70">
        <w:rPr>
          <w:rStyle w:val="VariableTok"/>
          <w:rFonts w:ascii="Book Antiqua" w:hAnsi="Book Antiqua"/>
          <w:sz w:val="24"/>
        </w:rPr>
        <w:t>self</w:t>
      </w:r>
      <w:r w:rsidRPr="00B44A70">
        <w:rPr>
          <w:rStyle w:val="NormalTok"/>
          <w:rFonts w:ascii="Book Antiqua" w:hAnsi="Book Antiqua"/>
          <w:sz w:val="24"/>
        </w:rPr>
        <w:t xml:space="preserve">, metric: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Tuple[Optional[</w:t>
      </w:r>
      <w:r w:rsidRPr="00B44A70">
        <w:rPr>
          <w:rStyle w:val="BuiltInTok"/>
          <w:rFonts w:ascii="Book Antiqua" w:hAnsi="Book Antiqua"/>
          <w:sz w:val="24"/>
        </w:rPr>
        <w:t>int</w:t>
      </w:r>
      <w:r w:rsidRPr="00B44A70">
        <w:rPr>
          <w:rStyle w:val="NormalTok"/>
          <w:rFonts w:ascii="Book Antiqua" w:hAnsi="Book Antiqua"/>
          <w:sz w:val="24"/>
        </w:rPr>
        <w:t>],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series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.metric_series(metric)</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series.empty:</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fy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int</w:t>
      </w:r>
      <w:r w:rsidRPr="00B44A70">
        <w:rPr>
          <w:rStyle w:val="NormalTok"/>
          <w:rFonts w:ascii="Book Antiqua" w:hAnsi="Book Antiqua"/>
          <w:sz w:val="24"/>
        </w:rPr>
        <w:t>(series.index.</w:t>
      </w:r>
      <w:r w:rsidRPr="00B44A70">
        <w:rPr>
          <w:rStyle w:val="BuiltInTok"/>
          <w:rFonts w:ascii="Book Antiqua" w:hAnsi="Book Antiqua"/>
          <w:sz w:val="24"/>
        </w:rPr>
        <w:t>max</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fy, </w:t>
      </w:r>
      <w:r w:rsidRPr="00B44A70">
        <w:rPr>
          <w:rStyle w:val="BuiltInTok"/>
          <w:rFonts w:ascii="Book Antiqua" w:hAnsi="Book Antiqua"/>
          <w:sz w:val="24"/>
        </w:rPr>
        <w:t>float</w:t>
      </w:r>
      <w:r w:rsidRPr="00B44A70">
        <w:rPr>
          <w:rStyle w:val="NormalTok"/>
          <w:rFonts w:ascii="Book Antiqua" w:hAnsi="Book Antiqua"/>
          <w:sz w:val="24"/>
        </w:rPr>
        <w:t>(series.loc[fy])</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def</w:t>
      </w:r>
      <w:r w:rsidRPr="00B44A70">
        <w:rPr>
          <w:rStyle w:val="NormalTok"/>
          <w:rFonts w:ascii="Book Antiqua" w:hAnsi="Book Antiqua"/>
          <w:sz w:val="24"/>
        </w:rPr>
        <w:t xml:space="preserve"> safe_divide(numerator: Optional[</w:t>
      </w:r>
      <w:r w:rsidRPr="00B44A70">
        <w:rPr>
          <w:rStyle w:val="BuiltInTok"/>
          <w:rFonts w:ascii="Book Antiqua" w:hAnsi="Book Antiqua"/>
          <w:sz w:val="24"/>
        </w:rPr>
        <w:t>float</w:t>
      </w:r>
      <w:r w:rsidRPr="00B44A70">
        <w:rPr>
          <w:rStyle w:val="NormalTok"/>
          <w:rFonts w:ascii="Book Antiqua" w:hAnsi="Book Antiqua"/>
          <w:sz w:val="24"/>
        </w:rPr>
        <w:t>], denominator: Optional[</w:t>
      </w:r>
      <w:r w:rsidRPr="00B44A70">
        <w:rPr>
          <w:rStyle w:val="BuiltInTok"/>
          <w:rFonts w:ascii="Book Antiqua" w:hAnsi="Book Antiqua"/>
          <w:sz w:val="24"/>
        </w:rPr>
        <w:t>float</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NormalTok"/>
          <w:rFonts w:ascii="Book Antiqua" w:hAnsi="Book Antiqua"/>
          <w:sz w:val="24"/>
        </w:rPr>
        <w:lastRenderedPageBreak/>
        <w:t>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numerator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denominator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DecValTok"/>
          <w:rFonts w:ascii="Book Antiqua" w:hAnsi="Book Antiqua"/>
          <w:sz w:val="24"/>
        </w:rPr>
        <w:t>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BuiltInTok"/>
          <w:rFonts w:ascii="Book Antiqua" w:hAnsi="Book Antiqua"/>
          <w:sz w:val="24"/>
        </w:rPr>
        <w:t>isinstance</w:t>
      </w:r>
      <w:r w:rsidRPr="00B44A70">
        <w:rPr>
          <w:rStyle w:val="NormalTok"/>
          <w:rFonts w:ascii="Book Antiqua" w:hAnsi="Book Antiqua"/>
          <w:sz w:val="24"/>
        </w:rPr>
        <w:t xml:space="preserve">(denominator, </w:t>
      </w:r>
      <w:r w:rsidRPr="00B44A70">
        <w:rPr>
          <w:rStyle w:val="BuiltInTok"/>
          <w:rFonts w:ascii="Book Antiqua" w:hAnsi="Book Antiqua"/>
          <w:sz w:val="24"/>
        </w:rPr>
        <w:t>float</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math.isclose(denominator, </w:t>
      </w:r>
      <w:r w:rsidRPr="00B44A70">
        <w:rPr>
          <w:rStyle w:val="FloatTok"/>
          <w:rFonts w:ascii="Book Antiqua" w:hAnsi="Book Antiqua"/>
          <w:sz w:val="24"/>
        </w:rPr>
        <w:t>0.0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 xml:space="preserve">(numerator)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(denominator)</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def</w:t>
      </w:r>
      <w:r w:rsidRPr="00B44A70">
        <w:rPr>
          <w:rStyle w:val="NormalTok"/>
          <w:rFonts w:ascii="Book Antiqua" w:hAnsi="Book Antiqua"/>
          <w:sz w:val="24"/>
        </w:rPr>
        <w:t xml:space="preserve"> latest_growth(series: pd.Series) </w:t>
      </w:r>
      <w:r w:rsidRPr="00B44A70">
        <w:rPr>
          <w:rStyle w:val="OperatorTok"/>
          <w:rFonts w:ascii="Book Antiqua" w:hAnsi="Book Antiqua"/>
          <w:sz w:val="24"/>
        </w:rPr>
        <w:t>-&gt;</w:t>
      </w:r>
      <w:r w:rsidRPr="00B44A70">
        <w:rPr>
          <w:rStyle w:val="NormalTok"/>
          <w:rFonts w:ascii="Book Antiqua" w:hAnsi="Book Antiqua"/>
          <w:sz w:val="24"/>
        </w:rPr>
        <w:t xml:space="preserve">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cle</w:t>
      </w:r>
      <w:r w:rsidRPr="00B44A70">
        <w:rPr>
          <w:rStyle w:val="NormalTok"/>
          <w:rFonts w:ascii="Book Antiqua" w:hAnsi="Book Antiqua"/>
          <w:sz w:val="24"/>
        </w:rPr>
        <w:t xml:space="preserve">an </w:t>
      </w:r>
      <w:r w:rsidRPr="00B44A70">
        <w:rPr>
          <w:rStyle w:val="OperatorTok"/>
          <w:rFonts w:ascii="Book Antiqua" w:hAnsi="Book Antiqua"/>
          <w:sz w:val="24"/>
        </w:rPr>
        <w:t>=</w:t>
      </w:r>
      <w:r w:rsidRPr="00B44A70">
        <w:rPr>
          <w:rStyle w:val="NormalTok"/>
          <w:rFonts w:ascii="Book Antiqua" w:hAnsi="Book Antiqua"/>
          <w:sz w:val="24"/>
        </w:rPr>
        <w:t xml:space="preserve"> series.dropna().sort_index()</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BuiltInTok"/>
          <w:rFonts w:ascii="Book Antiqua" w:hAnsi="Book Antiqua"/>
          <w:sz w:val="24"/>
        </w:rPr>
        <w:t>len</w:t>
      </w:r>
      <w:r w:rsidRPr="00B44A70">
        <w:rPr>
          <w:rStyle w:val="NormalTok"/>
          <w:rFonts w:ascii="Book Antiqua" w:hAnsi="Book Antiqua"/>
          <w:sz w:val="24"/>
        </w:rPr>
        <w:t xml:space="preserve">(clean)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previous </w:t>
      </w:r>
      <w:r w:rsidRPr="00B44A70">
        <w:rPr>
          <w:rStyle w:val="OperatorTok"/>
          <w:rFonts w:ascii="Book Antiqua" w:hAnsi="Book Antiqua"/>
          <w:sz w:val="24"/>
        </w:rPr>
        <w:t>=</w:t>
      </w:r>
      <w:r w:rsidRPr="00B44A70">
        <w:rPr>
          <w:rStyle w:val="NormalTok"/>
          <w:rFonts w:ascii="Book Antiqua" w:hAnsi="Book Antiqua"/>
          <w:sz w:val="24"/>
        </w:rPr>
        <w:t xml:space="preserve"> clean.iloc[</w:t>
      </w:r>
      <w:r w:rsidRPr="00B44A70">
        <w:rPr>
          <w:rStyle w:val="OperatorTok"/>
          <w:rFonts w:ascii="Book Antiqua" w:hAnsi="Book Antiqua"/>
          <w:sz w:val="24"/>
        </w:rPr>
        <w:t>-</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current </w:t>
      </w:r>
      <w:r w:rsidRPr="00B44A70">
        <w:rPr>
          <w:rStyle w:val="OperatorTok"/>
          <w:rFonts w:ascii="Book Antiqua" w:hAnsi="Book Antiqua"/>
          <w:sz w:val="24"/>
        </w:rPr>
        <w:t>=</w:t>
      </w:r>
      <w:r w:rsidRPr="00B44A70">
        <w:rPr>
          <w:rStyle w:val="NormalTok"/>
          <w:rFonts w:ascii="Book Antiqua" w:hAnsi="Book Antiqua"/>
          <w:sz w:val="24"/>
        </w:rPr>
        <w:t xml:space="preserve"> clean.iloc[</w:t>
      </w:r>
      <w:r w:rsidRPr="00B44A70">
        <w:rPr>
          <w:rStyle w:val="OperatorTok"/>
          <w:rFonts w:ascii="Book Antiqua" w:hAnsi="Book Antiqua"/>
          <w:sz w:val="24"/>
        </w:rPr>
        <w:t>-</w:t>
      </w:r>
      <w:r w:rsidRPr="00B44A70">
        <w:rPr>
          <w:rStyle w:val="DecValTok"/>
          <w:rFonts w:ascii="Book Antiqua" w:hAnsi="Book Antiqua"/>
          <w:sz w:val="24"/>
        </w:rPr>
        <w:t>1</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previous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DecValTok"/>
          <w:rFonts w:ascii="Book Antiqua" w:hAnsi="Book Antiqua"/>
          <w:sz w:val="24"/>
        </w:rPr>
        <w:t>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 xml:space="preserve">((current </w:t>
      </w:r>
      <w:r w:rsidRPr="00B44A70">
        <w:rPr>
          <w:rStyle w:val="OperatorTok"/>
          <w:rFonts w:ascii="Book Antiqua" w:hAnsi="Book Antiqua"/>
          <w:sz w:val="24"/>
        </w:rPr>
        <w:t>-</w:t>
      </w:r>
      <w:r w:rsidRPr="00B44A70">
        <w:rPr>
          <w:rStyle w:val="NormalTok"/>
          <w:rFonts w:ascii="Book Antiqua" w:hAnsi="Book Antiqua"/>
          <w:sz w:val="24"/>
        </w:rPr>
        <w:t xml:space="preserve"> previous)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abs</w:t>
      </w:r>
      <w:r w:rsidRPr="00B44A70">
        <w:rPr>
          <w:rStyle w:val="NormalTok"/>
          <w:rFonts w:ascii="Book Antiqua" w:hAnsi="Book Antiqua"/>
          <w:sz w:val="24"/>
        </w:rPr>
        <w:t>(previous))</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class</w:t>
      </w:r>
      <w:r w:rsidRPr="00B44A70">
        <w:rPr>
          <w:rStyle w:val="NormalTok"/>
          <w:rFonts w:ascii="Book Antiqua" w:hAnsi="Book Antiqua"/>
          <w:sz w:val="24"/>
        </w:rPr>
        <w:t xml:space="preserve"> BuffettForensicAuditor:</w:t>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w:t>
      </w:r>
      <w:r w:rsidRPr="00B44A70">
        <w:rPr>
          <w:rStyle w:val="FunctionTok"/>
          <w:rFonts w:ascii="Book Antiqua" w:hAnsi="Book Antiqua"/>
          <w:sz w:val="24"/>
        </w:rPr>
        <w:t>__init__</w:t>
      </w:r>
      <w:r w:rsidRPr="00B44A70">
        <w:rPr>
          <w:rStyle w:val="NormalTok"/>
          <w:rFonts w:ascii="Book Antiqua" w:hAnsi="Book Antiqua"/>
          <w:sz w:val="24"/>
        </w:rPr>
        <w:t>(</w:t>
      </w:r>
      <w:r w:rsidRPr="00B44A70">
        <w:rPr>
          <w:rStyle w:val="VariableTok"/>
          <w:rFonts w:ascii="Book Antiqua" w:hAnsi="Book Antiqua"/>
          <w:sz w:val="24"/>
        </w:rPr>
        <w:t>self</w:t>
      </w:r>
      <w:r w:rsidRPr="00B44A70">
        <w:rPr>
          <w:rStyle w:val="NormalTok"/>
          <w:rFonts w:ascii="Book Antiqua" w:hAnsi="Book Antiqua"/>
          <w:sz w:val="24"/>
        </w:rPr>
        <w:t xml:space="preserve">, ticker: </w:t>
      </w:r>
      <w:r w:rsidRPr="00B44A70">
        <w:rPr>
          <w:rStyle w:val="BuiltInTok"/>
          <w:rFonts w:ascii="Book Antiqua" w:hAnsi="Book Antiqua"/>
          <w:sz w:val="24"/>
        </w:rPr>
        <w:t>str</w:t>
      </w:r>
      <w:r w:rsidRPr="00B44A70">
        <w:rPr>
          <w:rStyle w:val="NormalTok"/>
          <w:rFonts w:ascii="Book Antiqua" w:hAnsi="Book Antiqua"/>
          <w:sz w:val="24"/>
        </w:rPr>
        <w:t xml:space="preserve">, user_agent: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.ticker </w:t>
      </w:r>
      <w:r w:rsidRPr="00B44A70">
        <w:rPr>
          <w:rStyle w:val="OperatorTok"/>
          <w:rFonts w:ascii="Book Antiqua" w:hAnsi="Book Antiqua"/>
          <w:sz w:val="24"/>
        </w:rPr>
        <w:t>=</w:t>
      </w:r>
      <w:r w:rsidRPr="00B44A70">
        <w:rPr>
          <w:rStyle w:val="NormalTok"/>
          <w:rFonts w:ascii="Book Antiqua" w:hAnsi="Book Antiqua"/>
          <w:sz w:val="24"/>
        </w:rPr>
        <w:t xml:space="preserve"> ticker.upper()</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.client </w:t>
      </w:r>
      <w:r w:rsidRPr="00B44A70">
        <w:rPr>
          <w:rStyle w:val="OperatorTok"/>
          <w:rFonts w:ascii="Book Antiqua" w:hAnsi="Book Antiqua"/>
          <w:sz w:val="24"/>
        </w:rPr>
        <w:t>=</w:t>
      </w:r>
      <w:r w:rsidRPr="00B44A70">
        <w:rPr>
          <w:rStyle w:val="NormalTok"/>
          <w:rFonts w:ascii="Book Antiqua" w:hAnsi="Book Antiqua"/>
          <w:sz w:val="24"/>
        </w:rPr>
        <w:t xml:space="preserve"> SECClient(user_agent)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.cik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.client.ticker_to_cik(</w:t>
      </w:r>
      <w:r w:rsidRPr="00B44A70">
        <w:rPr>
          <w:rStyle w:val="VariableTok"/>
          <w:rFonts w:ascii="Book Antiqua" w:hAnsi="Book Antiqua"/>
          <w:sz w:val="24"/>
        </w:rPr>
        <w:t>self</w:t>
      </w:r>
      <w:r w:rsidRPr="00B44A70">
        <w:rPr>
          <w:rStyle w:val="NormalTok"/>
          <w:rFonts w:ascii="Book Antiqua" w:hAnsi="Book Antiqua"/>
          <w:sz w:val="24"/>
        </w:rPr>
        <w:t>.ticker)</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.facts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.clie</w:t>
      </w:r>
      <w:r w:rsidRPr="00B44A70">
        <w:rPr>
          <w:rStyle w:val="NormalTok"/>
          <w:rFonts w:ascii="Book Antiqua" w:hAnsi="Book Antiqua"/>
          <w:sz w:val="24"/>
        </w:rPr>
        <w:t>nt.company_facts(</w:t>
      </w:r>
      <w:r w:rsidRPr="00B44A70">
        <w:rPr>
          <w:rStyle w:val="VariableTok"/>
          <w:rFonts w:ascii="Book Antiqua" w:hAnsi="Book Antiqua"/>
          <w:sz w:val="24"/>
        </w:rPr>
        <w:t>self</w:t>
      </w:r>
      <w:r w:rsidRPr="00B44A70">
        <w:rPr>
          <w:rStyle w:val="NormalTok"/>
          <w:rFonts w:ascii="Book Antiqua" w:hAnsi="Book Antiqua"/>
          <w:sz w:val="24"/>
        </w:rPr>
        <w:t>.cik)</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 xml:space="preserve">.parser </w:t>
      </w:r>
      <w:r w:rsidRPr="00B44A70">
        <w:rPr>
          <w:rStyle w:val="OperatorTok"/>
          <w:rFonts w:ascii="Book Antiqua" w:hAnsi="Book Antiqua"/>
          <w:sz w:val="24"/>
        </w:rPr>
        <w:t>=</w:t>
      </w:r>
      <w:r w:rsidRPr="00B44A70">
        <w:rPr>
          <w:rStyle w:val="NormalTok"/>
          <w:rFonts w:ascii="Book Antiqua" w:hAnsi="Book Antiqua"/>
          <w:sz w:val="24"/>
        </w:rPr>
        <w:t xml:space="preserve"> CompanyFactsParser(</w:t>
      </w:r>
      <w:r w:rsidRPr="00B44A70">
        <w:rPr>
          <w:rStyle w:val="VariableTok"/>
          <w:rFonts w:ascii="Book Antiqua" w:hAnsi="Book Antiqua"/>
          <w:sz w:val="24"/>
        </w:rPr>
        <w:t>self</w:t>
      </w:r>
      <w:r w:rsidRPr="00B44A70">
        <w:rPr>
          <w:rStyle w:val="NormalTok"/>
          <w:rFonts w:ascii="Book Antiqua" w:hAnsi="Book Antiqua"/>
          <w:sz w:val="24"/>
        </w:rPr>
        <w:t>.facts)</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latest_metrics(</w:t>
      </w:r>
      <w:r w:rsidRPr="00B44A70">
        <w:rPr>
          <w:rStyle w:val="VariableTok"/>
          <w:rFonts w:ascii="Book Antiqua" w:hAnsi="Book Antiqua"/>
          <w:sz w:val="24"/>
        </w:rPr>
        <w:t>self</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Dict[</w:t>
      </w:r>
      <w:r w:rsidRPr="00B44A70">
        <w:rPr>
          <w:rStyle w:val="BuiltInTok"/>
          <w:rFonts w:ascii="Book Antiqua" w:hAnsi="Book Antiqua"/>
          <w:sz w:val="24"/>
        </w:rPr>
        <w:t>str</w:t>
      </w:r>
      <w:r w:rsidRPr="00B44A70">
        <w:rPr>
          <w:rStyle w:val="NormalTok"/>
          <w:rFonts w:ascii="Book Antiqua" w:hAnsi="Book Antiqua"/>
          <w:sz w:val="24"/>
        </w:rPr>
        <w:t>,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 Dict[</w:t>
      </w:r>
      <w:r w:rsidRPr="00B44A70">
        <w:rPr>
          <w:rStyle w:val="BuiltInTok"/>
          <w:rFonts w:ascii="Book Antiqua" w:hAnsi="Book Antiqua"/>
          <w:sz w:val="24"/>
        </w:rPr>
        <w:t>str</w:t>
      </w:r>
      <w:r w:rsidRPr="00B44A70">
        <w:rPr>
          <w:rStyle w:val="NormalTok"/>
          <w:rFonts w:ascii="Book Antiqua" w:hAnsi="Book Antiqua"/>
          <w:sz w:val="24"/>
        </w:rPr>
        <w:t>, Optional[</w:t>
      </w:r>
      <w:r w:rsidRPr="00B44A70">
        <w:rPr>
          <w:rStyle w:val="BuiltInTok"/>
          <w:rFonts w:ascii="Book Antiqua" w:hAnsi="Book Antiqua"/>
          <w:sz w:val="24"/>
        </w:rPr>
        <w:t>float</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fiscal_years: List[</w:t>
      </w:r>
      <w:r w:rsidRPr="00B44A70">
        <w:rPr>
          <w:rStyle w:val="BuiltInTok"/>
          <w:rFonts w:ascii="Book Antiqua" w:hAnsi="Book Antiqua"/>
          <w:sz w:val="24"/>
        </w:rPr>
        <w:t>int</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metric </w:t>
      </w:r>
      <w:r w:rsidRPr="00B44A70">
        <w:rPr>
          <w:rStyle w:val="KeywordTok"/>
          <w:rFonts w:ascii="Book Antiqua" w:hAnsi="Book Antiqua"/>
          <w:sz w:val="24"/>
        </w:rPr>
        <w:t>in</w:t>
      </w:r>
      <w:r w:rsidRPr="00B44A70">
        <w:rPr>
          <w:rStyle w:val="NormalTok"/>
          <w:rFonts w:ascii="Book Antiqua" w:hAnsi="Book Antiqua"/>
          <w:sz w:val="24"/>
        </w:rPr>
        <w:t xml:space="preserve"> US_GAAP_TAGS:</w:t>
      </w:r>
      <w:r w:rsidRPr="00B44A70">
        <w:rPr>
          <w:rFonts w:ascii="Book Antiqua" w:hAnsi="Book Antiqua"/>
        </w:rPr>
        <w:br/>
      </w:r>
      <w:r w:rsidRPr="00B44A70">
        <w:rPr>
          <w:rStyle w:val="NormalTok"/>
          <w:rFonts w:ascii="Book Antiqua" w:hAnsi="Book Antiqua"/>
          <w:sz w:val="24"/>
        </w:rPr>
        <w:t xml:space="preserve">            fy, value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.parser.latest_metric(metric)</w:t>
      </w:r>
      <w:r w:rsidRPr="00B44A70">
        <w:rPr>
          <w:rFonts w:ascii="Book Antiqua" w:hAnsi="Book Antiqua"/>
        </w:rPr>
        <w:br/>
      </w:r>
      <w:r w:rsidRPr="00B44A70">
        <w:rPr>
          <w:rStyle w:val="NormalTok"/>
          <w:rFonts w:ascii="Book Antiqua" w:hAnsi="Book Antiqua"/>
          <w:sz w:val="24"/>
        </w:rPr>
        <w:t xml:space="preserve">            metrics[metric] </w:t>
      </w:r>
      <w:r w:rsidRPr="00B44A70">
        <w:rPr>
          <w:rStyle w:val="OperatorTok"/>
          <w:rFonts w:ascii="Book Antiqua" w:hAnsi="Book Antiqua"/>
          <w:sz w:val="24"/>
        </w:rPr>
        <w:t>=</w:t>
      </w:r>
      <w:r w:rsidRPr="00B44A70">
        <w:rPr>
          <w:rStyle w:val="NormalTok"/>
          <w:rFonts w:ascii="Book Antiqua" w:hAnsi="Book Antiqua"/>
          <w:sz w:val="24"/>
        </w:rPr>
        <w:t xml:space="preserve"> value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fy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fiscal_years.append(fy)</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"fiscal_year"</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max</w:t>
      </w:r>
      <w:r w:rsidRPr="00B44A70">
        <w:rPr>
          <w:rStyle w:val="NormalTok"/>
          <w:rFonts w:ascii="Book Antiqua" w:hAnsi="Book Antiqua"/>
          <w:sz w:val="24"/>
        </w:rPr>
        <w:t xml:space="preserve">(fiscal_years) </w:t>
      </w:r>
      <w:r w:rsidRPr="00B44A70">
        <w:rPr>
          <w:rStyle w:val="ControlFlowTok"/>
          <w:rFonts w:ascii="Book Antiqua" w:hAnsi="Book Antiqua"/>
          <w:sz w:val="24"/>
        </w:rPr>
        <w:t>if</w:t>
      </w:r>
      <w:r w:rsidRPr="00B44A70">
        <w:rPr>
          <w:rStyle w:val="NormalTok"/>
          <w:rFonts w:ascii="Book Antiqua" w:hAnsi="Book Antiqua"/>
          <w:sz w:val="24"/>
        </w:rPr>
        <w:t xml:space="preserve"> fiscal_years </w:t>
      </w:r>
      <w:r w:rsidRPr="00B44A70">
        <w:rPr>
          <w:rStyle w:val="ControlFlowTok"/>
          <w:rFonts w:ascii="Book Antiqua" w:hAnsi="Book Antiqua"/>
          <w:sz w:val="24"/>
        </w:rPr>
        <w:t>else</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metrics</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estimate_maintenance_capex(</w:t>
      </w:r>
      <w:r w:rsidRPr="00B44A70">
        <w:rPr>
          <w:rStyle w:val="VariableTok"/>
          <w:rFonts w:ascii="Book Antiqua" w:hAnsi="Book Antiqua"/>
          <w:sz w:val="24"/>
        </w:rPr>
        <w:t>self</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capex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"capex"</w:t>
      </w:r>
      <w:r w:rsidRPr="00B44A70">
        <w:rPr>
          <w:rStyle w:val="NormalTok"/>
          <w:rFonts w:ascii="Book Antiqua" w:hAnsi="Book Antiqua"/>
          <w:sz w:val="24"/>
        </w:rPr>
        <w:t>).tail(</w:t>
      </w:r>
      <w:r w:rsidRPr="00B44A70">
        <w:rPr>
          <w:rStyle w:val="DecValTok"/>
          <w:rFonts w:ascii="Book Antiqua" w:hAnsi="Book Antiqua"/>
          <w:sz w:val="24"/>
        </w:rPr>
        <w:t>3</w:t>
      </w:r>
      <w:r w:rsidRPr="00B44A70">
        <w:rPr>
          <w:rStyle w:val="NormalTok"/>
          <w:rFonts w:ascii="Book Antiqua" w:hAnsi="Book Antiqua"/>
          <w:sz w:val="24"/>
        </w:rPr>
        <w:t>).</w:t>
      </w:r>
      <w:r w:rsidRPr="00B44A70">
        <w:rPr>
          <w:rStyle w:val="BuiltInTok"/>
          <w:rFonts w:ascii="Book Antiqua" w:hAnsi="Book Antiqua"/>
          <w:sz w:val="24"/>
        </w:rPr>
        <w:t>abs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da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"depreciation_amortization"</w:t>
      </w:r>
      <w:r w:rsidRPr="00B44A70">
        <w:rPr>
          <w:rStyle w:val="NormalTok"/>
          <w:rFonts w:ascii="Book Antiqua" w:hAnsi="Book Antiqua"/>
          <w:sz w:val="24"/>
        </w:rPr>
        <w:t>).tail(</w:t>
      </w:r>
      <w:r w:rsidRPr="00B44A70">
        <w:rPr>
          <w:rStyle w:val="DecValTok"/>
          <w:rFonts w:ascii="Book Antiqua" w:hAnsi="Book Antiqua"/>
          <w:sz w:val="24"/>
        </w:rPr>
        <w:t>3</w:t>
      </w:r>
      <w:r w:rsidRPr="00B44A70">
        <w:rPr>
          <w:rStyle w:val="NormalTok"/>
          <w:rFonts w:ascii="Book Antiqua" w:hAnsi="Book Antiqua"/>
          <w:sz w:val="24"/>
        </w:rPr>
        <w:t>).</w:t>
      </w:r>
      <w:r w:rsidRPr="00B44A70">
        <w:rPr>
          <w:rStyle w:val="BuiltInTok"/>
          <w:rFonts w:ascii="Book Antiqua" w:hAnsi="Book Antiqua"/>
          <w:sz w:val="24"/>
        </w:rPr>
        <w:t>abs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candidates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capex.empty:</w:t>
      </w:r>
      <w:r w:rsidRPr="00B44A70">
        <w:rPr>
          <w:rFonts w:ascii="Book Antiqua" w:hAnsi="Book Antiqua"/>
        </w:rPr>
        <w:br/>
      </w:r>
      <w:r w:rsidRPr="00B44A70">
        <w:rPr>
          <w:rStyle w:val="NormalTok"/>
          <w:rFonts w:ascii="Book Antiqua" w:hAnsi="Book Antiqua"/>
          <w:sz w:val="24"/>
        </w:rPr>
        <w:lastRenderedPageBreak/>
        <w:t xml:space="preserve">            candidates.append(</w:t>
      </w:r>
      <w:r w:rsidRPr="00B44A70">
        <w:rPr>
          <w:rStyle w:val="BuiltInTok"/>
          <w:rFonts w:ascii="Book Antiqua" w:hAnsi="Book Antiqua"/>
          <w:sz w:val="24"/>
        </w:rPr>
        <w:t>float</w:t>
      </w:r>
      <w:r w:rsidRPr="00B44A70">
        <w:rPr>
          <w:rStyle w:val="NormalTok"/>
          <w:rFonts w:ascii="Book Antiqua" w:hAnsi="Book Antiqua"/>
          <w:sz w:val="24"/>
        </w:rPr>
        <w:t>(capex.mean()))</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da.empty:</w:t>
      </w:r>
      <w:r w:rsidRPr="00B44A70">
        <w:rPr>
          <w:rFonts w:ascii="Book Antiqua" w:hAnsi="Book Antiqua"/>
        </w:rPr>
        <w:br/>
      </w:r>
      <w:r w:rsidRPr="00B44A70">
        <w:rPr>
          <w:rStyle w:val="NormalTok"/>
          <w:rFonts w:ascii="Book Antiqua" w:hAnsi="Book Antiqua"/>
          <w:sz w:val="24"/>
        </w:rPr>
        <w:t xml:space="preserve">            candidates.append(</w:t>
      </w:r>
      <w:r w:rsidRPr="00B44A70">
        <w:rPr>
          <w:rStyle w:val="BuiltInTok"/>
          <w:rFonts w:ascii="Book Antiqua" w:hAnsi="Book Antiqua"/>
          <w:sz w:val="24"/>
        </w:rPr>
        <w:t>float</w:t>
      </w:r>
      <w:r w:rsidRPr="00B44A70">
        <w:rPr>
          <w:rStyle w:val="NormalTok"/>
          <w:rFonts w:ascii="Book Antiqua" w:hAnsi="Book Antiqua"/>
          <w:sz w:val="24"/>
        </w:rPr>
        <w:t>(da.mean()))</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candidates:</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BuiltInTok"/>
          <w:rFonts w:ascii="Book Antiqua" w:hAnsi="Book Antiqua"/>
          <w:sz w:val="24"/>
        </w:rPr>
        <w:t>min</w:t>
      </w:r>
      <w:r w:rsidRPr="00B44A70">
        <w:rPr>
          <w:rStyle w:val="NormalTok"/>
          <w:rFonts w:ascii="Book Antiqua" w:hAnsi="Book Antiqua"/>
          <w:sz w:val="24"/>
        </w:rPr>
        <w:t>(candidates</w:t>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BuiltInTok"/>
          <w:rFonts w:ascii="Book Antiqua" w:hAnsi="Book Antiqua"/>
          <w:sz w:val="24"/>
        </w:rPr>
        <w:t>len</w:t>
      </w:r>
      <w:r w:rsidRPr="00B44A70">
        <w:rPr>
          <w:rStyle w:val="NormalTok"/>
          <w:rFonts w:ascii="Book Antiqua" w:hAnsi="Book Antiqua"/>
          <w:sz w:val="24"/>
        </w:rPr>
        <w:t xml:space="preserve">(candidates)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DecValTok"/>
          <w:rFonts w:ascii="Book Antiqua" w:hAnsi="Book Antiqua"/>
          <w:sz w:val="24"/>
        </w:rPr>
        <w:t>1</w:t>
      </w:r>
      <w:r w:rsidRPr="00B44A70">
        <w:rPr>
          <w:rStyle w:val="NormalTok"/>
          <w:rFonts w:ascii="Book Antiqua" w:hAnsi="Book Antiqua"/>
          <w:sz w:val="24"/>
        </w:rPr>
        <w:t xml:space="preserve"> </w:t>
      </w:r>
      <w:r w:rsidRPr="00B44A70">
        <w:rPr>
          <w:rStyle w:val="ControlFlowTok"/>
          <w:rFonts w:ascii="Book Antiqua" w:hAnsi="Book Antiqua"/>
          <w:sz w:val="24"/>
        </w:rPr>
        <w:t>else</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(np.mean(candidates))</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owner_earnings(</w:t>
      </w:r>
      <w:r w:rsidRPr="00B44A70">
        <w:rPr>
          <w:rStyle w:val="VariableTok"/>
          <w:rFonts w:ascii="Book Antiqua" w:hAnsi="Book Antiqua"/>
          <w:sz w:val="24"/>
        </w:rPr>
        <w:t>self</w:t>
      </w:r>
      <w:r w:rsidRPr="00B44A70">
        <w:rPr>
          <w:rStyle w:val="NormalTok"/>
          <w:rFonts w:ascii="Book Antiqua" w:hAnsi="Book Antiqua"/>
          <w:sz w:val="24"/>
        </w:rPr>
        <w:t>, metrics: Dict[</w:t>
      </w:r>
      <w:r w:rsidRPr="00B44A70">
        <w:rPr>
          <w:rStyle w:val="BuiltInTok"/>
          <w:rFonts w:ascii="Book Antiqua" w:hAnsi="Book Antiqua"/>
          <w:sz w:val="24"/>
        </w:rPr>
        <w:t>str</w:t>
      </w:r>
      <w:r w:rsidRPr="00B44A70">
        <w:rPr>
          <w:rStyle w:val="NormalTok"/>
          <w:rFonts w:ascii="Book Antiqua" w:hAnsi="Book Antiqua"/>
          <w:sz w:val="24"/>
        </w:rPr>
        <w:t>, Optional[</w:t>
      </w:r>
      <w:r w:rsidRPr="00B44A70">
        <w:rPr>
          <w:rStyle w:val="BuiltInTok"/>
          <w:rFonts w:ascii="Book Antiqua" w:hAnsi="Book Antiqua"/>
          <w:sz w:val="24"/>
        </w:rPr>
        <w:t>float</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net_income </w:t>
      </w:r>
      <w:r w:rsidRPr="00B44A70">
        <w:rPr>
          <w:rStyle w:val="OperatorTok"/>
          <w:rFonts w:ascii="Book Antiqua" w:hAnsi="Book Antiqua"/>
          <w:sz w:val="24"/>
        </w:rPr>
        <w:t>=</w:t>
      </w:r>
      <w:r w:rsidRPr="00B44A70">
        <w:rPr>
          <w:rStyle w:val="NormalTok"/>
          <w:rFonts w:ascii="Book Antiqua" w:hAnsi="Book Antiqua"/>
          <w:sz w:val="24"/>
        </w:rPr>
        <w:t xml:space="preserve"> metrics.get(</w:t>
      </w:r>
      <w:r w:rsidRPr="00B44A70">
        <w:rPr>
          <w:rStyle w:val="StringTok"/>
          <w:rFonts w:ascii="Book Antiqua" w:hAnsi="Book Antiqua"/>
          <w:sz w:val="24"/>
        </w:rPr>
        <w:t>"net_income"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da </w:t>
      </w:r>
      <w:r w:rsidRPr="00B44A70">
        <w:rPr>
          <w:rStyle w:val="OperatorTok"/>
          <w:rFonts w:ascii="Book Antiqua" w:hAnsi="Book Antiqua"/>
          <w:sz w:val="24"/>
        </w:rPr>
        <w:t>=</w:t>
      </w:r>
      <w:r w:rsidRPr="00B44A70">
        <w:rPr>
          <w:rStyle w:val="NormalTok"/>
          <w:rFonts w:ascii="Book Antiqua" w:hAnsi="Book Antiqua"/>
          <w:sz w:val="24"/>
        </w:rPr>
        <w:t xml:space="preserve"> metrics.get(</w:t>
      </w:r>
      <w:r w:rsidRPr="00B44A70">
        <w:rPr>
          <w:rStyle w:val="StringTok"/>
          <w:rFonts w:ascii="Book Antiqua" w:hAnsi="Book Antiqua"/>
          <w:sz w:val="24"/>
        </w:rPr>
        <w:t>"depreciation_amortization"</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w:t>
      </w:r>
      <w:r w:rsidRPr="00B44A70">
        <w:rPr>
          <w:rStyle w:val="FloatTok"/>
          <w:rFonts w:ascii="Book Antiqua" w:hAnsi="Book Antiqua"/>
          <w:sz w:val="24"/>
        </w:rPr>
        <w:t>0.0</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sbc </w:t>
      </w:r>
      <w:r w:rsidRPr="00B44A70">
        <w:rPr>
          <w:rStyle w:val="OperatorTok"/>
          <w:rFonts w:ascii="Book Antiqua" w:hAnsi="Book Antiqua"/>
          <w:sz w:val="24"/>
        </w:rPr>
        <w:t>=</w:t>
      </w:r>
      <w:r w:rsidRPr="00B44A70">
        <w:rPr>
          <w:rStyle w:val="NormalTok"/>
          <w:rFonts w:ascii="Book Antiqua" w:hAnsi="Book Antiqua"/>
          <w:sz w:val="24"/>
        </w:rPr>
        <w:t xml:space="preserve"> metrics.get(</w:t>
      </w:r>
      <w:r w:rsidRPr="00B44A70">
        <w:rPr>
          <w:rStyle w:val="StringTok"/>
          <w:rFonts w:ascii="Book Antiqua" w:hAnsi="Book Antiqua"/>
          <w:sz w:val="24"/>
        </w:rPr>
        <w:t>"sbc"</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w:t>
      </w:r>
      <w:r w:rsidRPr="00B44A70">
        <w:rPr>
          <w:rStyle w:val="FloatTok"/>
          <w:rFonts w:ascii="Book Antiqua" w:hAnsi="Book Antiqua"/>
          <w:sz w:val="24"/>
        </w:rPr>
        <w:t>0.0</w:t>
      </w:r>
      <w:r w:rsidRPr="00B44A70">
        <w:rPr>
          <w:rFonts w:ascii="Book Antiqua" w:hAnsi="Book Antiqua"/>
        </w:rPr>
        <w:br/>
      </w:r>
      <w:r w:rsidRPr="00B44A70">
        <w:rPr>
          <w:rStyle w:val="NormalTok"/>
          <w:rFonts w:ascii="Book Antiqua" w:hAnsi="Book Antiqua"/>
          <w:sz w:val="24"/>
        </w:rPr>
        <w:t xml:space="preserve">        maintenance_capex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.estimate_maintenance_capex()</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net_income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maintenance_capex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Fonts w:ascii="Book Antiqua" w:hAnsi="Book Antiqua"/>
        </w:rPr>
        <w:br/>
      </w:r>
      <w:r w:rsidRPr="00B44A70">
        <w:rPr>
          <w:rStyle w:val="NormalTok"/>
          <w:rFonts w:ascii="Book Antiqua" w:hAnsi="Book Antiqua"/>
          <w:sz w:val="24"/>
        </w:rPr>
        <w:t xml:space="preserve">        working_capital_adjustment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.working_capital_adjustment()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 xml:space="preserve">(net_income </w:t>
      </w:r>
      <w:r w:rsidRPr="00B44A70">
        <w:rPr>
          <w:rStyle w:val="OperatorTok"/>
          <w:rFonts w:ascii="Book Antiqua" w:hAnsi="Book Antiqua"/>
          <w:sz w:val="24"/>
        </w:rPr>
        <w:t>+</w:t>
      </w:r>
      <w:r w:rsidRPr="00B44A70">
        <w:rPr>
          <w:rStyle w:val="NormalTok"/>
          <w:rFonts w:ascii="Book Antiqua" w:hAnsi="Book Antiqua"/>
          <w:sz w:val="24"/>
        </w:rPr>
        <w:t xml:space="preserve"> da </w:t>
      </w:r>
      <w:r w:rsidRPr="00B44A70">
        <w:rPr>
          <w:rStyle w:val="OperatorTok"/>
          <w:rFonts w:ascii="Book Antiqua" w:hAnsi="Book Antiqua"/>
          <w:sz w:val="24"/>
        </w:rPr>
        <w:t>-</w:t>
      </w:r>
      <w:r w:rsidRPr="00B44A70">
        <w:rPr>
          <w:rStyle w:val="NormalTok"/>
          <w:rFonts w:ascii="Book Antiqua" w:hAnsi="Book Antiqua"/>
          <w:sz w:val="24"/>
        </w:rPr>
        <w:t xml:space="preserve"> maintenance_capex </w:t>
      </w:r>
      <w:r w:rsidRPr="00B44A70">
        <w:rPr>
          <w:rStyle w:val="OperatorTok"/>
          <w:rFonts w:ascii="Book Antiqua" w:hAnsi="Book Antiqua"/>
          <w:sz w:val="24"/>
        </w:rPr>
        <w:t>+</w:t>
      </w:r>
      <w:r w:rsidRPr="00B44A70">
        <w:rPr>
          <w:rStyle w:val="NormalTok"/>
          <w:rFonts w:ascii="Book Antiqua" w:hAnsi="Book Antiqua"/>
          <w:sz w:val="24"/>
        </w:rPr>
        <w:t xml:space="preserve"> working_capital_adjustment </w:t>
      </w:r>
      <w:r w:rsidRPr="00B44A70">
        <w:rPr>
          <w:rStyle w:val="OperatorTok"/>
          <w:rFonts w:ascii="Book Antiqua" w:hAnsi="Book Antiqua"/>
          <w:sz w:val="24"/>
        </w:rPr>
        <w:t>-</w:t>
      </w:r>
      <w:r w:rsidRPr="00B44A70">
        <w:rPr>
          <w:rStyle w:val="NormalTok"/>
          <w:rFonts w:ascii="Book Antiqua" w:hAnsi="Book Antiqua"/>
          <w:sz w:val="24"/>
        </w:rPr>
        <w:t xml:space="preserve"> sbc)</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working_capital_adjustment(</w:t>
      </w:r>
      <w:r w:rsidRPr="00B44A70">
        <w:rPr>
          <w:rStyle w:val="VariableTok"/>
          <w:rFonts w:ascii="Book Antiqua" w:hAnsi="Book Antiqua"/>
          <w:sz w:val="24"/>
        </w:rPr>
        <w:t>self</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receivables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"receivables"</w:t>
      </w:r>
      <w:r w:rsidRPr="00B44A70">
        <w:rPr>
          <w:rStyle w:val="NormalTok"/>
          <w:rFonts w:ascii="Book Antiqua" w:hAnsi="Book Antiqua"/>
          <w:sz w:val="24"/>
        </w:rPr>
        <w:t>).tail(</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in</w:t>
      </w:r>
      <w:r w:rsidRPr="00B44A70">
        <w:rPr>
          <w:rStyle w:val="NormalTok"/>
          <w:rFonts w:ascii="Book Antiqua" w:hAnsi="Book Antiqua"/>
          <w:sz w:val="24"/>
        </w:rPr>
        <w:t xml:space="preserve">ventory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"inventory"</w:t>
      </w:r>
      <w:r w:rsidRPr="00B44A70">
        <w:rPr>
          <w:rStyle w:val="NormalTok"/>
          <w:rFonts w:ascii="Book Antiqua" w:hAnsi="Book Antiqua"/>
          <w:sz w:val="24"/>
        </w:rPr>
        <w:t>).tail(</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adjustment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FloatTok"/>
          <w:rFonts w:ascii="Book Antiqua" w:hAnsi="Book Antiqua"/>
          <w:sz w:val="24"/>
        </w:rPr>
        <w:t>0.0</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BuiltInTok"/>
          <w:rFonts w:ascii="Book Antiqua" w:hAnsi="Book Antiqua"/>
          <w:sz w:val="24"/>
        </w:rPr>
        <w:t>len</w:t>
      </w:r>
      <w:r w:rsidRPr="00B44A70">
        <w:rPr>
          <w:rStyle w:val="NormalTok"/>
          <w:rFonts w:ascii="Book Antiqua" w:hAnsi="Book Antiqua"/>
          <w:sz w:val="24"/>
        </w:rPr>
        <w:t xml:space="preserve">(receivables)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adjustment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(receivables.iloc[</w:t>
      </w:r>
      <w:r w:rsidRPr="00B44A70">
        <w:rPr>
          <w:rStyle w:val="OperatorTok"/>
          <w:rFonts w:ascii="Book Antiqua" w:hAnsi="Book Antiqua"/>
          <w:sz w:val="24"/>
        </w:rPr>
        <w:t>-</w:t>
      </w:r>
      <w:r w:rsidRPr="00B44A70">
        <w:rPr>
          <w:rStyle w:val="DecValTok"/>
          <w:rFonts w:ascii="Book Antiqua" w:hAnsi="Book Antiqua"/>
          <w:sz w:val="24"/>
        </w:rPr>
        <w:t>1</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receivables.iloc[</w:t>
      </w:r>
      <w:r w:rsidRPr="00B44A70">
        <w:rPr>
          <w:rStyle w:val="OperatorTok"/>
          <w:rFonts w:ascii="Book Antiqua" w:hAnsi="Book Antiqua"/>
          <w:sz w:val="24"/>
        </w:rPr>
        <w:t>-</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BuiltInTok"/>
          <w:rFonts w:ascii="Book Antiqua" w:hAnsi="Book Antiqua"/>
          <w:sz w:val="24"/>
        </w:rPr>
        <w:t>len</w:t>
      </w:r>
      <w:r w:rsidRPr="00B44A70">
        <w:rPr>
          <w:rStyle w:val="NormalTok"/>
          <w:rFonts w:ascii="Book Antiqua" w:hAnsi="Book Antiqua"/>
          <w:sz w:val="24"/>
        </w:rPr>
        <w:t xml:space="preserve">(inventory)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adjustment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(inventory.iloc[</w:t>
      </w:r>
      <w:r w:rsidRPr="00B44A70">
        <w:rPr>
          <w:rStyle w:val="OperatorTok"/>
          <w:rFonts w:ascii="Book Antiqua" w:hAnsi="Book Antiqua"/>
          <w:sz w:val="24"/>
        </w:rPr>
        <w:t>-</w:t>
      </w:r>
      <w:r w:rsidRPr="00B44A70">
        <w:rPr>
          <w:rStyle w:val="DecValTok"/>
          <w:rFonts w:ascii="Book Antiqua" w:hAnsi="Book Antiqua"/>
          <w:sz w:val="24"/>
        </w:rPr>
        <w:t>1</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inventory.iloc[</w:t>
      </w:r>
      <w:r w:rsidRPr="00B44A70">
        <w:rPr>
          <w:rStyle w:val="OperatorTok"/>
          <w:rFonts w:ascii="Book Antiqua" w:hAnsi="Book Antiqua"/>
          <w:sz w:val="24"/>
        </w:rPr>
        <w:t>-</w:t>
      </w:r>
      <w:r w:rsidRPr="00B44A70">
        <w:rPr>
          <w:rStyle w:val="DecValTok"/>
          <w:rFonts w:ascii="Book Antiqua" w:hAnsi="Book Antiqua"/>
          <w:sz w:val="24"/>
        </w:rPr>
        <w:t>2</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adjustment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flag(</w:t>
      </w:r>
      <w:r w:rsidRPr="00B44A70">
        <w:rPr>
          <w:rStyle w:val="VariableTok"/>
          <w:rFonts w:ascii="Book Antiqua" w:hAnsi="Book Antiqua"/>
          <w:sz w:val="24"/>
        </w:rPr>
        <w:t>self</w:t>
      </w:r>
      <w:r w:rsidRPr="00B44A70">
        <w:rPr>
          <w:rStyle w:val="NormalTok"/>
          <w:rFonts w:ascii="Book Antiqua" w:hAnsi="Book Antiqua"/>
          <w:sz w:val="24"/>
        </w:rPr>
        <w:t xml:space="preserve">, name: </w:t>
      </w:r>
      <w:r w:rsidRPr="00B44A70">
        <w:rPr>
          <w:rStyle w:val="BuiltInTok"/>
          <w:rFonts w:ascii="Book Antiqua" w:hAnsi="Book Antiqua"/>
          <w:sz w:val="24"/>
        </w:rPr>
        <w:t>str</w:t>
      </w:r>
      <w:r w:rsidRPr="00B44A70">
        <w:rPr>
          <w:rStyle w:val="NormalTok"/>
          <w:rFonts w:ascii="Book Antiqua" w:hAnsi="Book Antiqua"/>
          <w:sz w:val="24"/>
        </w:rPr>
        <w:t>, value: Optional[</w:t>
      </w:r>
      <w:r w:rsidRPr="00B44A70">
        <w:rPr>
          <w:rStyle w:val="BuiltInTok"/>
          <w:rFonts w:ascii="Book Antiqua" w:hAnsi="Book Antiqua"/>
          <w:sz w:val="24"/>
        </w:rPr>
        <w:t>float</w:t>
      </w:r>
      <w:r w:rsidRPr="00B44A70">
        <w:rPr>
          <w:rStyle w:val="NormalTok"/>
          <w:rFonts w:ascii="Book Antiqua" w:hAnsi="Book Antiqua"/>
          <w:sz w:val="24"/>
        </w:rPr>
        <w:t xml:space="preserve">], threshold: </w:t>
      </w:r>
      <w:r w:rsidRPr="00B44A70">
        <w:rPr>
          <w:rStyle w:val="BuiltInTok"/>
          <w:rFonts w:ascii="Book Antiqua" w:hAnsi="Book Antiqua"/>
          <w:sz w:val="24"/>
        </w:rPr>
        <w:t>str</w:t>
      </w:r>
      <w:r w:rsidRPr="00B44A70">
        <w:rPr>
          <w:rStyle w:val="NormalTok"/>
          <w:rFonts w:ascii="Book Antiqua" w:hAnsi="Book Antiqua"/>
          <w:sz w:val="24"/>
        </w:rPr>
        <w:t xml:space="preserve">, status: </w:t>
      </w:r>
      <w:r w:rsidRPr="00B44A70">
        <w:rPr>
          <w:rStyle w:val="BuiltInTok"/>
          <w:rFonts w:ascii="Book Antiqua" w:hAnsi="Book Antiqua"/>
          <w:sz w:val="24"/>
        </w:rPr>
        <w:t>str</w:t>
      </w:r>
      <w:r w:rsidRPr="00B44A70">
        <w:rPr>
          <w:rStyle w:val="NormalTok"/>
          <w:rFonts w:ascii="Book Antiqua" w:hAnsi="Book Antiqua"/>
          <w:sz w:val="24"/>
        </w:rPr>
        <w:t xml:space="preserve">, interpretation: </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MetricResult: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MetricResult(name, v</w:t>
      </w:r>
      <w:r w:rsidRPr="00B44A70">
        <w:rPr>
          <w:rStyle w:val="NormalTok"/>
          <w:rFonts w:ascii="Book Antiqua" w:hAnsi="Book Antiqua"/>
          <w:sz w:val="24"/>
        </w:rPr>
        <w:t>alue, threshold, status, interpretation)</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status_by_threshold(</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value: Optional[</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green_test: </w:t>
      </w:r>
      <w:r w:rsidRPr="00B44A70">
        <w:rPr>
          <w:rStyle w:val="BuiltInTok"/>
          <w:rFonts w:ascii="Book Antiqua" w:hAnsi="Book Antiqua"/>
          <w:sz w:val="24"/>
        </w:rPr>
        <w:t>bool</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yellow_test: </w:t>
      </w:r>
      <w:r w:rsidRPr="00B44A70">
        <w:rPr>
          <w:rStyle w:val="BuiltInTok"/>
          <w:rFonts w:ascii="Book Antiqua" w:hAnsi="Book Antiqua"/>
          <w:sz w:val="24"/>
        </w:rPr>
        <w:t>bool</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BuiltInTok"/>
          <w:rFonts w:ascii="Book Antiqua" w:hAnsi="Book Antiqua"/>
          <w:sz w:val="24"/>
        </w:rPr>
        <w:t>str</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value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StringTok"/>
          <w:rFonts w:ascii="Book Antiqua" w:hAnsi="Book Antiqua"/>
          <w:sz w:val="24"/>
        </w:rPr>
        <w:t>"UNKNOWN"</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green_test: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StringTok"/>
          <w:rFonts w:ascii="Book Antiqua" w:hAnsi="Book Antiqua"/>
          <w:sz w:val="24"/>
        </w:rPr>
        <w:t>"GREEN"</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yellow_test:</w:t>
      </w:r>
      <w:r w:rsidRPr="00B44A70">
        <w:rPr>
          <w:rFonts w:ascii="Book Antiqua" w:hAnsi="Book Antiqua"/>
        </w:rPr>
        <w:br/>
      </w:r>
      <w:r w:rsidRPr="00B44A70">
        <w:rPr>
          <w:rStyle w:val="NormalTok"/>
          <w:rFonts w:ascii="Book Antiqua" w:hAnsi="Book Antiqua"/>
          <w:sz w:val="24"/>
        </w:rPr>
        <w:lastRenderedPageBreak/>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StringTok"/>
          <w:rFonts w:ascii="Book Antiqua" w:hAnsi="Book Antiqua"/>
          <w:sz w:val="24"/>
        </w:rPr>
        <w:t>"YELLOW"</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StringTok"/>
          <w:rFonts w:ascii="Book Antiqua" w:hAnsi="Book Antiqua"/>
          <w:sz w:val="24"/>
        </w:rPr>
        <w:t>"RED"</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KeywordTok"/>
          <w:rFonts w:ascii="Book Antiqua" w:hAnsi="Book Antiqua"/>
          <w:sz w:val="24"/>
        </w:rPr>
        <w:t>def</w:t>
      </w:r>
      <w:r w:rsidRPr="00B44A70">
        <w:rPr>
          <w:rStyle w:val="NormalTok"/>
          <w:rFonts w:ascii="Book Antiqua" w:hAnsi="Book Antiqua"/>
          <w:sz w:val="24"/>
        </w:rPr>
        <w:t xml:space="preserve"> build_report(</w:t>
      </w:r>
      <w:r w:rsidRPr="00B44A70">
        <w:rPr>
          <w:rStyle w:val="VariableTok"/>
          <w:rFonts w:ascii="Book Antiqua" w:hAnsi="Book Antiqua"/>
          <w:sz w:val="24"/>
        </w:rPr>
        <w:t>self</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AuditReport:</w:t>
      </w:r>
      <w:r w:rsidRPr="00B44A70">
        <w:rPr>
          <w:rFonts w:ascii="Book Antiqua" w:hAnsi="Book Antiqua"/>
        </w:rPr>
        <w:br/>
      </w:r>
      <w:r w:rsidRPr="00B44A70">
        <w:rPr>
          <w:rStyle w:val="NormalTok"/>
          <w:rFonts w:ascii="Book Antiqua" w:hAnsi="Book Antiqua"/>
          <w:sz w:val="24"/>
        </w:rPr>
        <w:t xml:space="preserve">        metrics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.latest_metrics()</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"maintenance_capex_estimate"</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.estima</w:t>
      </w:r>
      <w:r w:rsidRPr="00B44A70">
        <w:rPr>
          <w:rStyle w:val="NormalTok"/>
          <w:rFonts w:ascii="Book Antiqua" w:hAnsi="Book Antiqua"/>
          <w:sz w:val="24"/>
        </w:rPr>
        <w:t>te_maintenance_capex()</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"owner_earnings"</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.owner_earnings(metrics)</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"gross_profit"</w:t>
      </w:r>
      <w:r w:rsidRPr="00B44A70">
        <w:rPr>
          <w:rStyle w:val="NormalTok"/>
          <w:rFonts w:ascii="Book Antiqua" w:hAnsi="Book Antiqua"/>
          <w:sz w:val="24"/>
        </w:rPr>
        <w:t>), metrics.get(</w:t>
      </w:r>
      <w:r w:rsidRPr="00B44A70">
        <w:rPr>
          <w:rStyle w:val="StringTok"/>
          <w:rFonts w:ascii="Book Antiqua" w:hAnsi="Book Antiqua"/>
          <w:sz w:val="24"/>
        </w:rPr>
        <w:t>"revenue"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"sga</w:t>
      </w:r>
      <w:r w:rsidRPr="00B44A70">
        <w:rPr>
          <w:rStyle w:val="StringTok"/>
          <w:rFonts w:ascii="Book Antiqua" w:hAnsi="Book Antiqua"/>
          <w:sz w:val="24"/>
        </w:rPr>
        <w:t>"</w:t>
      </w:r>
      <w:r w:rsidRPr="00B44A70">
        <w:rPr>
          <w:rStyle w:val="NormalTok"/>
          <w:rFonts w:ascii="Book Antiqua" w:hAnsi="Book Antiqua"/>
          <w:sz w:val="24"/>
        </w:rPr>
        <w:t>), metrics.get(</w:t>
      </w:r>
      <w:r w:rsidRPr="00B44A70">
        <w:rPr>
          <w:rStyle w:val="StringTok"/>
          <w:rFonts w:ascii="Book Antiqua" w:hAnsi="Book Antiqua"/>
          <w:sz w:val="24"/>
        </w:rPr>
        <w:t>"gross_profit"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"rd"</w:t>
      </w:r>
      <w:r w:rsidRPr="00B44A70">
        <w:rPr>
          <w:rStyle w:val="NormalTok"/>
          <w:rFonts w:ascii="Book Antiqua" w:hAnsi="Book Antiqua"/>
          <w:sz w:val="24"/>
        </w:rPr>
        <w:t>), metrics.get(</w:t>
      </w:r>
      <w:r w:rsidRPr="00B44A70">
        <w:rPr>
          <w:rStyle w:val="StringTok"/>
          <w:rFonts w:ascii="Book Antiqua" w:hAnsi="Book Antiqua"/>
          <w:sz w:val="24"/>
        </w:rPr>
        <w:t>"revenue"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"debt_to_net_income"</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"long_term_debt"</w:t>
      </w:r>
      <w:r w:rsidRPr="00B44A70">
        <w:rPr>
          <w:rStyle w:val="NormalTok"/>
          <w:rFonts w:ascii="Book Antiqua" w:hAnsi="Book Antiqua"/>
          <w:sz w:val="24"/>
        </w:rPr>
        <w:t>), metrics.get(</w:t>
      </w:r>
      <w:r w:rsidRPr="00B44A70">
        <w:rPr>
          <w:rStyle w:val="StringTok"/>
          <w:rFonts w:ascii="Book Antiqua" w:hAnsi="Book Antiqua"/>
          <w:sz w:val="24"/>
        </w:rPr>
        <w:t>"net_income"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"cfo"</w:t>
      </w:r>
      <w:r w:rsidRPr="00B44A70">
        <w:rPr>
          <w:rStyle w:val="NormalTok"/>
          <w:rFonts w:ascii="Book Antiqua" w:hAnsi="Book Antiqua"/>
          <w:sz w:val="24"/>
        </w:rPr>
        <w:t>), metrics.get(</w:t>
      </w:r>
      <w:r w:rsidRPr="00B44A70">
        <w:rPr>
          <w:rStyle w:val="StringTok"/>
          <w:rFonts w:ascii="Book Antiqua" w:hAnsi="Book Antiqua"/>
          <w:sz w:val="24"/>
        </w:rPr>
        <w:t>"net_income"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"capex_to_net_income"</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w:t>
      </w:r>
      <w:r w:rsidRPr="00B44A70">
        <w:rPr>
          <w:rStyle w:val="BuiltInTok"/>
          <w:rFonts w:ascii="Book Antiqua" w:hAnsi="Book Antiqua"/>
          <w:sz w:val="24"/>
        </w:rPr>
        <w:t>abs</w:t>
      </w:r>
      <w:r w:rsidRPr="00B44A70">
        <w:rPr>
          <w:rStyle w:val="NormalTok"/>
          <w:rFonts w:ascii="Book Antiqua" w:hAnsi="Book Antiqua"/>
          <w:sz w:val="24"/>
        </w:rPr>
        <w:t>(metrics[</w:t>
      </w:r>
      <w:r w:rsidRPr="00B44A70">
        <w:rPr>
          <w:rStyle w:val="StringTok"/>
          <w:rFonts w:ascii="Book Antiqua" w:hAnsi="Book Antiqua"/>
          <w:sz w:val="24"/>
        </w:rPr>
        <w:t>"capex"</w:t>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metrics.get(</w:t>
      </w:r>
      <w:r w:rsidRPr="00B44A70">
        <w:rPr>
          <w:rStyle w:val="StringTok"/>
          <w:rFonts w:ascii="Book Antiqua" w:hAnsi="Book Antiqua"/>
          <w:sz w:val="24"/>
        </w:rPr>
        <w:t>"capex"</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ControlFlowTok"/>
          <w:rFonts w:ascii="Book Antiqua" w:hAnsi="Book Antiqua"/>
          <w:sz w:val="24"/>
        </w:rPr>
        <w:t>else</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metrics.get(</w:t>
      </w:r>
      <w:r w:rsidRPr="00B44A70">
        <w:rPr>
          <w:rStyle w:val="StringTok"/>
          <w:rFonts w:ascii="Book Antiqua" w:hAnsi="Book Antiqua"/>
          <w:sz w:val="24"/>
        </w:rPr>
        <w:t>"net_income"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w:t>
      </w:r>
      <w:r w:rsidRPr="00B44A70">
        <w:rPr>
          <w:rStyle w:val="NormalTok"/>
          <w:rFonts w:ascii="Book Antiqua" w:hAnsi="Book Antiqua"/>
          <w:sz w:val="24"/>
        </w:rPr>
        <w:t>etrics[</w:t>
      </w:r>
      <w:r w:rsidRPr="00B44A70">
        <w:rPr>
          <w:rStyle w:val="StringTok"/>
          <w:rFonts w:ascii="Book Antiqua" w:hAnsi="Book Antiqua"/>
          <w:sz w:val="24"/>
        </w:rPr>
        <w:t>"sbc_to_cfo"</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"sbc"</w:t>
      </w:r>
      <w:r w:rsidRPr="00B44A70">
        <w:rPr>
          <w:rStyle w:val="NormalTok"/>
          <w:rFonts w:ascii="Book Antiqua" w:hAnsi="Book Antiqua"/>
          <w:sz w:val="24"/>
        </w:rPr>
        <w:t>), metrics.get(</w:t>
      </w:r>
      <w:r w:rsidRPr="00B44A70">
        <w:rPr>
          <w:rStyle w:val="StringTok"/>
          <w:rFonts w:ascii="Book Antiqua" w:hAnsi="Book Antiqua"/>
          <w:sz w:val="24"/>
        </w:rPr>
        <w:t>"cfo"</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"goodwill_to_assets"</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"goodwill"</w:t>
      </w:r>
      <w:r w:rsidRPr="00B44A70">
        <w:rPr>
          <w:rStyle w:val="NormalTok"/>
          <w:rFonts w:ascii="Book Antiqua" w:hAnsi="Book Antiqua"/>
          <w:sz w:val="24"/>
        </w:rPr>
        <w:t>), metrics.get(</w:t>
      </w:r>
      <w:r w:rsidRPr="00B44A70">
        <w:rPr>
          <w:rStyle w:val="StringTok"/>
          <w:rFonts w:ascii="Book Antiqua" w:hAnsi="Book Antiqua"/>
          <w:sz w:val="24"/>
        </w:rPr>
        <w:t>"assets"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"owner_earnings_to_net_income"</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safe_divide(metrics.get(</w:t>
      </w:r>
      <w:r w:rsidRPr="00B44A70">
        <w:rPr>
          <w:rStyle w:val="StringTok"/>
          <w:rFonts w:ascii="Book Antiqua" w:hAnsi="Book Antiqua"/>
          <w:sz w:val="24"/>
        </w:rPr>
        <w:t>"owner_</w:t>
      </w:r>
      <w:r w:rsidRPr="00B44A70">
        <w:rPr>
          <w:rStyle w:val="StringTok"/>
          <w:rFonts w:ascii="Book Antiqua" w:hAnsi="Book Antiqua"/>
          <w:sz w:val="24"/>
        </w:rPr>
        <w:t>earnings"</w:t>
      </w:r>
      <w:r w:rsidRPr="00B44A70">
        <w:rPr>
          <w:rStyle w:val="NormalTok"/>
          <w:rFonts w:ascii="Book Antiqua" w:hAnsi="Book Antiqua"/>
          <w:sz w:val="24"/>
        </w:rPr>
        <w:t>), metrics.get(</w:t>
      </w:r>
      <w:r w:rsidRPr="00B44A70">
        <w:rPr>
          <w:rStyle w:val="StringTok"/>
          <w:rFonts w:ascii="Book Antiqua" w:hAnsi="Book Antiqua"/>
          <w:sz w:val="24"/>
        </w:rPr>
        <w:t>"net_income"</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revenue_growth </w:t>
      </w:r>
      <w:r w:rsidRPr="00B44A70">
        <w:rPr>
          <w:rStyle w:val="OperatorTok"/>
          <w:rFonts w:ascii="Book Antiqua" w:hAnsi="Book Antiqua"/>
          <w:sz w:val="24"/>
        </w:rPr>
        <w:t>=</w:t>
      </w:r>
      <w:r w:rsidRPr="00B44A70">
        <w:rPr>
          <w:rStyle w:val="NormalTok"/>
          <w:rFonts w:ascii="Book Antiqua" w:hAnsi="Book Antiqua"/>
          <w:sz w:val="24"/>
        </w:rPr>
        <w:t xml:space="preserve"> latest_growth(</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receivables_growth </w:t>
      </w:r>
      <w:r w:rsidRPr="00B44A70">
        <w:rPr>
          <w:rStyle w:val="OperatorTok"/>
          <w:rFonts w:ascii="Book Antiqua" w:hAnsi="Book Antiqua"/>
          <w:sz w:val="24"/>
        </w:rPr>
        <w:t>=</w:t>
      </w:r>
      <w:r w:rsidRPr="00B44A70">
        <w:rPr>
          <w:rStyle w:val="NormalTok"/>
          <w:rFonts w:ascii="Book Antiqua" w:hAnsi="Book Antiqua"/>
          <w:sz w:val="24"/>
        </w:rPr>
        <w:t xml:space="preserve"> latest_growth(</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"receivables"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inventory_growth </w:t>
      </w:r>
      <w:r w:rsidRPr="00B44A70">
        <w:rPr>
          <w:rStyle w:val="OperatorTok"/>
          <w:rFonts w:ascii="Book Antiqua" w:hAnsi="Book Antiqua"/>
          <w:sz w:val="24"/>
        </w:rPr>
        <w:t>=</w:t>
      </w:r>
      <w:r w:rsidRPr="00B44A70">
        <w:rPr>
          <w:rStyle w:val="NormalTok"/>
          <w:rFonts w:ascii="Book Antiqua" w:hAnsi="Book Antiqua"/>
          <w:sz w:val="24"/>
        </w:rPr>
        <w:t xml:space="preserve"> latest_growth(</w:t>
      </w:r>
      <w:r w:rsidRPr="00B44A70">
        <w:rPr>
          <w:rStyle w:val="VariableTok"/>
          <w:rFonts w:ascii="Book Antiqua" w:hAnsi="Book Antiqua"/>
          <w:sz w:val="24"/>
        </w:rPr>
        <w:t>self</w:t>
      </w:r>
      <w:r w:rsidRPr="00B44A70">
        <w:rPr>
          <w:rStyle w:val="NormalTok"/>
          <w:rFonts w:ascii="Book Antiqua" w:hAnsi="Book Antiqua"/>
          <w:sz w:val="24"/>
        </w:rPr>
        <w:t>.parser.metric_series(</w:t>
      </w:r>
      <w:r w:rsidRPr="00B44A70">
        <w:rPr>
          <w:rStyle w:val="StringTok"/>
          <w:rFonts w:ascii="Book Antiqua" w:hAnsi="Book Antiqua"/>
          <w:sz w:val="24"/>
        </w:rPr>
        <w:t>"inventory"</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"revenue_growth"</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revenue_growth</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"receivables_growth_spread"</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receivables_growth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revenue_growth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ControlFlowTok"/>
          <w:rFonts w:ascii="Book Antiqua" w:hAnsi="Book Antiqua"/>
          <w:sz w:val="24"/>
        </w:rPr>
        <w:t>else</w:t>
      </w:r>
      <w:r w:rsidRPr="00B44A70">
        <w:rPr>
          <w:rStyle w:val="NormalTok"/>
          <w:rFonts w:ascii="Book Antiqua" w:hAnsi="Book Antiqua"/>
          <w:sz w:val="24"/>
        </w:rPr>
        <w:t xml:space="preserve"> receivables_growth </w:t>
      </w:r>
      <w:r w:rsidRPr="00B44A70">
        <w:rPr>
          <w:rStyle w:val="OperatorTok"/>
          <w:rFonts w:ascii="Book Antiqua" w:hAnsi="Book Antiqua"/>
          <w:sz w:val="24"/>
        </w:rPr>
        <w:t>-</w:t>
      </w:r>
      <w:r w:rsidRPr="00B44A70">
        <w:rPr>
          <w:rStyle w:val="NormalTok"/>
          <w:rFonts w:ascii="Book Antiqua" w:hAnsi="Book Antiqua"/>
          <w:sz w:val="24"/>
        </w:rPr>
        <w:t xml:space="preserve"> revenue_growth</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inventory_growth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revenue_growth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ControlFlowTok"/>
          <w:rFonts w:ascii="Book Antiqua" w:hAnsi="Book Antiqua"/>
          <w:sz w:val="24"/>
        </w:rPr>
        <w:t>else</w:t>
      </w:r>
      <w:r w:rsidRPr="00B44A70">
        <w:rPr>
          <w:rStyle w:val="NormalTok"/>
          <w:rFonts w:ascii="Book Antiqua" w:hAnsi="Book Antiqua"/>
          <w:sz w:val="24"/>
        </w:rPr>
        <w:t xml:space="preserve"> inventory_growth </w:t>
      </w:r>
      <w:r w:rsidRPr="00B44A70">
        <w:rPr>
          <w:rStyle w:val="OperatorTok"/>
          <w:rFonts w:ascii="Book Antiqua" w:hAnsi="Book Antiqua"/>
          <w:sz w:val="24"/>
        </w:rPr>
        <w:t>-</w:t>
      </w:r>
      <w:r w:rsidRPr="00B44A70">
        <w:rPr>
          <w:rStyle w:val="NormalTok"/>
          <w:rFonts w:ascii="Book Antiqua" w:hAnsi="Book Antiqua"/>
          <w:sz w:val="24"/>
        </w:rPr>
        <w:t xml:space="preserve"> revenue_growth</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flags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"Gross margin"</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&gt;= 40%; YELLOW 20</w:t>
      </w:r>
      <w:r w:rsidRPr="00B44A70">
        <w:rPr>
          <w:rStyle w:val="SpecialCharTok"/>
          <w:rFonts w:ascii="Book Antiqua" w:hAnsi="Book Antiqua"/>
          <w:sz w:val="24"/>
        </w:rPr>
        <w:t>%-40%</w:t>
      </w:r>
      <w:r w:rsidRPr="00B44A70">
        <w:rPr>
          <w:rStyle w:val="StringTok"/>
          <w:rFonts w:ascii="Book Antiqua" w:hAnsi="Book Antiqua"/>
          <w:sz w:val="24"/>
        </w:rPr>
        <w:t>; RED &lt; 20%"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FloatTok"/>
          <w:rFonts w:ascii="Book Antiqua" w:hAnsi="Book Antiqua"/>
          <w:sz w:val="24"/>
        </w:rPr>
        <w:t>0.40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"gross_margin"</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FloatTok"/>
          <w:rFonts w:ascii="Book Antiqua" w:hAnsi="Book Antiqua"/>
          <w:sz w:val="24"/>
        </w:rPr>
        <w:t>0.20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lastRenderedPageBreak/>
        <w:t xml:space="preserve">                </w:t>
      </w:r>
      <w:r w:rsidRPr="00B44A70">
        <w:rPr>
          <w:rStyle w:val="StringTok"/>
          <w:rFonts w:ascii="Book Antiqua" w:hAnsi="Book Antiqua"/>
          <w:sz w:val="24"/>
        </w:rPr>
        <w:t>"Proxy for pricing power and moat strength."</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"SG&amp;A to gross 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30%; YELLOW &lt;= 50%; RED &gt; 50%"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w:t>
      </w:r>
      <w:r w:rsidRPr="00B44A70">
        <w:rPr>
          <w:rStyle w:val="VariableTok"/>
          <w:rFonts w:ascii="Book Antiqua" w:hAnsi="Book Antiqua"/>
          <w:sz w:val="24"/>
        </w:rPr>
        <w:t>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0.30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"sga_to_gross_profit"</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0.50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"Measures how much overhead is needed to defend gross 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"R&amp;D to 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10%; YELLOW &lt;= 20%; RED &gt; 20%"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0.10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"rd_to_revenue"</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0.20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"High values can indicate a technology treadmill."</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"Long-term debt to net 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"debt_to_net_income"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3x; YELLOW &lt;= 4x; RED &gt; 4x"</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"debt_to_net_income"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"debt_to_net_income"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"debt_to_net_income"</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3.0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metrics[</w:t>
      </w:r>
      <w:r w:rsidRPr="00B44A70">
        <w:rPr>
          <w:rStyle w:val="StringTok"/>
          <w:rFonts w:ascii="Book Antiqua" w:hAnsi="Book Antiqua"/>
          <w:sz w:val="24"/>
        </w:rPr>
        <w:t>"debt_to_net_income"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"debt_to_net_income"</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4.0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"Years of current net income needed to repay long-term debt."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"CFO to net 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&gt;= 1.0; YELLOW &gt;= 0.8; RED &lt; 0.8"</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lastRenderedPageBreak/>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w:t>
      </w:r>
      <w:r w:rsidRPr="00B44A70">
        <w:rPr>
          <w:rStyle w:val="VariableTok"/>
          <w:rFonts w:ascii="Book Antiqua" w:hAnsi="Book Antiqua"/>
          <w:sz w:val="24"/>
        </w:rPr>
        <w:t>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FloatTok"/>
          <w:rFonts w:ascii="Book Antiqua" w:hAnsi="Book Antiqua"/>
          <w:sz w:val="24"/>
        </w:rPr>
        <w:t>1.0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"cfo_to_net_income"</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FloatTok"/>
          <w:rFonts w:ascii="Book Antiqua" w:hAnsi="Book Antiqua"/>
          <w:sz w:val="24"/>
        </w:rPr>
        <w:t>0.8</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"Tests whether accounting earnings convert into cash."</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"CapEx to net 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"capex_to_net_income"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50%; YELLOW &lt;= 75%; RED &gt; 75%"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w:t>
      </w:r>
      <w:r w:rsidRPr="00B44A70">
        <w:rPr>
          <w:rStyle w:val="VariableTok"/>
          <w:rFonts w:ascii="Book Antiqua" w:hAnsi="Book Antiqua"/>
          <w:sz w:val="24"/>
        </w:rPr>
        <w:t>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"capex_to_net_income"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"capex_to_net_income"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"capex_to_net_income"</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0.50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"capex_to_net_income"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w:t>
      </w:r>
      <w:r w:rsidRPr="00B44A70">
        <w:rPr>
          <w:rStyle w:val="NormalTok"/>
          <w:rFonts w:ascii="Book Antiqua" w:hAnsi="Book Antiqua"/>
          <w:sz w:val="24"/>
        </w:rPr>
        <w:t>cs[</w:t>
      </w:r>
      <w:r w:rsidRPr="00B44A70">
        <w:rPr>
          <w:rStyle w:val="StringTok"/>
          <w:rFonts w:ascii="Book Antiqua" w:hAnsi="Book Antiqua"/>
          <w:sz w:val="24"/>
        </w:rPr>
        <w:t>"capex_to_net_income"</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0.75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"Flags capital intensity that can erode owner earnings."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"SBC to CFO"</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"sbc_to_cfo"</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5%; YELLOW &lt;= 15%; RED &gt; 15%"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"sbc_to_cfo"</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"sbc_to_cfo"</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"sbc_to_cfo"</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0.05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w:t>
      </w:r>
      <w:r w:rsidRPr="00B44A70">
        <w:rPr>
          <w:rStyle w:val="NormalTok"/>
          <w:rFonts w:ascii="Book Antiqua" w:hAnsi="Book Antiqua"/>
          <w:sz w:val="24"/>
        </w:rPr>
        <w:t>cs[</w:t>
      </w:r>
      <w:r w:rsidRPr="00B44A70">
        <w:rPr>
          <w:rStyle w:val="StringTok"/>
          <w:rFonts w:ascii="Book Antiqua" w:hAnsi="Book Antiqua"/>
          <w:sz w:val="24"/>
        </w:rPr>
        <w:t>"sbc_to_cfo"</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"sbc_to_cfo"</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0.15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"Treats stock compensation as dilution or future buyback cost."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"Goodwill to assets"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metrics[</w:t>
      </w:r>
      <w:r w:rsidRPr="00B44A70">
        <w:rPr>
          <w:rStyle w:val="StringTok"/>
          <w:rFonts w:ascii="Book Antiqua" w:hAnsi="Book Antiqua"/>
          <w:sz w:val="24"/>
        </w:rPr>
        <w:t>"goodwill_to_assets"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10%; YELLOW &lt;= 25%; RED &gt; 25%"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"goodwill_to_assets"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"goodwill_to_assets"</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"goodwill_to_assets"</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0.10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"goodwill_to_assets"</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"goodwill_to_assets"</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0.25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lastRenderedPageBreak/>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"Flags acquisition-dependent growth and impairment risk."</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"Owner earnings to net 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"owner_earnings_to_net_income"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&gt;= 90%; YELLOW &gt;= 70%; RED &lt; 70%"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"o</w:t>
      </w:r>
      <w:r w:rsidRPr="00B44A70">
        <w:rPr>
          <w:rStyle w:val="StringTok"/>
          <w:rFonts w:ascii="Book Antiqua" w:hAnsi="Book Antiqua"/>
          <w:sz w:val="24"/>
        </w:rPr>
        <w:t>wner_earnings_to_net_income"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"owner_earnings_to_net_income"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"owner_earnings_to_net_income"</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FloatTok"/>
          <w:rFonts w:ascii="Book Antiqua" w:hAnsi="Book Antiqua"/>
          <w:sz w:val="24"/>
        </w:rPr>
        <w:t>0.90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"owner_earnings_to_net_income"</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"owner_earnings_to_net_income"</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FloatTok"/>
          <w:rFonts w:ascii="Book Antiqua" w:hAnsi="Book Antiqua"/>
          <w:sz w:val="24"/>
        </w:rPr>
        <w:t>0.70</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"Compares true owner cash generation with reported profit."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"Receivables growth spread"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"receivables</w:t>
      </w:r>
      <w:r w:rsidRPr="00B44A70">
        <w:rPr>
          <w:rStyle w:val="StringTok"/>
          <w:rFonts w:ascii="Book Antiqua" w:hAnsi="Book Antiqua"/>
          <w:sz w:val="24"/>
        </w:rPr>
        <w:t>_growth_spread"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5%; YELLOW &lt;= 15%; RED &gt; 15%"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"receivables_growth_spread"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"receivables_growth_spread"</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"receivables_growth_spread"</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0.05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"receivables_growth_spread"</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"receivables_growth_spread"</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0.15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"Receivables growing faster than sales can indicate weak collect</w:t>
      </w:r>
      <w:r w:rsidRPr="00B44A70">
        <w:rPr>
          <w:rStyle w:val="StringTok"/>
          <w:rFonts w:ascii="Book Antiqua" w:hAnsi="Book Antiqua"/>
          <w:sz w:val="24"/>
        </w:rPr>
        <w:t>ion quality."</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.flag(</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"Inventory growth spread"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"GREEN &lt;= 5%; YELLOW &lt;= 15%; RED &gt; 15%"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VariableTok"/>
          <w:rFonts w:ascii="Book Antiqua" w:hAnsi="Book Antiqua"/>
          <w:sz w:val="24"/>
        </w:rPr>
        <w:t>self</w:t>
      </w:r>
      <w:r w:rsidRPr="00B44A70">
        <w:rPr>
          <w:rStyle w:val="NormalTok"/>
          <w:rFonts w:ascii="Book Antiqua" w:hAnsi="Book Antiqua"/>
          <w:sz w:val="24"/>
        </w:rPr>
        <w:t>.status_by_threshold(</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0.05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 xml:space="preserv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KeywordTok"/>
          <w:rFonts w:ascii="Book Antiqua" w:hAnsi="Book Antiqua"/>
          <w:sz w:val="24"/>
        </w:rPr>
        <w:t>not</w:t>
      </w:r>
      <w:r w:rsidRPr="00B44A70">
        <w:rPr>
          <w:rStyle w:val="NormalTok"/>
          <w:rFonts w:ascii="Book Antiqua" w:hAnsi="Book Antiqua"/>
          <w:sz w:val="24"/>
        </w:rPr>
        <w:t xml:space="preserve"> </w:t>
      </w:r>
      <w:r w:rsidRPr="00B44A70">
        <w:rPr>
          <w:rStyle w:val="VariableTok"/>
          <w:rFonts w:ascii="Book Antiqua" w:hAnsi="Book Antiqua"/>
          <w:sz w:val="24"/>
        </w:rPr>
        <w:t>N</w:t>
      </w:r>
      <w:r w:rsidRPr="00B44A70">
        <w:rPr>
          <w:rStyle w:val="VariableTok"/>
          <w:rFonts w:ascii="Book Antiqua" w:hAnsi="Book Antiqua"/>
          <w:sz w:val="24"/>
        </w:rPr>
        <w:t>one</w:t>
      </w:r>
      <w:r w:rsidRPr="00B44A70">
        <w:rPr>
          <w:rStyle w:val="NormalTok"/>
          <w:rFonts w:ascii="Book Antiqua" w:hAnsi="Book Antiqua"/>
          <w:sz w:val="24"/>
        </w:rPr>
        <w:t xml:space="preserve"> </w:t>
      </w:r>
      <w:r w:rsidRPr="00B44A70">
        <w:rPr>
          <w:rStyle w:val="KeywordTok"/>
          <w:rFonts w:ascii="Book Antiqua" w:hAnsi="Book Antiqua"/>
          <w:sz w:val="24"/>
        </w:rPr>
        <w:t>and</w:t>
      </w:r>
      <w:r w:rsidRPr="00B44A70">
        <w:rPr>
          <w:rStyle w:val="NormalTok"/>
          <w:rFonts w:ascii="Book Antiqua" w:hAnsi="Book Antiqua"/>
          <w:sz w:val="24"/>
        </w:rPr>
        <w:t xml:space="preserve"> metrics[</w:t>
      </w:r>
      <w:r w:rsidRPr="00B44A70">
        <w:rPr>
          <w:rStyle w:val="StringTok"/>
          <w:rFonts w:ascii="Book Antiqua" w:hAnsi="Book Antiqua"/>
          <w:sz w:val="24"/>
        </w:rPr>
        <w:t>"inventory_growth_spread"</w:t>
      </w:r>
      <w:r w:rsidRPr="00B44A70">
        <w:rPr>
          <w:rStyle w:val="NormalTok"/>
          <w:rFonts w:ascii="Book Antiqua" w:hAnsi="Book Antiqua"/>
          <w:sz w:val="24"/>
        </w:rPr>
        <w:t xml:space="preserve">] </w:t>
      </w:r>
      <w:r w:rsidRPr="00B44A70">
        <w:rPr>
          <w:rStyle w:val="OperatorTok"/>
          <w:rFonts w:ascii="Book Antiqua" w:hAnsi="Book Antiqua"/>
          <w:sz w:val="24"/>
        </w:rPr>
        <w:t>&lt;=</w:t>
      </w:r>
      <w:r w:rsidRPr="00B44A70">
        <w:rPr>
          <w:rStyle w:val="NormalTok"/>
          <w:rFonts w:ascii="Book Antiqua" w:hAnsi="Book Antiqua"/>
          <w:sz w:val="24"/>
        </w:rPr>
        <w:t xml:space="preserve"> </w:t>
      </w:r>
      <w:r w:rsidRPr="00B44A70">
        <w:rPr>
          <w:rStyle w:val="FloatTok"/>
          <w:rFonts w:ascii="Book Antiqua" w:hAnsi="Book Antiqua"/>
          <w:sz w:val="24"/>
        </w:rPr>
        <w:t>0.15</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"Inventory growing faster than sales can indicate demand weakness."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Fonts w:ascii="Book Antiqua" w:hAnsi="Book Antiqua"/>
        </w:rPr>
        <w:lastRenderedPageBreak/>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AuditReport(</w:t>
      </w:r>
      <w:r w:rsidRPr="00B44A70">
        <w:rPr>
          <w:rFonts w:ascii="Book Antiqua" w:hAnsi="Book Antiqua"/>
        </w:rPr>
        <w:br/>
      </w:r>
      <w:r w:rsidRPr="00B44A70">
        <w:rPr>
          <w:rStyle w:val="NormalTok"/>
          <w:rFonts w:ascii="Book Antiqua" w:hAnsi="Book Antiqua"/>
          <w:sz w:val="24"/>
        </w:rPr>
        <w:t xml:space="preserve">            ticker</w:t>
      </w:r>
      <w:r w:rsidRPr="00B44A70">
        <w:rPr>
          <w:rStyle w:val="OperatorTok"/>
          <w:rFonts w:ascii="Book Antiqua" w:hAnsi="Book Antiqua"/>
          <w:sz w:val="24"/>
        </w:rPr>
        <w:t>=</w:t>
      </w:r>
      <w:r w:rsidRPr="00B44A70">
        <w:rPr>
          <w:rStyle w:val="VariableTok"/>
          <w:rFonts w:ascii="Book Antiqua" w:hAnsi="Book Antiqua"/>
          <w:sz w:val="24"/>
        </w:rPr>
        <w:t>self</w:t>
      </w:r>
      <w:r w:rsidRPr="00B44A70">
        <w:rPr>
          <w:rStyle w:val="NormalTok"/>
          <w:rFonts w:ascii="Book Antiqua" w:hAnsi="Book Antiqua"/>
          <w:sz w:val="24"/>
        </w:rPr>
        <w:t>.ticker,</w:t>
      </w:r>
      <w:r w:rsidRPr="00B44A70">
        <w:rPr>
          <w:rFonts w:ascii="Book Antiqua" w:hAnsi="Book Antiqua"/>
        </w:rPr>
        <w:br/>
      </w:r>
      <w:r w:rsidRPr="00B44A70">
        <w:rPr>
          <w:rStyle w:val="NormalTok"/>
          <w:rFonts w:ascii="Book Antiqua" w:hAnsi="Book Antiqua"/>
          <w:sz w:val="24"/>
        </w:rPr>
        <w:t xml:space="preserve">            ci</w:t>
      </w:r>
      <w:r w:rsidRPr="00B44A70">
        <w:rPr>
          <w:rStyle w:val="NormalTok"/>
          <w:rFonts w:ascii="Book Antiqua" w:hAnsi="Book Antiqua"/>
          <w:sz w:val="24"/>
        </w:rPr>
        <w:t>k</w:t>
      </w:r>
      <w:r w:rsidRPr="00B44A70">
        <w:rPr>
          <w:rStyle w:val="OperatorTok"/>
          <w:rFonts w:ascii="Book Antiqua" w:hAnsi="Book Antiqua"/>
          <w:sz w:val="24"/>
        </w:rPr>
        <w:t>=</w:t>
      </w:r>
      <w:r w:rsidRPr="00B44A70">
        <w:rPr>
          <w:rStyle w:val="VariableTok"/>
          <w:rFonts w:ascii="Book Antiqua" w:hAnsi="Book Antiqua"/>
          <w:sz w:val="24"/>
        </w:rPr>
        <w:t>self</w:t>
      </w:r>
      <w:r w:rsidRPr="00B44A70">
        <w:rPr>
          <w:rStyle w:val="NormalTok"/>
          <w:rFonts w:ascii="Book Antiqua" w:hAnsi="Book Antiqua"/>
          <w:sz w:val="24"/>
        </w:rPr>
        <w:t>.cik,</w:t>
      </w:r>
      <w:r w:rsidRPr="00B44A70">
        <w:rPr>
          <w:rFonts w:ascii="Book Antiqua" w:hAnsi="Book Antiqua"/>
        </w:rPr>
        <w:br/>
      </w:r>
      <w:r w:rsidRPr="00B44A70">
        <w:rPr>
          <w:rStyle w:val="NormalTok"/>
          <w:rFonts w:ascii="Book Antiqua" w:hAnsi="Book Antiqua"/>
          <w:sz w:val="24"/>
        </w:rPr>
        <w:t xml:space="preserve">            fiscal_year</w:t>
      </w:r>
      <w:r w:rsidRPr="00B44A70">
        <w:rPr>
          <w:rStyle w:val="OperatorTok"/>
          <w:rFonts w:ascii="Book Antiqua" w:hAnsi="Book Antiqua"/>
          <w:sz w:val="24"/>
        </w:rPr>
        <w:t>=</w:t>
      </w:r>
      <w:r w:rsidRPr="00B44A70">
        <w:rPr>
          <w:rStyle w:val="BuiltInTok"/>
          <w:rFonts w:ascii="Book Antiqua" w:hAnsi="Book Antiqua"/>
          <w:sz w:val="24"/>
        </w:rPr>
        <w:t>int</w:t>
      </w:r>
      <w:r w:rsidRPr="00B44A70">
        <w:rPr>
          <w:rStyle w:val="NormalTok"/>
          <w:rFonts w:ascii="Book Antiqua" w:hAnsi="Book Antiqua"/>
          <w:sz w:val="24"/>
        </w:rPr>
        <w:t>(metrics[</w:t>
      </w:r>
      <w:r w:rsidRPr="00B44A70">
        <w:rPr>
          <w:rStyle w:val="StringTok"/>
          <w:rFonts w:ascii="Book Antiqua" w:hAnsi="Book Antiqua"/>
          <w:sz w:val="24"/>
        </w:rPr>
        <w:t>"fiscal_year"</w:t>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metrics.get(</w:t>
      </w:r>
      <w:r w:rsidRPr="00B44A70">
        <w:rPr>
          <w:rStyle w:val="StringTok"/>
          <w:rFonts w:ascii="Book Antiqua" w:hAnsi="Book Antiqua"/>
          <w:sz w:val="24"/>
        </w:rPr>
        <w:t>"fiscal_year"</w:t>
      </w:r>
      <w:r w:rsidRPr="00B44A70">
        <w:rPr>
          <w:rStyle w:val="NormalTok"/>
          <w:rFonts w:ascii="Book Antiqua" w:hAnsi="Book Antiqua"/>
          <w:sz w:val="24"/>
        </w:rPr>
        <w:t xml:space="preserve">) </w:t>
      </w:r>
      <w:r w:rsidRPr="00B44A70">
        <w:rPr>
          <w:rStyle w:val="ControlFlowTok"/>
          <w:rFonts w:ascii="Book Antiqua" w:hAnsi="Book Antiqua"/>
          <w:sz w:val="24"/>
        </w:rPr>
        <w:t>else</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metrics</w:t>
      </w:r>
      <w:r w:rsidRPr="00B44A70">
        <w:rPr>
          <w:rStyle w:val="OperatorTok"/>
          <w:rFonts w:ascii="Book Antiqua" w:hAnsi="Book Antiqua"/>
          <w:sz w:val="24"/>
        </w:rPr>
        <w:t>=</w:t>
      </w:r>
      <w:r w:rsidRPr="00B44A70">
        <w:rPr>
          <w:rStyle w:val="NormalTok"/>
          <w:rFonts w:ascii="Book Antiqua" w:hAnsi="Book Antiqua"/>
          <w:sz w:val="24"/>
        </w:rPr>
        <w:t>metrics,</w:t>
      </w:r>
      <w:r w:rsidRPr="00B44A70">
        <w:rPr>
          <w:rFonts w:ascii="Book Antiqua" w:hAnsi="Book Antiqua"/>
        </w:rPr>
        <w:br/>
      </w:r>
      <w:r w:rsidRPr="00B44A70">
        <w:rPr>
          <w:rStyle w:val="NormalTok"/>
          <w:rFonts w:ascii="Book Antiqua" w:hAnsi="Book Antiqua"/>
          <w:sz w:val="24"/>
        </w:rPr>
        <w:t xml:space="preserve">            flags</w:t>
      </w:r>
      <w:r w:rsidRPr="00B44A70">
        <w:rPr>
          <w:rStyle w:val="OperatorTok"/>
          <w:rFonts w:ascii="Book Antiqua" w:hAnsi="Book Antiqua"/>
          <w:sz w:val="24"/>
        </w:rPr>
        <w:t>=</w:t>
      </w:r>
      <w:r w:rsidRPr="00B44A70">
        <w:rPr>
          <w:rStyle w:val="NormalTok"/>
          <w:rFonts w:ascii="Book Antiqua" w:hAnsi="Book Antiqua"/>
          <w:sz w:val="24"/>
        </w:rPr>
        <w:t>flags,</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def</w:t>
      </w:r>
      <w:r w:rsidRPr="00B44A70">
        <w:rPr>
          <w:rStyle w:val="NormalTok"/>
          <w:rFonts w:ascii="Book Antiqua" w:hAnsi="Book Antiqua"/>
          <w:sz w:val="24"/>
        </w:rPr>
        <w:t xml:space="preserve"> app_store_fee_stress_test(</w:t>
      </w:r>
      <w:r w:rsidRPr="00B44A70">
        <w:rPr>
          <w:rFonts w:ascii="Book Antiqua" w:hAnsi="Book Antiqua"/>
        </w:rPr>
        <w:br/>
      </w:r>
      <w:r w:rsidRPr="00B44A70">
        <w:rPr>
          <w:rStyle w:val="NormalTok"/>
          <w:rFonts w:ascii="Book Antiqua" w:hAnsi="Book Antiqua"/>
          <w:sz w:val="24"/>
        </w:rPr>
        <w:t xml:space="preserve">    gross_billings: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current_take_rate: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stressed_take_rate: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operating_margin: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consolidated_owner_earnings: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Dict[</w:t>
      </w:r>
      <w:r w:rsidRPr="00B44A70">
        <w:rPr>
          <w:rStyle w:val="BuiltInTok"/>
          <w:rFonts w:ascii="Book Antiqua" w:hAnsi="Book Antiqua"/>
          <w:sz w:val="24"/>
        </w:rPr>
        <w:t>str</w:t>
      </w:r>
      <w:r w:rsidRPr="00B44A70">
        <w:rPr>
          <w:rStyle w:val="NormalTok"/>
          <w:rFonts w:ascii="Book Antiqua" w:hAnsi="Book Antiqua"/>
          <w:sz w:val="24"/>
        </w:rPr>
        <w:t xml:space="preserve">, </w:t>
      </w:r>
      <w:r w:rsidRPr="00B44A70">
        <w:rPr>
          <w:rStyle w:val="BuiltInTok"/>
          <w:rFonts w:ascii="Book Antiqua" w:hAnsi="Book Antiqua"/>
          <w:sz w:val="24"/>
        </w:rPr>
        <w:t>float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current_revenue </w:t>
      </w:r>
      <w:r w:rsidRPr="00B44A70">
        <w:rPr>
          <w:rStyle w:val="OperatorTok"/>
          <w:rFonts w:ascii="Book Antiqua" w:hAnsi="Book Antiqua"/>
          <w:sz w:val="24"/>
        </w:rPr>
        <w:t>=</w:t>
      </w:r>
      <w:r w:rsidRPr="00B44A70">
        <w:rPr>
          <w:rStyle w:val="NormalTok"/>
          <w:rFonts w:ascii="Book Antiqua" w:hAnsi="Book Antiqua"/>
          <w:sz w:val="24"/>
        </w:rPr>
        <w:t xml:space="preserve"> gross_billings </w:t>
      </w:r>
      <w:r w:rsidRPr="00B44A70">
        <w:rPr>
          <w:rStyle w:val="OperatorTok"/>
          <w:rFonts w:ascii="Book Antiqua" w:hAnsi="Book Antiqua"/>
          <w:sz w:val="24"/>
        </w:rPr>
        <w:t>*</w:t>
      </w:r>
      <w:r w:rsidRPr="00B44A70">
        <w:rPr>
          <w:rStyle w:val="NormalTok"/>
          <w:rFonts w:ascii="Book Antiqua" w:hAnsi="Book Antiqua"/>
          <w:sz w:val="24"/>
        </w:rPr>
        <w:t xml:space="preserve"> current_take_rate</w:t>
      </w:r>
      <w:r w:rsidRPr="00B44A70">
        <w:rPr>
          <w:rFonts w:ascii="Book Antiqua" w:hAnsi="Book Antiqua"/>
        </w:rPr>
        <w:br/>
      </w:r>
      <w:r w:rsidRPr="00B44A70">
        <w:rPr>
          <w:rStyle w:val="NormalTok"/>
          <w:rFonts w:ascii="Book Antiqua" w:hAnsi="Book Antiqua"/>
          <w:sz w:val="24"/>
        </w:rPr>
        <w:t xml:space="preserve">    stressed_revenue </w:t>
      </w:r>
      <w:r w:rsidRPr="00B44A70">
        <w:rPr>
          <w:rStyle w:val="OperatorTok"/>
          <w:rFonts w:ascii="Book Antiqua" w:hAnsi="Book Antiqua"/>
          <w:sz w:val="24"/>
        </w:rPr>
        <w:t>=</w:t>
      </w:r>
      <w:r w:rsidRPr="00B44A70">
        <w:rPr>
          <w:rStyle w:val="NormalTok"/>
          <w:rFonts w:ascii="Book Antiqua" w:hAnsi="Book Antiqua"/>
          <w:sz w:val="24"/>
        </w:rPr>
        <w:t xml:space="preserve"> gross_billings </w:t>
      </w:r>
      <w:r w:rsidRPr="00B44A70">
        <w:rPr>
          <w:rStyle w:val="OperatorTok"/>
          <w:rFonts w:ascii="Book Antiqua" w:hAnsi="Book Antiqua"/>
          <w:sz w:val="24"/>
        </w:rPr>
        <w:t>*</w:t>
      </w:r>
      <w:r w:rsidRPr="00B44A70">
        <w:rPr>
          <w:rStyle w:val="NormalTok"/>
          <w:rFonts w:ascii="Book Antiqua" w:hAnsi="Book Antiqua"/>
          <w:sz w:val="24"/>
        </w:rPr>
        <w:t xml:space="preserve"> stress</w:t>
      </w:r>
      <w:r w:rsidRPr="00B44A70">
        <w:rPr>
          <w:rStyle w:val="NormalTok"/>
          <w:rFonts w:ascii="Book Antiqua" w:hAnsi="Book Antiqua"/>
          <w:sz w:val="24"/>
        </w:rPr>
        <w:t>ed_take_rate</w:t>
      </w:r>
      <w:r w:rsidRPr="00B44A70">
        <w:rPr>
          <w:rFonts w:ascii="Book Antiqua" w:hAnsi="Book Antiqua"/>
        </w:rPr>
        <w:br/>
      </w:r>
      <w:r w:rsidRPr="00B44A70">
        <w:rPr>
          <w:rStyle w:val="NormalTok"/>
          <w:rFonts w:ascii="Book Antiqua" w:hAnsi="Book Antiqua"/>
          <w:sz w:val="24"/>
        </w:rPr>
        <w:t xml:space="preserve">    revenue_loss </w:t>
      </w:r>
      <w:r w:rsidRPr="00B44A70">
        <w:rPr>
          <w:rStyle w:val="OperatorTok"/>
          <w:rFonts w:ascii="Book Antiqua" w:hAnsi="Book Antiqua"/>
          <w:sz w:val="24"/>
        </w:rPr>
        <w:t>=</w:t>
      </w:r>
      <w:r w:rsidRPr="00B44A70">
        <w:rPr>
          <w:rStyle w:val="NormalTok"/>
          <w:rFonts w:ascii="Book Antiqua" w:hAnsi="Book Antiqua"/>
          <w:sz w:val="24"/>
        </w:rPr>
        <w:t xml:space="preserve"> current_revenue </w:t>
      </w:r>
      <w:r w:rsidRPr="00B44A70">
        <w:rPr>
          <w:rStyle w:val="OperatorTok"/>
          <w:rFonts w:ascii="Book Antiqua" w:hAnsi="Book Antiqua"/>
          <w:sz w:val="24"/>
        </w:rPr>
        <w:t>-</w:t>
      </w:r>
      <w:r w:rsidRPr="00B44A70">
        <w:rPr>
          <w:rStyle w:val="NormalTok"/>
          <w:rFonts w:ascii="Book Antiqua" w:hAnsi="Book Antiqua"/>
          <w:sz w:val="24"/>
        </w:rPr>
        <w:t xml:space="preserve"> stressed_revenue</w:t>
      </w:r>
      <w:r w:rsidRPr="00B44A70">
        <w:rPr>
          <w:rFonts w:ascii="Book Antiqua" w:hAnsi="Book Antiqua"/>
        </w:rPr>
        <w:br/>
      </w:r>
      <w:r w:rsidRPr="00B44A70">
        <w:rPr>
          <w:rStyle w:val="NormalTok"/>
          <w:rFonts w:ascii="Book Antiqua" w:hAnsi="Book Antiqua"/>
          <w:sz w:val="24"/>
        </w:rPr>
        <w:t xml:space="preserve">    operating_income_loss </w:t>
      </w:r>
      <w:r w:rsidRPr="00B44A70">
        <w:rPr>
          <w:rStyle w:val="OperatorTok"/>
          <w:rFonts w:ascii="Book Antiqua" w:hAnsi="Book Antiqua"/>
          <w:sz w:val="24"/>
        </w:rPr>
        <w:t>=</w:t>
      </w:r>
      <w:r w:rsidRPr="00B44A70">
        <w:rPr>
          <w:rStyle w:val="NormalTok"/>
          <w:rFonts w:ascii="Book Antiqua" w:hAnsi="Book Antiqua"/>
          <w:sz w:val="24"/>
        </w:rPr>
        <w:t xml:space="preserve"> revenue_loss </w:t>
      </w:r>
      <w:r w:rsidRPr="00B44A70">
        <w:rPr>
          <w:rStyle w:val="OperatorTok"/>
          <w:rFonts w:ascii="Book Antiqua" w:hAnsi="Book Antiqua"/>
          <w:sz w:val="24"/>
        </w:rPr>
        <w:t>*</w:t>
      </w:r>
      <w:r w:rsidRPr="00B44A70">
        <w:rPr>
          <w:rStyle w:val="NormalTok"/>
          <w:rFonts w:ascii="Book Antiqua" w:hAnsi="Book Antiqua"/>
          <w:sz w:val="24"/>
        </w:rPr>
        <w:t xml:space="preserve"> operating_margin</w:t>
      </w:r>
      <w:r w:rsidRPr="00B44A70">
        <w:rPr>
          <w:rFonts w:ascii="Book Antiqua" w:hAnsi="Book Antiqua"/>
        </w:rPr>
        <w:br/>
      </w:r>
      <w:r w:rsidRPr="00B44A70">
        <w:rPr>
          <w:rStyle w:val="NormalTok"/>
          <w:rFonts w:ascii="Book Antiqua" w:hAnsi="Book Antiqua"/>
          <w:sz w:val="24"/>
        </w:rPr>
        <w:t xml:space="preserve">    owner_earnings_hit </w:t>
      </w:r>
      <w:r w:rsidRPr="00B44A70">
        <w:rPr>
          <w:rStyle w:val="OperatorTok"/>
          <w:rFonts w:ascii="Book Antiqua" w:hAnsi="Book Antiqua"/>
          <w:sz w:val="24"/>
        </w:rPr>
        <w:t>=</w:t>
      </w:r>
      <w:r w:rsidRPr="00B44A70">
        <w:rPr>
          <w:rStyle w:val="NormalTok"/>
          <w:rFonts w:ascii="Book Antiqua" w:hAnsi="Book Antiqua"/>
          <w:sz w:val="24"/>
        </w:rPr>
        <w:t xml:space="preserve"> safe_divide(operating_income_loss, consolidated_owner_earnings) </w:t>
      </w:r>
      <w:r w:rsidRPr="00B44A70">
        <w:rPr>
          <w:rStyle w:val="KeywordTok"/>
          <w:rFonts w:ascii="Book Antiqua" w:hAnsi="Book Antiqua"/>
          <w:sz w:val="24"/>
        </w:rPr>
        <w:t>or</w:t>
      </w:r>
      <w:r w:rsidRPr="00B44A70">
        <w:rPr>
          <w:rStyle w:val="NormalTok"/>
          <w:rFonts w:ascii="Book Antiqua" w:hAnsi="Book Antiqua"/>
          <w:sz w:val="24"/>
        </w:rPr>
        <w:t xml:space="preserve"> </w:t>
      </w:r>
      <w:r w:rsidRPr="00B44A70">
        <w:rPr>
          <w:rStyle w:val="FloatTok"/>
          <w:rFonts w:ascii="Book Antiqua" w:hAnsi="Book Antiqua"/>
          <w:sz w:val="24"/>
        </w:rPr>
        <w:t>0.0</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"current_fee</w:t>
      </w:r>
      <w:r w:rsidRPr="00B44A70">
        <w:rPr>
          <w:rStyle w:val="StringTok"/>
          <w:rFonts w:ascii="Book Antiqua" w:hAnsi="Book Antiqua"/>
          <w:sz w:val="24"/>
        </w:rPr>
        <w:t>_revenue"</w:t>
      </w:r>
      <w:r w:rsidRPr="00B44A70">
        <w:rPr>
          <w:rStyle w:val="NormalTok"/>
          <w:rFonts w:ascii="Book Antiqua" w:hAnsi="Book Antiqua"/>
          <w:sz w:val="24"/>
        </w:rPr>
        <w:t>: current_revenue,</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"stressed_fee_revenue"</w:t>
      </w:r>
      <w:r w:rsidRPr="00B44A70">
        <w:rPr>
          <w:rStyle w:val="NormalTok"/>
          <w:rFonts w:ascii="Book Antiqua" w:hAnsi="Book Antiqua"/>
          <w:sz w:val="24"/>
        </w:rPr>
        <w:t>: stressed_revenue,</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"revenue_loss"</w:t>
      </w:r>
      <w:r w:rsidRPr="00B44A70">
        <w:rPr>
          <w:rStyle w:val="NormalTok"/>
          <w:rFonts w:ascii="Book Antiqua" w:hAnsi="Book Antiqua"/>
          <w:sz w:val="24"/>
        </w:rPr>
        <w:t>: revenue_loss,</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"operating_income_loss"</w:t>
      </w:r>
      <w:r w:rsidRPr="00B44A70">
        <w:rPr>
          <w:rStyle w:val="NormalTok"/>
          <w:rFonts w:ascii="Book Antiqua" w:hAnsi="Book Antiqua"/>
          <w:sz w:val="24"/>
        </w:rPr>
        <w:t>: operating_income_loss,</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"owner_earnings_hit_pct"</w:t>
      </w:r>
      <w:r w:rsidRPr="00B44A70">
        <w:rPr>
          <w:rStyle w:val="NormalTok"/>
          <w:rFonts w:ascii="Book Antiqua" w:hAnsi="Book Antiqua"/>
          <w:sz w:val="24"/>
        </w:rPr>
        <w:t>: owner_earnings_hit,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def</w:t>
      </w:r>
      <w:r w:rsidRPr="00B44A70">
        <w:rPr>
          <w:rStyle w:val="NormalTok"/>
          <w:rFonts w:ascii="Book Antiqua" w:hAnsi="Book Antiqua"/>
          <w:sz w:val="24"/>
        </w:rPr>
        <w:t xml:space="preserve"> format_currency(value: Optional[</w:t>
      </w:r>
      <w:r w:rsidRPr="00B44A70">
        <w:rPr>
          <w:rStyle w:val="BuiltInTok"/>
          <w:rFonts w:ascii="Book Antiqua" w:hAnsi="Book Antiqua"/>
          <w:sz w:val="24"/>
        </w:rPr>
        <w:t>float</w:t>
      </w:r>
      <w:r w:rsidRPr="00B44A70">
        <w:rPr>
          <w:rStyle w:val="NormalTok"/>
          <w:rFonts w:ascii="Book Antiqua" w:hAnsi="Book Antiqua"/>
          <w:sz w:val="24"/>
        </w:rPr>
        <w:t xml:space="preserve">])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BuiltInTok"/>
          <w:rFonts w:ascii="Book Antiqua" w:hAnsi="Book Antiqua"/>
          <w:sz w:val="24"/>
        </w:rPr>
        <w:t>str</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value </w:t>
      </w:r>
      <w:r w:rsidRPr="00B44A70">
        <w:rPr>
          <w:rStyle w:val="KeywordTok"/>
          <w:rFonts w:ascii="Book Antiqua" w:hAnsi="Book Antiqua"/>
          <w:sz w:val="24"/>
        </w:rPr>
        <w:t>is</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KeywordTok"/>
          <w:rFonts w:ascii="Book Antiqua" w:hAnsi="Book Antiqua"/>
          <w:sz w:val="24"/>
        </w:rPr>
        <w:t>or</w:t>
      </w:r>
      <w:r w:rsidRPr="00B44A70">
        <w:rPr>
          <w:rStyle w:val="NormalTok"/>
          <w:rFonts w:ascii="Book Antiqua" w:hAnsi="Book Antiqua"/>
          <w:sz w:val="24"/>
        </w:rPr>
        <w:t xml:space="preserve"> pd.isna(value):</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StringTok"/>
          <w:rFonts w:ascii="Book Antiqua" w:hAnsi="Book Antiqua"/>
          <w:sz w:val="24"/>
        </w:rPr>
        <w:t>"n/a"</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return</w:t>
      </w:r>
      <w:r w:rsidRPr="00B44A70">
        <w:rPr>
          <w:rStyle w:val="NormalTok"/>
          <w:rFonts w:ascii="Book Antiqua" w:hAnsi="Book Antiqua"/>
          <w:sz w:val="24"/>
        </w:rPr>
        <w:t xml:space="preserve"> </w:t>
      </w:r>
      <w:r w:rsidRPr="00B44A70">
        <w:rPr>
          <w:rStyle w:val="SpecialStringTok"/>
          <w:rFonts w:ascii="Book Antiqua" w:hAnsi="Book Antiqua"/>
          <w:sz w:val="24"/>
        </w:rPr>
        <w:t>f"$</w:t>
      </w:r>
      <w:r w:rsidRPr="00B44A70">
        <w:rPr>
          <w:rStyle w:val="SpecialCharTok"/>
          <w:rFonts w:ascii="Book Antiqua" w:hAnsi="Book Antiqua"/>
          <w:sz w:val="24"/>
        </w:rPr>
        <w:t>{</w:t>
      </w:r>
      <w:r w:rsidRPr="00B44A70">
        <w:rPr>
          <w:rStyle w:val="NormalTok"/>
          <w:rFonts w:ascii="Book Antiqua" w:hAnsi="Book Antiqua"/>
          <w:sz w:val="24"/>
        </w:rPr>
        <w:t xml:space="preserve">value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DecValTok"/>
          <w:rFonts w:ascii="Book Antiqua" w:hAnsi="Book Antiqua"/>
          <w:sz w:val="24"/>
        </w:rPr>
        <w:t>1_000_000_000</w:t>
      </w:r>
      <w:r w:rsidRPr="00B44A70">
        <w:rPr>
          <w:rStyle w:val="SpecialCharTok"/>
          <w:rFonts w:ascii="Book Antiqua" w:hAnsi="Book Antiqua"/>
          <w:sz w:val="24"/>
        </w:rPr>
        <w:t>:,.2f}</w:t>
      </w:r>
      <w:r w:rsidRPr="00B44A70">
        <w:rPr>
          <w:rStyle w:val="SpecialStringTok"/>
          <w:rFonts w:ascii="Book Antiqua" w:hAnsi="Book Antiqua"/>
          <w:sz w:val="24"/>
        </w:rPr>
        <w:t>B"</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KeywordTok"/>
          <w:rFonts w:ascii="Book Antiqua" w:hAnsi="Book Antiqua"/>
          <w:sz w:val="24"/>
        </w:rPr>
        <w:t>def</w:t>
      </w:r>
      <w:r w:rsidRPr="00B44A70">
        <w:rPr>
          <w:rStyle w:val="NormalTok"/>
          <w:rFonts w:ascii="Book Antiqua" w:hAnsi="Book Antiqua"/>
          <w:sz w:val="24"/>
        </w:rPr>
        <w:t xml:space="preserve"> main() </w:t>
      </w:r>
      <w:r w:rsidRPr="00B44A70">
        <w:rPr>
          <w:rStyle w:val="OperatorTok"/>
          <w:rFonts w:ascii="Book Antiqua" w:hAnsi="Book Antiqua"/>
          <w:sz w:val="24"/>
        </w:rPr>
        <w:t>-&gt;</w:t>
      </w:r>
      <w:r w:rsidRPr="00B44A70">
        <w:rPr>
          <w:rStyle w:val="NormalTok"/>
          <w:rFonts w:ascii="Book Antiqua" w:hAnsi="Book Antiqua"/>
          <w:sz w:val="24"/>
        </w:rPr>
        <w:t xml:space="preserve"> </w:t>
      </w:r>
      <w:r w:rsidRPr="00B44A70">
        <w:rPr>
          <w:rStyle w:val="VariableTok"/>
          <w:rFonts w:ascii="Book Antiqua" w:hAnsi="Book Antiqua"/>
          <w:sz w:val="24"/>
        </w:rPr>
        <w:t>None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parser </w:t>
      </w:r>
      <w:r w:rsidRPr="00B44A70">
        <w:rPr>
          <w:rStyle w:val="OperatorTok"/>
          <w:rFonts w:ascii="Book Antiqua" w:hAnsi="Book Antiqua"/>
          <w:sz w:val="24"/>
        </w:rPr>
        <w:t>=</w:t>
      </w:r>
      <w:r w:rsidRPr="00B44A70">
        <w:rPr>
          <w:rStyle w:val="NormalTok"/>
          <w:rFonts w:ascii="Book Antiqua" w:hAnsi="Book Antiqua"/>
          <w:sz w:val="24"/>
        </w:rPr>
        <w:t xml:space="preserve"> argparse.ArgumentParser(description</w:t>
      </w:r>
      <w:r w:rsidRPr="00B44A70">
        <w:rPr>
          <w:rStyle w:val="OperatorTok"/>
          <w:rFonts w:ascii="Book Antiqua" w:hAnsi="Book Antiqua"/>
          <w:sz w:val="24"/>
        </w:rPr>
        <w:t>=</w:t>
      </w:r>
      <w:r w:rsidRPr="00B44A70">
        <w:rPr>
          <w:rStyle w:val="StringTok"/>
          <w:rFonts w:ascii="Book Antiqua" w:hAnsi="Book Antiqua"/>
          <w:sz w:val="24"/>
        </w:rPr>
        <w:t>"Run a Buffett-style SEC foren</w:t>
      </w:r>
      <w:r w:rsidRPr="00B44A70">
        <w:rPr>
          <w:rStyle w:val="StringTok"/>
          <w:rFonts w:ascii="Book Antiqua" w:hAnsi="Book Antiqua"/>
          <w:sz w:val="24"/>
        </w:rPr>
        <w:t>sic audit."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parser.add_argument(</w:t>
      </w:r>
      <w:r w:rsidRPr="00B44A70">
        <w:rPr>
          <w:rStyle w:val="StringTok"/>
          <w:rFonts w:ascii="Book Antiqua" w:hAnsi="Book Antiqua"/>
          <w:sz w:val="24"/>
        </w:rPr>
        <w:t>"--ticker"</w:t>
      </w:r>
      <w:r w:rsidRPr="00B44A70">
        <w:rPr>
          <w:rStyle w:val="NormalTok"/>
          <w:rFonts w:ascii="Book Antiqua" w:hAnsi="Book Antiqua"/>
          <w:sz w:val="24"/>
        </w:rPr>
        <w:t>, required</w:t>
      </w:r>
      <w:r w:rsidRPr="00B44A70">
        <w:rPr>
          <w:rStyle w:val="OperatorTok"/>
          <w:rFonts w:ascii="Book Antiqua" w:hAnsi="Book Antiqua"/>
          <w:sz w:val="24"/>
        </w:rPr>
        <w:t>=</w:t>
      </w:r>
      <w:r w:rsidRPr="00B44A70">
        <w:rPr>
          <w:rStyle w:val="VariableTok"/>
          <w:rFonts w:ascii="Book Antiqua" w:hAnsi="Book Antiqua"/>
          <w:sz w:val="24"/>
        </w:rPr>
        <w:t>True</w:t>
      </w:r>
      <w:r w:rsidRPr="00B44A70">
        <w:rPr>
          <w:rStyle w:val="NormalTok"/>
          <w:rFonts w:ascii="Book Antiqua" w:hAnsi="Book Antiqua"/>
          <w:sz w:val="24"/>
        </w:rPr>
        <w:t xml:space="preserve">, </w:t>
      </w:r>
      <w:r w:rsidRPr="00B44A70">
        <w:rPr>
          <w:rStyle w:val="BuiltInTok"/>
          <w:rFonts w:ascii="Book Antiqua" w:hAnsi="Book Antiqua"/>
          <w:sz w:val="24"/>
        </w:rPr>
        <w:t>help</w:t>
      </w:r>
      <w:r w:rsidRPr="00B44A70">
        <w:rPr>
          <w:rStyle w:val="OperatorTok"/>
          <w:rFonts w:ascii="Book Antiqua" w:hAnsi="Book Antiqua"/>
          <w:sz w:val="24"/>
        </w:rPr>
        <w:t>=</w:t>
      </w:r>
      <w:r w:rsidRPr="00B44A70">
        <w:rPr>
          <w:rStyle w:val="StringTok"/>
          <w:rFonts w:ascii="Book Antiqua" w:hAnsi="Book Antiqua"/>
          <w:sz w:val="24"/>
        </w:rPr>
        <w:t>"Ticker symbol, e.g. AAPL"</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parser.add_argument(</w:t>
      </w:r>
      <w:r w:rsidRPr="00B44A70">
        <w:rPr>
          <w:rStyle w:val="StringTok"/>
          <w:rFonts w:ascii="Book Antiqua" w:hAnsi="Book Antiqua"/>
          <w:sz w:val="24"/>
        </w:rPr>
        <w:t>"--user-agent"</w:t>
      </w:r>
      <w:r w:rsidRPr="00B44A70">
        <w:rPr>
          <w:rStyle w:val="NormalTok"/>
          <w:rFonts w:ascii="Book Antiqua" w:hAnsi="Book Antiqua"/>
          <w:sz w:val="24"/>
        </w:rPr>
        <w:t>, required</w:t>
      </w:r>
      <w:r w:rsidRPr="00B44A70">
        <w:rPr>
          <w:rStyle w:val="OperatorTok"/>
          <w:rFonts w:ascii="Book Antiqua" w:hAnsi="Book Antiqua"/>
          <w:sz w:val="24"/>
        </w:rPr>
        <w:t>=</w:t>
      </w:r>
      <w:r w:rsidRPr="00B44A70">
        <w:rPr>
          <w:rStyle w:val="VariableTok"/>
          <w:rFonts w:ascii="Book Antiqua" w:hAnsi="Book Antiqua"/>
          <w:sz w:val="24"/>
        </w:rPr>
        <w:t>True</w:t>
      </w:r>
      <w:r w:rsidRPr="00B44A70">
        <w:rPr>
          <w:rStyle w:val="NormalTok"/>
          <w:rFonts w:ascii="Book Antiqua" w:hAnsi="Book Antiqua"/>
          <w:sz w:val="24"/>
        </w:rPr>
        <w:t xml:space="preserve">, </w:t>
      </w:r>
      <w:r w:rsidRPr="00B44A70">
        <w:rPr>
          <w:rStyle w:val="BuiltInTok"/>
          <w:rFonts w:ascii="Book Antiqua" w:hAnsi="Book Antiqua"/>
          <w:sz w:val="24"/>
        </w:rPr>
        <w:t>help</w:t>
      </w:r>
      <w:r w:rsidRPr="00B44A70">
        <w:rPr>
          <w:rStyle w:val="OperatorTok"/>
          <w:rFonts w:ascii="Book Antiqua" w:hAnsi="Book Antiqua"/>
          <w:sz w:val="24"/>
        </w:rPr>
        <w:t>=</w:t>
      </w:r>
      <w:r w:rsidRPr="00B44A70">
        <w:rPr>
          <w:rStyle w:val="StringTok"/>
          <w:rFonts w:ascii="Book Antiqua" w:hAnsi="Book Antiqua"/>
          <w:sz w:val="24"/>
        </w:rPr>
        <w:t xml:space="preserve">'SEC User-Agent, e.g. </w:t>
      </w:r>
      <w:r w:rsidRPr="00B44A70">
        <w:rPr>
          <w:rStyle w:val="StringTok"/>
          <w:rFonts w:ascii="Book Antiqua" w:hAnsi="Book Antiqua"/>
          <w:sz w:val="24"/>
        </w:rPr>
        <w:lastRenderedPageBreak/>
        <w:t>"Name email@example.com"'</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parser.add_argument(</w:t>
      </w:r>
      <w:r w:rsidRPr="00B44A70">
        <w:rPr>
          <w:rStyle w:val="StringTok"/>
          <w:rFonts w:ascii="Book Antiqua" w:hAnsi="Book Antiqua"/>
          <w:sz w:val="24"/>
        </w:rPr>
        <w:t>"--csv"</w:t>
      </w:r>
      <w:r w:rsidRPr="00B44A70">
        <w:rPr>
          <w:rStyle w:val="NormalTok"/>
          <w:rFonts w:ascii="Book Antiqua" w:hAnsi="Book Antiqua"/>
          <w:sz w:val="24"/>
        </w:rPr>
        <w:t>, default</w:t>
      </w:r>
      <w:r w:rsidRPr="00B44A70">
        <w:rPr>
          <w:rStyle w:val="OperatorTok"/>
          <w:rFonts w:ascii="Book Antiqua" w:hAnsi="Book Antiqua"/>
          <w:sz w:val="24"/>
        </w:rPr>
        <w:t>=</w:t>
      </w:r>
      <w:r w:rsidRPr="00B44A70">
        <w:rPr>
          <w:rStyle w:val="VariableTok"/>
          <w:rFonts w:ascii="Book Antiqua" w:hAnsi="Book Antiqua"/>
          <w:sz w:val="24"/>
        </w:rPr>
        <w:t>None</w:t>
      </w:r>
      <w:r w:rsidRPr="00B44A70">
        <w:rPr>
          <w:rStyle w:val="NormalTok"/>
          <w:rFonts w:ascii="Book Antiqua" w:hAnsi="Book Antiqua"/>
          <w:sz w:val="24"/>
        </w:rPr>
        <w:t xml:space="preserve">, </w:t>
      </w:r>
      <w:r w:rsidRPr="00B44A70">
        <w:rPr>
          <w:rStyle w:val="BuiltInTok"/>
          <w:rFonts w:ascii="Book Antiqua" w:hAnsi="Book Antiqua"/>
          <w:sz w:val="24"/>
        </w:rPr>
        <w:t>help</w:t>
      </w:r>
      <w:r w:rsidRPr="00B44A70">
        <w:rPr>
          <w:rStyle w:val="OperatorTok"/>
          <w:rFonts w:ascii="Book Antiqua" w:hAnsi="Book Antiqua"/>
          <w:sz w:val="24"/>
        </w:rPr>
        <w:t>=</w:t>
      </w:r>
      <w:r w:rsidRPr="00B44A70">
        <w:rPr>
          <w:rStyle w:val="StringTok"/>
          <w:rFonts w:ascii="Book Antiqua" w:hAnsi="Book Antiqua"/>
          <w:sz w:val="24"/>
        </w:rPr>
        <w:t>"Optional path to write flag table as CSV"</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args </w:t>
      </w:r>
      <w:r w:rsidRPr="00B44A70">
        <w:rPr>
          <w:rStyle w:val="OperatorTok"/>
          <w:rFonts w:ascii="Book Antiqua" w:hAnsi="Book Antiqua"/>
          <w:sz w:val="24"/>
        </w:rPr>
        <w:t>=</w:t>
      </w:r>
      <w:r w:rsidRPr="00B44A70">
        <w:rPr>
          <w:rStyle w:val="NormalTok"/>
          <w:rFonts w:ascii="Book Antiqua" w:hAnsi="Book Antiqua"/>
          <w:sz w:val="24"/>
        </w:rPr>
        <w:t xml:space="preserve"> parser.parse_args()</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auditor </w:t>
      </w:r>
      <w:r w:rsidRPr="00B44A70">
        <w:rPr>
          <w:rStyle w:val="OperatorTok"/>
          <w:rFonts w:ascii="Book Antiqua" w:hAnsi="Book Antiqua"/>
          <w:sz w:val="24"/>
        </w:rPr>
        <w:t>=</w:t>
      </w:r>
      <w:r w:rsidRPr="00B44A70">
        <w:rPr>
          <w:rStyle w:val="NormalTok"/>
          <w:rFonts w:ascii="Book Antiqua" w:hAnsi="Book Antiqua"/>
          <w:sz w:val="24"/>
        </w:rPr>
        <w:t xml:space="preserve"> BuffettForensicAuditor(args.ticker, args.user_agent)</w:t>
      </w:r>
      <w:r w:rsidRPr="00B44A70">
        <w:rPr>
          <w:rFonts w:ascii="Book Antiqua" w:hAnsi="Book Antiqua"/>
        </w:rPr>
        <w:br/>
      </w:r>
      <w:r w:rsidRPr="00B44A70">
        <w:rPr>
          <w:rStyle w:val="NormalTok"/>
          <w:rFonts w:ascii="Book Antiqua" w:hAnsi="Book Antiqua"/>
          <w:sz w:val="24"/>
        </w:rPr>
        <w:t xml:space="preserve">    report </w:t>
      </w:r>
      <w:r w:rsidRPr="00B44A70">
        <w:rPr>
          <w:rStyle w:val="OperatorTok"/>
          <w:rFonts w:ascii="Book Antiqua" w:hAnsi="Book Antiqua"/>
          <w:sz w:val="24"/>
        </w:rPr>
        <w:t>=</w:t>
      </w:r>
      <w:r w:rsidRPr="00B44A70">
        <w:rPr>
          <w:rStyle w:val="NormalTok"/>
          <w:rFonts w:ascii="Book Antiqua" w:hAnsi="Book Antiqua"/>
          <w:sz w:val="24"/>
        </w:rPr>
        <w:t xml:space="preserve"> auditor.build_report()</w:t>
      </w:r>
      <w:r w:rsidRPr="00B44A70">
        <w:rPr>
          <w:rFonts w:ascii="Book Antiqua" w:hAnsi="Book Antiqua"/>
        </w:rPr>
        <w:br/>
      </w:r>
      <w:r w:rsidRPr="00B44A70">
        <w:rPr>
          <w:rStyle w:val="NormalTok"/>
          <w:rFonts w:ascii="Book Antiqua" w:hAnsi="Book Antiqua"/>
          <w:sz w:val="24"/>
        </w:rPr>
        <w:t xml:space="preserve">    table </w:t>
      </w:r>
      <w:r w:rsidRPr="00B44A70">
        <w:rPr>
          <w:rStyle w:val="OperatorTok"/>
          <w:rFonts w:ascii="Book Antiqua" w:hAnsi="Book Antiqua"/>
          <w:sz w:val="24"/>
        </w:rPr>
        <w:t>=</w:t>
      </w:r>
      <w:r w:rsidRPr="00B44A70">
        <w:rPr>
          <w:rStyle w:val="NormalTok"/>
          <w:rFonts w:ascii="Book Antiqua" w:hAnsi="Book Antiqua"/>
          <w:sz w:val="24"/>
        </w:rPr>
        <w:t xml:space="preserve"> report.to_frame()</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(report.summary())</w:t>
      </w:r>
      <w:r w:rsidRPr="00B44A70">
        <w:rPr>
          <w:rFonts w:ascii="Book Antiqua" w:hAnsi="Book Antiqua"/>
        </w:rPr>
        <w:br/>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w:t>
      </w:r>
      <w:r w:rsidRPr="00B44A70">
        <w:rPr>
          <w:rStyle w:val="StringTok"/>
          <w:rFonts w:ascii="Book Antiqua" w:hAnsi="Book Antiqua"/>
          <w:sz w:val="24"/>
        </w:rPr>
        <w:t>"Key computed values:"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for</w:t>
      </w:r>
      <w:r w:rsidRPr="00B44A70">
        <w:rPr>
          <w:rStyle w:val="NormalTok"/>
          <w:rFonts w:ascii="Book Antiqua" w:hAnsi="Book Antiqua"/>
          <w:sz w:val="24"/>
        </w:rPr>
        <w:t xml:space="preserve"> key </w:t>
      </w:r>
      <w:r w:rsidRPr="00B44A70">
        <w:rPr>
          <w:rStyle w:val="KeywordTok"/>
          <w:rFonts w:ascii="Book Antiqua" w:hAnsi="Book Antiqua"/>
          <w:sz w:val="24"/>
        </w:rPr>
        <w:t>in</w:t>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"revenue"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"net_income"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"cfo"</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"maintenance_capex_estimate"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"owner_earnings"</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StringTok"/>
          <w:rFonts w:ascii="Book Antiqua" w:hAnsi="Book Antiqua"/>
          <w:sz w:val="24"/>
        </w:rPr>
        <w:t>"long_term_debt"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Fonts w:ascii="Book Antiqua" w:hAnsi="Book Antiqua"/>
        </w:rPr>
        <w:br/>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w:t>
      </w:r>
      <w:r w:rsidRPr="00B44A70">
        <w:rPr>
          <w:rStyle w:val="SpecialStringTok"/>
          <w:rFonts w:ascii="Book Antiqua" w:hAnsi="Book Antiqua"/>
          <w:sz w:val="24"/>
        </w:rPr>
        <w:t xml:space="preserve">f"  </w:t>
      </w:r>
      <w:r w:rsidRPr="00B44A70">
        <w:rPr>
          <w:rStyle w:val="SpecialCharTok"/>
          <w:rFonts w:ascii="Book Antiqua" w:hAnsi="Book Antiqua"/>
          <w:sz w:val="24"/>
        </w:rPr>
        <w:t>{</w:t>
      </w:r>
      <w:r w:rsidRPr="00B44A70">
        <w:rPr>
          <w:rStyle w:val="NormalTok"/>
          <w:rFonts w:ascii="Book Antiqua" w:hAnsi="Book Antiqua"/>
          <w:sz w:val="24"/>
        </w:rPr>
        <w:t>key</w:t>
      </w:r>
      <w:r w:rsidRPr="00B44A70">
        <w:rPr>
          <w:rStyle w:val="SpecialCharTok"/>
          <w:rFonts w:ascii="Book Antiqua" w:hAnsi="Book Antiqua"/>
          <w:sz w:val="24"/>
        </w:rPr>
        <w:t>}</w:t>
      </w:r>
      <w:r w:rsidRPr="00B44A70">
        <w:rPr>
          <w:rStyle w:val="SpecialStringTok"/>
          <w:rFonts w:ascii="Book Antiqua" w:hAnsi="Book Antiqua"/>
          <w:sz w:val="24"/>
        </w:rPr>
        <w:t xml:space="preserve">: </w:t>
      </w:r>
      <w:r w:rsidRPr="00B44A70">
        <w:rPr>
          <w:rStyle w:val="SpecialCharTok"/>
          <w:rFonts w:ascii="Book Antiqua" w:hAnsi="Book Antiqua"/>
          <w:sz w:val="24"/>
        </w:rPr>
        <w:t>{</w:t>
      </w:r>
      <w:r w:rsidRPr="00B44A70">
        <w:rPr>
          <w:rStyle w:val="NormalTok"/>
          <w:rFonts w:ascii="Book Antiqua" w:hAnsi="Book Antiqua"/>
          <w:sz w:val="24"/>
        </w:rPr>
        <w:t>format_currency(report.metr</w:t>
      </w:r>
      <w:r w:rsidRPr="00B44A70">
        <w:rPr>
          <w:rStyle w:val="NormalTok"/>
          <w:rFonts w:ascii="Book Antiqua" w:hAnsi="Book Antiqua"/>
          <w:sz w:val="24"/>
        </w:rPr>
        <w:t>ics.get(key))</w:t>
      </w:r>
      <w:r w:rsidRPr="00B44A70">
        <w:rPr>
          <w:rStyle w:val="SpecialCharTok"/>
          <w:rFonts w:ascii="Book Antiqua" w:hAnsi="Book Antiqua"/>
          <w:sz w:val="24"/>
        </w:rPr>
        <w:t>}</w:t>
      </w:r>
      <w:r w:rsidRPr="00B44A70">
        <w:rPr>
          <w:rStyle w:val="SpecialStringTok"/>
          <w:rFonts w:ascii="Book Antiqua" w:hAnsi="Book Antiqua"/>
          <w:sz w:val="24"/>
        </w:rPr>
        <w:t>"</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(table.to_string(index</w:t>
      </w:r>
      <w:r w:rsidRPr="00B44A70">
        <w:rPr>
          <w:rStyle w:val="OperatorTok"/>
          <w:rFonts w:ascii="Book Antiqua" w:hAnsi="Book Antiqua"/>
          <w:sz w:val="24"/>
        </w:rPr>
        <w:t>=</w:t>
      </w:r>
      <w:r w:rsidRPr="00B44A70">
        <w:rPr>
          <w:rStyle w:val="VariableTok"/>
          <w:rFonts w:ascii="Book Antiqua" w:hAnsi="Book Antiqua"/>
          <w:sz w:val="24"/>
        </w:rPr>
        <w:t>False</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Style w:val="NormalTok"/>
          <w:rFonts w:ascii="Book Antiqua" w:hAnsi="Book Antiqua"/>
          <w:sz w:val="24"/>
        </w:rPr>
        <w:t xml:space="preserve">    </w:t>
      </w:r>
      <w:r w:rsidRPr="00B44A70">
        <w:rPr>
          <w:rStyle w:val="ControlFlowTok"/>
          <w:rFonts w:ascii="Book Antiqua" w:hAnsi="Book Antiqua"/>
          <w:sz w:val="24"/>
        </w:rPr>
        <w:t>if</w:t>
      </w:r>
      <w:r w:rsidRPr="00B44A70">
        <w:rPr>
          <w:rStyle w:val="NormalTok"/>
          <w:rFonts w:ascii="Book Antiqua" w:hAnsi="Book Antiqua"/>
          <w:sz w:val="24"/>
        </w:rPr>
        <w:t xml:space="preserve"> args.csv:</w:t>
      </w:r>
      <w:r w:rsidRPr="00B44A70">
        <w:rPr>
          <w:rFonts w:ascii="Book Antiqua" w:hAnsi="Book Antiqua"/>
        </w:rPr>
        <w:br/>
      </w:r>
      <w:r w:rsidRPr="00B44A70">
        <w:rPr>
          <w:rStyle w:val="NormalTok"/>
          <w:rFonts w:ascii="Book Antiqua" w:hAnsi="Book Antiqua"/>
          <w:sz w:val="24"/>
        </w:rPr>
        <w:t xml:space="preserve">        table.to_csv(args.csv, index</w:t>
      </w:r>
      <w:r w:rsidRPr="00B44A70">
        <w:rPr>
          <w:rStyle w:val="OperatorTok"/>
          <w:rFonts w:ascii="Book Antiqua" w:hAnsi="Book Antiqua"/>
          <w:sz w:val="24"/>
        </w:rPr>
        <w:t>=</w:t>
      </w:r>
      <w:r w:rsidRPr="00B44A70">
        <w:rPr>
          <w:rStyle w:val="VariableTok"/>
          <w:rFonts w:ascii="Book Antiqua" w:hAnsi="Book Antiqua"/>
          <w:sz w:val="24"/>
        </w:rPr>
        <w:t>False</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w:t>
      </w:r>
      <w:r w:rsidRPr="00B44A70">
        <w:rPr>
          <w:rStyle w:val="BuiltInTok"/>
          <w:rFonts w:ascii="Book Antiqua" w:hAnsi="Book Antiqua"/>
          <w:sz w:val="24"/>
        </w:rPr>
        <w:t>print</w:t>
      </w:r>
      <w:r w:rsidRPr="00B44A70">
        <w:rPr>
          <w:rStyle w:val="NormalTok"/>
          <w:rFonts w:ascii="Book Antiqua" w:hAnsi="Book Antiqua"/>
          <w:sz w:val="24"/>
        </w:rPr>
        <w:t>(</w:t>
      </w:r>
      <w:r w:rsidRPr="00B44A70">
        <w:rPr>
          <w:rStyle w:val="SpecialStringTok"/>
          <w:rFonts w:ascii="Book Antiqua" w:hAnsi="Book Antiqua"/>
          <w:sz w:val="24"/>
        </w:rPr>
        <w:t>f"</w:t>
      </w:r>
      <w:r w:rsidRPr="00B44A70">
        <w:rPr>
          <w:rStyle w:val="CharTok"/>
          <w:rFonts w:ascii="Book Antiqua" w:hAnsi="Book Antiqua"/>
          <w:sz w:val="24"/>
        </w:rPr>
        <w:t>\n</w:t>
      </w:r>
      <w:r w:rsidRPr="00B44A70">
        <w:rPr>
          <w:rStyle w:val="SpecialStringTok"/>
          <w:rFonts w:ascii="Book Antiqua" w:hAnsi="Book Antiqua"/>
          <w:sz w:val="24"/>
        </w:rPr>
        <w:t xml:space="preserve">Wrote CSV report to </w:t>
      </w:r>
      <w:r w:rsidRPr="00B44A70">
        <w:rPr>
          <w:rStyle w:val="SpecialCharTok"/>
          <w:rFonts w:ascii="Book Antiqua" w:hAnsi="Book Antiqua"/>
          <w:sz w:val="24"/>
        </w:rPr>
        <w:t>{</w:t>
      </w:r>
      <w:r w:rsidRPr="00B44A70">
        <w:rPr>
          <w:rStyle w:val="NormalTok"/>
          <w:rFonts w:ascii="Book Antiqua" w:hAnsi="Book Antiqua"/>
          <w:sz w:val="24"/>
        </w:rPr>
        <w:t>args</w:t>
      </w:r>
      <w:r w:rsidRPr="00B44A70">
        <w:rPr>
          <w:rStyle w:val="SpecialCharTok"/>
          <w:rFonts w:ascii="Book Antiqua" w:hAnsi="Book Antiqua"/>
          <w:sz w:val="24"/>
        </w:rPr>
        <w:t>.</w:t>
      </w:r>
      <w:r w:rsidRPr="00B44A70">
        <w:rPr>
          <w:rStyle w:val="NormalTok"/>
          <w:rFonts w:ascii="Book Antiqua" w:hAnsi="Book Antiqua"/>
          <w:sz w:val="24"/>
        </w:rPr>
        <w:t>csv</w:t>
      </w:r>
      <w:r w:rsidRPr="00B44A70">
        <w:rPr>
          <w:rStyle w:val="SpecialCharTok"/>
          <w:rFonts w:ascii="Book Antiqua" w:hAnsi="Book Antiqua"/>
          <w:sz w:val="24"/>
        </w:rPr>
        <w:t>}</w:t>
      </w:r>
      <w:r w:rsidRPr="00B44A70">
        <w:rPr>
          <w:rStyle w:val="SpecialStringTok"/>
          <w:rFonts w:ascii="Book Antiqua" w:hAnsi="Book Antiqua"/>
          <w:sz w:val="24"/>
        </w:rPr>
        <w:t>"</w:t>
      </w:r>
      <w:r w:rsidRPr="00B44A70">
        <w:rPr>
          <w:rStyle w:val="NormalTok"/>
          <w:rFonts w:ascii="Book Antiqua" w:hAnsi="Book Antiqua"/>
          <w:sz w:val="24"/>
        </w:rPr>
        <w:t>)</w:t>
      </w:r>
      <w:r w:rsidRPr="00B44A70">
        <w:rPr>
          <w:rFonts w:ascii="Book Antiqua" w:hAnsi="Book Antiqua"/>
        </w:rPr>
        <w:br/>
      </w:r>
      <w:r w:rsidRPr="00B44A70">
        <w:rPr>
          <w:rFonts w:ascii="Book Antiqua" w:hAnsi="Book Antiqua"/>
        </w:rPr>
        <w:br/>
      </w:r>
      <w:r w:rsidRPr="00B44A70">
        <w:rPr>
          <w:rFonts w:ascii="Book Antiqua" w:hAnsi="Book Antiqua"/>
        </w:rPr>
        <w:br/>
      </w:r>
      <w:r w:rsidRPr="00B44A70">
        <w:rPr>
          <w:rStyle w:val="ControlFlowTok"/>
          <w:rFonts w:ascii="Book Antiqua" w:hAnsi="Book Antiqua"/>
          <w:sz w:val="24"/>
        </w:rPr>
        <w:t>if</w:t>
      </w:r>
      <w:r w:rsidRPr="00B44A70">
        <w:rPr>
          <w:rStyle w:val="NormalTok"/>
          <w:rFonts w:ascii="Book Antiqua" w:hAnsi="Book Antiqua"/>
          <w:sz w:val="24"/>
        </w:rPr>
        <w:t xml:space="preserve"> </w:t>
      </w:r>
      <w:r w:rsidRPr="00B44A70">
        <w:rPr>
          <w:rStyle w:val="VariableTok"/>
          <w:rFonts w:ascii="Book Antiqua" w:hAnsi="Book Antiqua"/>
          <w:sz w:val="24"/>
        </w:rPr>
        <w:t>__name__</w:t>
      </w:r>
      <w:r w:rsidRPr="00B44A70">
        <w:rPr>
          <w:rStyle w:val="NormalTok"/>
          <w:rFonts w:ascii="Book Antiqua" w:hAnsi="Book Antiqua"/>
          <w:sz w:val="24"/>
        </w:rPr>
        <w:t xml:space="preserve"> </w:t>
      </w:r>
      <w:r w:rsidRPr="00B44A70">
        <w:rPr>
          <w:rStyle w:val="OperatorTok"/>
          <w:rFonts w:ascii="Book Antiqua" w:hAnsi="Book Antiqua"/>
          <w:sz w:val="24"/>
        </w:rPr>
        <w:t>==</w:t>
      </w:r>
      <w:r w:rsidRPr="00B44A70">
        <w:rPr>
          <w:rStyle w:val="NormalTok"/>
          <w:rFonts w:ascii="Book Antiqua" w:hAnsi="Book Antiqua"/>
          <w:sz w:val="24"/>
        </w:rPr>
        <w:t xml:space="preserve"> </w:t>
      </w:r>
      <w:r w:rsidRPr="00B44A70">
        <w:rPr>
          <w:rStyle w:val="StringTok"/>
          <w:rFonts w:ascii="Book Antiqua" w:hAnsi="Book Antiqua"/>
          <w:sz w:val="24"/>
        </w:rPr>
        <w:t>"__main__"</w:t>
      </w:r>
      <w:r w:rsidRPr="00B44A70">
        <w:rPr>
          <w:rStyle w:val="NormalTok"/>
          <w:rFonts w:ascii="Book Antiqua" w:hAnsi="Book Antiqua"/>
          <w:sz w:val="24"/>
        </w:rPr>
        <w:t>:</w:t>
      </w:r>
      <w:r w:rsidRPr="00B44A70">
        <w:rPr>
          <w:rFonts w:ascii="Book Antiqua" w:hAnsi="Book Antiqua"/>
        </w:rPr>
        <w:br/>
      </w:r>
      <w:r w:rsidRPr="00B44A70">
        <w:rPr>
          <w:rStyle w:val="NormalTok"/>
          <w:rFonts w:ascii="Book Antiqua" w:hAnsi="Book Antiqua"/>
          <w:sz w:val="24"/>
        </w:rPr>
        <w:t xml:space="preserve">    main()</w:t>
      </w:r>
    </w:p>
    <w:p w14:paraId="201EE8B4" w14:textId="77777777" w:rsidR="003D498E" w:rsidRPr="00B44A70" w:rsidRDefault="00B44A70" w:rsidP="00B44A70">
      <w:pPr>
        <w:pStyle w:val="Heading1"/>
        <w:jc w:val="both"/>
        <w:rPr>
          <w:rFonts w:ascii="Book Antiqua" w:hAnsi="Book Antiqua"/>
          <w:sz w:val="24"/>
          <w:szCs w:val="24"/>
        </w:rPr>
      </w:pPr>
      <w:bookmarkStart w:id="90" w:name="appendix-b-analyst-checklist"/>
      <w:bookmarkStart w:id="91" w:name="_Toc232259931"/>
      <w:bookmarkEnd w:id="88"/>
      <w:r w:rsidRPr="00B44A70">
        <w:rPr>
          <w:rFonts w:ascii="Book Antiqua" w:hAnsi="Book Antiqua"/>
          <w:sz w:val="24"/>
          <w:szCs w:val="24"/>
        </w:rPr>
        <w:t>Appendix B: Analyst Checklist</w:t>
      </w:r>
      <w:bookmarkEnd w:id="91"/>
    </w:p>
    <w:p w14:paraId="5CD1F730" w14:textId="77777777" w:rsidR="003D498E" w:rsidRPr="00B44A70" w:rsidRDefault="00B44A70" w:rsidP="00B44A70">
      <w:pPr>
        <w:pStyle w:val="FirstParagraph"/>
        <w:jc w:val="both"/>
        <w:rPr>
          <w:rFonts w:ascii="Book Antiqua" w:hAnsi="Book Antiqua"/>
        </w:rPr>
      </w:pPr>
      <w:r w:rsidRPr="00B44A70">
        <w:rPr>
          <w:rFonts w:ascii="Book Antiqua" w:hAnsi="Book Antiqua"/>
        </w:rPr>
        <w:t>Use this checklist after running the Python framework:</w:t>
      </w:r>
    </w:p>
    <w:p w14:paraId="7E04D64F"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t>Read the latest 10-K MD&amp;A and footnotes for maintenance CapEx clues.</w:t>
      </w:r>
    </w:p>
    <w:p w14:paraId="1A9E87CB"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t>Confirm whether SBC is offset by buybacks or causing net dilution.</w:t>
      </w:r>
    </w:p>
    <w:p w14:paraId="4ECC2A39"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t>Compare gross margin and SG&amp;A trend</w:t>
      </w:r>
      <w:r w:rsidRPr="00B44A70">
        <w:rPr>
          <w:rFonts w:ascii="Book Antiqua" w:hAnsi="Book Antiqua"/>
        </w:rPr>
        <w:t>s against direct competitors.</w:t>
      </w:r>
    </w:p>
    <w:p w14:paraId="097C9E62"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t>Separate reported Services, platform, or marketplace revenue from hardware or product revenue where possible.</w:t>
      </w:r>
    </w:p>
    <w:p w14:paraId="0CD4C8A2"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t>Stress-test the most regulated profit pool.</w:t>
      </w:r>
    </w:p>
    <w:p w14:paraId="5A2196B6"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lastRenderedPageBreak/>
        <w:t>Reconcile automated XBRL results with the filed statements before making</w:t>
      </w:r>
      <w:r w:rsidRPr="00B44A70">
        <w:rPr>
          <w:rFonts w:ascii="Book Antiqua" w:hAnsi="Book Antiqua"/>
        </w:rPr>
        <w:t xml:space="preserve"> conclusions.</w:t>
      </w:r>
    </w:p>
    <w:p w14:paraId="559FB63B" w14:textId="77777777" w:rsidR="003D498E" w:rsidRPr="00B44A70" w:rsidRDefault="00B44A70" w:rsidP="00B44A70">
      <w:pPr>
        <w:pStyle w:val="Compact"/>
        <w:numPr>
          <w:ilvl w:val="0"/>
          <w:numId w:val="15"/>
        </w:numPr>
        <w:jc w:val="both"/>
        <w:rPr>
          <w:rFonts w:ascii="Book Antiqua" w:hAnsi="Book Antiqua"/>
        </w:rPr>
      </w:pPr>
      <w:r w:rsidRPr="00B44A70">
        <w:rPr>
          <w:rFonts w:ascii="Book Antiqua" w:hAnsi="Book Antiqua"/>
        </w:rPr>
        <w:t>Treat every red flag as a prompt for reading, not as an automatic rejection.</w:t>
      </w:r>
      <w:bookmarkEnd w:id="90"/>
    </w:p>
    <w:sectPr w:rsidR="003D498E" w:rsidRPr="00B44A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6BAAA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3E1B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A8B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D498E"/>
    <w:rsid w:val="003D498E"/>
    <w:rsid w:val="00B44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77D1"/>
  <w15:docId w15:val="{6D48A0E5-8C1C-48DA-8AFE-D5723946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B44A70"/>
    <w:pPr>
      <w:spacing w:after="100"/>
    </w:pPr>
  </w:style>
  <w:style w:type="paragraph" w:styleId="TOC2">
    <w:name w:val="toc 2"/>
    <w:basedOn w:val="Normal"/>
    <w:next w:val="Normal"/>
    <w:autoRedefine/>
    <w:uiPriority w:val="39"/>
    <w:unhideWhenUsed/>
    <w:rsid w:val="00B44A70"/>
    <w:pPr>
      <w:spacing w:after="100"/>
      <w:ind w:left="240"/>
    </w:pPr>
  </w:style>
  <w:style w:type="paragraph" w:styleId="TOC3">
    <w:name w:val="toc 3"/>
    <w:basedOn w:val="Normal"/>
    <w:next w:val="Normal"/>
    <w:autoRedefine/>
    <w:uiPriority w:val="39"/>
    <w:unhideWhenUsed/>
    <w:rsid w:val="00B44A7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33</Pages>
  <Words>9370</Words>
  <Characters>53410</Characters>
  <Application>Microsoft Office Word</Application>
  <DocSecurity>0</DocSecurity>
  <Lines>445</Lines>
  <Paragraphs>125</Paragraphs>
  <ScaleCrop>false</ScaleCrop>
  <Company/>
  <LinksUpToDate>false</LinksUpToDate>
  <CharactersWithSpaces>62655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Material: Warren Buffett’s Investment Philosophy vs. The Merton Model</dc:title>
  <dc:creator>Corporate Strategy Research</dc:creator>
  <cp:keywords/>
  <cp:lastModifiedBy>User</cp:lastModifiedBy>
  <cp:revision>2</cp:revision>
  <dcterms:created xsi:type="dcterms:W3CDTF">2026-06-13T13:17:00Z</dcterms:created>
  <dcterms:modified xsi:type="dcterms:W3CDTF">2026-06-13T13:20:00Z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2026-06-13</vt:lpwstr>
  </property>
  <property fmtid="{D5CDD505-2E9C-101B-9397-08002B2CF9AE}" pid="3" name="output">
    <vt:lpwstr/>
  </property>
  <property fmtid="{D5CDD505-2E9C-101B-9397-08002B2CF9AE}" pid="4" name="subtitle">
    <vt:lpwstr>A Contrarian Approach to Business Valuation and Risk Assessment</vt:lpwstr>
  </property>
</Properties>
</file>