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footer1.xml" ContentType="application/vnd.openxmlformats-officedocument.wordprocessingml.footer+xml"/>
  <Default Extension="jpeg" ContentType="image/jpeg"/>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pStyle w:val="BodyText"/>
        <w:rPr>
          <w:rFonts w:ascii="Times New Roman"/>
          <w:sz w:val="56"/>
        </w:rPr>
      </w:pPr>
    </w:p>
    <w:p>
      <w:pPr>
        <w:pStyle w:val="BodyText"/>
        <w:spacing w:before="336"/>
        <w:rPr>
          <w:rFonts w:ascii="Times New Roman"/>
          <w:sz w:val="56"/>
        </w:rPr>
      </w:pPr>
    </w:p>
    <w:p>
      <w:pPr>
        <w:pStyle w:val="Title"/>
        <w:spacing w:line="482" w:lineRule="auto"/>
      </w:pPr>
      <w:r>
        <w:rPr/>
        <w:t>NORTH</w:t>
      </w:r>
      <w:r>
        <w:rPr>
          <w:spacing w:val="-46"/>
        </w:rPr>
        <w:t> </w:t>
      </w:r>
      <w:r>
        <w:rPr/>
        <w:t>ATLANTIC</w:t>
      </w:r>
      <w:r>
        <w:rPr>
          <w:spacing w:val="-47"/>
        </w:rPr>
        <w:t> </w:t>
      </w:r>
      <w:r>
        <w:rPr/>
        <w:t>TREATY </w:t>
      </w:r>
      <w:r>
        <w:rPr>
          <w:spacing w:val="-2"/>
        </w:rPr>
        <w:t>ORGANISATION</w:t>
      </w:r>
    </w:p>
    <w:p>
      <w:pPr>
        <w:spacing w:line="482" w:lineRule="auto" w:before="1"/>
        <w:ind w:left="0" w:right="12" w:firstLine="0"/>
        <w:jc w:val="center"/>
        <w:rPr>
          <w:b/>
          <w:sz w:val="40"/>
        </w:rPr>
      </w:pPr>
      <w:r>
        <w:rPr>
          <w:b/>
          <w:w w:val="90"/>
          <w:sz w:val="40"/>
        </w:rPr>
        <w:t>“Undersea Infrastructure Security in the </w:t>
      </w:r>
      <w:r>
        <w:rPr>
          <w:b/>
          <w:sz w:val="40"/>
        </w:rPr>
        <w:t>Baltic</w:t>
      </w:r>
      <w:r>
        <w:rPr>
          <w:b/>
          <w:spacing w:val="-35"/>
          <w:sz w:val="40"/>
        </w:rPr>
        <w:t> </w:t>
      </w:r>
      <w:r>
        <w:rPr>
          <w:b/>
          <w:sz w:val="40"/>
        </w:rPr>
        <w:t>Sea”</w:t>
      </w:r>
    </w:p>
    <w:p>
      <w:pPr>
        <w:spacing w:after="0" w:line="482" w:lineRule="auto"/>
        <w:jc w:val="center"/>
        <w:rPr>
          <w:b/>
          <w:sz w:val="40"/>
        </w:rPr>
        <w:sectPr>
          <w:footerReference w:type="default" r:id="rId5"/>
          <w:type w:val="continuous"/>
          <w:pgSz w:w="11920" w:h="16840"/>
          <w:pgMar w:header="0" w:footer="797" w:top="1940" w:bottom="980" w:left="1417" w:right="1417"/>
          <w:pgNumType w:start="1"/>
        </w:sectPr>
      </w:pPr>
    </w:p>
    <w:p>
      <w:pPr>
        <w:pStyle w:val="BodyText"/>
        <w:spacing w:before="71"/>
        <w:ind w:left="23"/>
      </w:pPr>
      <w:r>
        <w:rPr>
          <w:spacing w:val="-2"/>
        </w:rPr>
        <w:t>INDEX</w:t>
      </w:r>
    </w:p>
    <w:p>
      <w:pPr>
        <w:pStyle w:val="BodyText"/>
      </w:pPr>
    </w:p>
    <w:p>
      <w:pPr>
        <w:pStyle w:val="BodyText"/>
      </w:pPr>
    </w:p>
    <w:p>
      <w:pPr>
        <w:pStyle w:val="BodyText"/>
        <w:spacing w:before="4"/>
      </w:pPr>
    </w:p>
    <w:p>
      <w:pPr>
        <w:pStyle w:val="ListParagraph"/>
        <w:numPr>
          <w:ilvl w:val="0"/>
          <w:numId w:val="1"/>
        </w:numPr>
        <w:tabs>
          <w:tab w:pos="742" w:val="left" w:leader="none"/>
        </w:tabs>
        <w:spacing w:line="240" w:lineRule="auto" w:before="0" w:after="0"/>
        <w:ind w:left="742" w:right="0" w:hanging="359"/>
        <w:jc w:val="left"/>
        <w:rPr>
          <w:sz w:val="22"/>
        </w:rPr>
      </w:pPr>
      <w:r>
        <w:rPr>
          <w:sz w:val="22"/>
        </w:rPr>
        <w:t>LETTER FROM THE</w:t>
      </w:r>
      <w:r>
        <w:rPr>
          <w:spacing w:val="1"/>
          <w:sz w:val="22"/>
        </w:rPr>
        <w:t> </w:t>
      </w:r>
      <w:r>
        <w:rPr>
          <w:spacing w:val="-4"/>
          <w:sz w:val="22"/>
        </w:rPr>
        <w:t>CHAIR</w:t>
      </w:r>
    </w:p>
    <w:p>
      <w:pPr>
        <w:pStyle w:val="BodyText"/>
        <w:spacing w:before="1"/>
      </w:pPr>
    </w:p>
    <w:p>
      <w:pPr>
        <w:pStyle w:val="ListParagraph"/>
        <w:numPr>
          <w:ilvl w:val="0"/>
          <w:numId w:val="1"/>
        </w:numPr>
        <w:tabs>
          <w:tab w:pos="742" w:val="left" w:leader="none"/>
        </w:tabs>
        <w:spacing w:line="240" w:lineRule="auto" w:before="0" w:after="0"/>
        <w:ind w:left="742" w:right="0" w:hanging="359"/>
        <w:jc w:val="left"/>
        <w:rPr>
          <w:sz w:val="22"/>
        </w:rPr>
      </w:pPr>
      <w:r>
        <w:rPr>
          <w:spacing w:val="-6"/>
          <w:sz w:val="22"/>
        </w:rPr>
        <w:t>LIST</w:t>
      </w:r>
      <w:r>
        <w:rPr>
          <w:spacing w:val="-17"/>
          <w:sz w:val="22"/>
        </w:rPr>
        <w:t> </w:t>
      </w:r>
      <w:r>
        <w:rPr>
          <w:spacing w:val="-6"/>
          <w:sz w:val="22"/>
        </w:rPr>
        <w:t>OF</w:t>
      </w:r>
      <w:r>
        <w:rPr>
          <w:spacing w:val="-17"/>
          <w:sz w:val="22"/>
        </w:rPr>
        <w:t> </w:t>
      </w:r>
      <w:r>
        <w:rPr>
          <w:spacing w:val="-6"/>
          <w:sz w:val="22"/>
        </w:rPr>
        <w:t>ABBREVIATION</w:t>
      </w:r>
    </w:p>
    <w:p>
      <w:pPr>
        <w:pStyle w:val="BodyText"/>
        <w:spacing w:before="2"/>
      </w:pPr>
    </w:p>
    <w:p>
      <w:pPr>
        <w:pStyle w:val="ListParagraph"/>
        <w:numPr>
          <w:ilvl w:val="0"/>
          <w:numId w:val="1"/>
        </w:numPr>
        <w:tabs>
          <w:tab w:pos="741" w:val="left" w:leader="none"/>
        </w:tabs>
        <w:spacing w:line="240" w:lineRule="auto" w:before="0" w:after="0"/>
        <w:ind w:left="741" w:right="0" w:hanging="358"/>
        <w:jc w:val="left"/>
        <w:rPr>
          <w:sz w:val="22"/>
        </w:rPr>
      </w:pPr>
      <w:r>
        <w:rPr>
          <w:sz w:val="22"/>
        </w:rPr>
        <w:t>ABOUT</w:t>
      </w:r>
      <w:r>
        <w:rPr>
          <w:spacing w:val="-3"/>
          <w:sz w:val="22"/>
        </w:rPr>
        <w:t> </w:t>
      </w:r>
      <w:r>
        <w:rPr>
          <w:sz w:val="22"/>
        </w:rPr>
        <w:t>THE</w:t>
      </w:r>
      <w:r>
        <w:rPr>
          <w:spacing w:val="-2"/>
          <w:sz w:val="22"/>
        </w:rPr>
        <w:t> COMMITTEE</w:t>
      </w:r>
    </w:p>
    <w:p>
      <w:pPr>
        <w:pStyle w:val="BodyText"/>
        <w:spacing w:before="1"/>
      </w:pPr>
    </w:p>
    <w:p>
      <w:pPr>
        <w:pStyle w:val="ListParagraph"/>
        <w:numPr>
          <w:ilvl w:val="0"/>
          <w:numId w:val="1"/>
        </w:numPr>
        <w:tabs>
          <w:tab w:pos="741" w:val="left" w:leader="none"/>
        </w:tabs>
        <w:spacing w:line="240" w:lineRule="auto" w:before="1" w:after="0"/>
        <w:ind w:left="741" w:right="0" w:hanging="358"/>
        <w:jc w:val="left"/>
        <w:rPr>
          <w:sz w:val="22"/>
        </w:rPr>
      </w:pPr>
      <w:r>
        <w:rPr>
          <w:sz w:val="22"/>
        </w:rPr>
        <w:t>ABOUT</w:t>
      </w:r>
      <w:r>
        <w:rPr>
          <w:spacing w:val="6"/>
          <w:sz w:val="22"/>
        </w:rPr>
        <w:t> </w:t>
      </w:r>
      <w:r>
        <w:rPr>
          <w:spacing w:val="-2"/>
          <w:sz w:val="22"/>
        </w:rPr>
        <w:t>TOPIC</w:t>
      </w:r>
    </w:p>
    <w:p>
      <w:pPr>
        <w:pStyle w:val="BodyText"/>
        <w:spacing w:before="1"/>
      </w:pPr>
    </w:p>
    <w:p>
      <w:pPr>
        <w:pStyle w:val="ListParagraph"/>
        <w:numPr>
          <w:ilvl w:val="0"/>
          <w:numId w:val="1"/>
        </w:numPr>
        <w:tabs>
          <w:tab w:pos="741" w:val="left" w:leader="none"/>
        </w:tabs>
        <w:spacing w:line="240" w:lineRule="auto" w:before="0" w:after="0"/>
        <w:ind w:left="741" w:right="0" w:hanging="358"/>
        <w:jc w:val="left"/>
        <w:rPr>
          <w:sz w:val="22"/>
        </w:rPr>
      </w:pPr>
      <w:r>
        <w:rPr>
          <w:spacing w:val="-2"/>
          <w:sz w:val="22"/>
        </w:rPr>
        <w:t>PAST</w:t>
      </w:r>
      <w:r>
        <w:rPr>
          <w:spacing w:val="-18"/>
          <w:sz w:val="22"/>
        </w:rPr>
        <w:t> </w:t>
      </w:r>
      <w:r>
        <w:rPr>
          <w:spacing w:val="-2"/>
          <w:sz w:val="22"/>
        </w:rPr>
        <w:t>ACTIONS</w:t>
      </w:r>
      <w:r>
        <w:rPr>
          <w:spacing w:val="-17"/>
          <w:sz w:val="22"/>
        </w:rPr>
        <w:t> </w:t>
      </w:r>
      <w:r>
        <w:rPr>
          <w:spacing w:val="-2"/>
          <w:sz w:val="22"/>
        </w:rPr>
        <w:t>&amp;</w:t>
      </w:r>
      <w:r>
        <w:rPr>
          <w:spacing w:val="-17"/>
          <w:sz w:val="22"/>
        </w:rPr>
        <w:t> </w:t>
      </w:r>
      <w:r>
        <w:rPr>
          <w:spacing w:val="-2"/>
          <w:sz w:val="22"/>
        </w:rPr>
        <w:t>CURRENT</w:t>
      </w:r>
      <w:r>
        <w:rPr>
          <w:spacing w:val="-18"/>
          <w:sz w:val="22"/>
        </w:rPr>
        <w:t> </w:t>
      </w:r>
      <w:r>
        <w:rPr>
          <w:spacing w:val="-2"/>
          <w:sz w:val="22"/>
        </w:rPr>
        <w:t>SITUATION</w:t>
      </w:r>
    </w:p>
    <w:p>
      <w:pPr>
        <w:pStyle w:val="BodyText"/>
        <w:spacing w:before="2"/>
      </w:pPr>
    </w:p>
    <w:p>
      <w:pPr>
        <w:pStyle w:val="ListParagraph"/>
        <w:numPr>
          <w:ilvl w:val="0"/>
          <w:numId w:val="1"/>
        </w:numPr>
        <w:tabs>
          <w:tab w:pos="742" w:val="left" w:leader="none"/>
        </w:tabs>
        <w:spacing w:line="240" w:lineRule="auto" w:before="0" w:after="0"/>
        <w:ind w:left="742" w:right="0" w:hanging="359"/>
        <w:jc w:val="left"/>
        <w:rPr>
          <w:sz w:val="22"/>
        </w:rPr>
      </w:pPr>
      <w:r>
        <w:rPr>
          <w:sz w:val="22"/>
        </w:rPr>
        <w:t>BLOC</w:t>
      </w:r>
      <w:r>
        <w:rPr>
          <w:spacing w:val="-16"/>
          <w:sz w:val="22"/>
        </w:rPr>
        <w:t> </w:t>
      </w:r>
      <w:r>
        <w:rPr>
          <w:sz w:val="22"/>
        </w:rPr>
        <w:t>POSITIONS</w:t>
      </w:r>
      <w:r>
        <w:rPr>
          <w:spacing w:val="-15"/>
          <w:sz w:val="22"/>
        </w:rPr>
        <w:t> </w:t>
      </w:r>
      <w:r>
        <w:rPr>
          <w:sz w:val="22"/>
        </w:rPr>
        <w:t>AND</w:t>
      </w:r>
      <w:r>
        <w:rPr>
          <w:spacing w:val="-15"/>
          <w:sz w:val="22"/>
        </w:rPr>
        <w:t> </w:t>
      </w:r>
      <w:r>
        <w:rPr>
          <w:sz w:val="22"/>
        </w:rPr>
        <w:t>KEY</w:t>
      </w:r>
      <w:r>
        <w:rPr>
          <w:spacing w:val="-15"/>
          <w:sz w:val="22"/>
        </w:rPr>
        <w:t> </w:t>
      </w:r>
      <w:r>
        <w:rPr>
          <w:spacing w:val="-2"/>
          <w:sz w:val="22"/>
        </w:rPr>
        <w:t>STAKEHOLDERS</w:t>
      </w:r>
    </w:p>
    <w:p>
      <w:pPr>
        <w:pStyle w:val="BodyText"/>
        <w:spacing w:before="1"/>
      </w:pPr>
    </w:p>
    <w:p>
      <w:pPr>
        <w:pStyle w:val="ListParagraph"/>
        <w:numPr>
          <w:ilvl w:val="0"/>
          <w:numId w:val="1"/>
        </w:numPr>
        <w:tabs>
          <w:tab w:pos="742" w:val="left" w:leader="none"/>
        </w:tabs>
        <w:spacing w:line="240" w:lineRule="auto" w:before="0" w:after="0"/>
        <w:ind w:left="742" w:right="0" w:hanging="359"/>
        <w:jc w:val="left"/>
        <w:rPr>
          <w:sz w:val="22"/>
        </w:rPr>
      </w:pPr>
      <w:r>
        <w:rPr>
          <w:spacing w:val="-2"/>
          <w:w w:val="105"/>
          <w:sz w:val="22"/>
        </w:rPr>
        <w:t>WARMAS</w:t>
      </w:r>
    </w:p>
    <w:p>
      <w:pPr>
        <w:pStyle w:val="BodyText"/>
        <w:spacing w:before="2"/>
      </w:pPr>
    </w:p>
    <w:p>
      <w:pPr>
        <w:pStyle w:val="ListParagraph"/>
        <w:numPr>
          <w:ilvl w:val="0"/>
          <w:numId w:val="1"/>
        </w:numPr>
        <w:tabs>
          <w:tab w:pos="742" w:val="left" w:leader="none"/>
        </w:tabs>
        <w:spacing w:line="240" w:lineRule="auto" w:before="0" w:after="0"/>
        <w:ind w:left="742" w:right="0" w:hanging="359"/>
        <w:jc w:val="left"/>
        <w:rPr>
          <w:sz w:val="22"/>
        </w:rPr>
      </w:pPr>
      <w:r>
        <w:rPr>
          <w:sz w:val="22"/>
        </w:rPr>
        <w:t>FURTHER</w:t>
      </w:r>
      <w:r>
        <w:rPr>
          <w:spacing w:val="-2"/>
          <w:sz w:val="22"/>
        </w:rPr>
        <w:t> </w:t>
      </w:r>
      <w:r>
        <w:rPr>
          <w:sz w:val="22"/>
        </w:rPr>
        <w:t>READINGS</w:t>
      </w:r>
      <w:r>
        <w:rPr>
          <w:spacing w:val="-1"/>
          <w:sz w:val="22"/>
        </w:rPr>
        <w:t> </w:t>
      </w:r>
      <w:r>
        <w:rPr>
          <w:sz w:val="22"/>
        </w:rPr>
        <w:t>AND</w:t>
      </w:r>
      <w:r>
        <w:rPr>
          <w:spacing w:val="-1"/>
          <w:sz w:val="22"/>
        </w:rPr>
        <w:t> </w:t>
      </w:r>
      <w:r>
        <w:rPr>
          <w:spacing w:val="-2"/>
          <w:sz w:val="22"/>
        </w:rPr>
        <w:t>BIBLIOGRAPHY</w:t>
      </w:r>
    </w:p>
    <w:p>
      <w:pPr>
        <w:pStyle w:val="ListParagraph"/>
        <w:spacing w:after="0" w:line="240" w:lineRule="auto"/>
        <w:jc w:val="left"/>
        <w:rPr>
          <w:sz w:val="22"/>
        </w:rPr>
        <w:sectPr>
          <w:pgSz w:w="11920" w:h="16840"/>
          <w:pgMar w:header="0" w:footer="797" w:top="1360" w:bottom="980" w:left="1417" w:right="1417"/>
        </w:sectPr>
      </w:pPr>
    </w:p>
    <w:p>
      <w:pPr>
        <w:pStyle w:val="Heading1"/>
      </w:pPr>
      <w:r>
        <w:rPr>
          <w:spacing w:val="-2"/>
          <w:w w:val="90"/>
        </w:rPr>
        <w:t>LIST</w:t>
      </w:r>
      <w:r>
        <w:rPr>
          <w:spacing w:val="-6"/>
          <w:w w:val="90"/>
        </w:rPr>
        <w:t> </w:t>
      </w:r>
      <w:r>
        <w:rPr>
          <w:spacing w:val="-2"/>
          <w:w w:val="90"/>
        </w:rPr>
        <w:t>OF</w:t>
      </w:r>
      <w:r>
        <w:rPr>
          <w:spacing w:val="-5"/>
          <w:w w:val="90"/>
        </w:rPr>
        <w:t> </w:t>
      </w:r>
      <w:r>
        <w:rPr>
          <w:spacing w:val="-2"/>
          <w:w w:val="90"/>
        </w:rPr>
        <w:t>ABBREVIATIONS</w:t>
      </w:r>
    </w:p>
    <w:p>
      <w:pPr>
        <w:pStyle w:val="BodyText"/>
        <w:spacing w:before="2"/>
        <w:rPr>
          <w:b/>
        </w:rPr>
      </w:pPr>
    </w:p>
    <w:p>
      <w:pPr>
        <w:pStyle w:val="BodyText"/>
        <w:tabs>
          <w:tab w:pos="1462" w:val="left" w:leader="none"/>
        </w:tabs>
        <w:ind w:left="23"/>
      </w:pPr>
      <w:r>
        <w:rPr>
          <w:spacing w:val="-5"/>
        </w:rPr>
        <w:t>AI</w:t>
      </w:r>
      <w:r>
        <w:rPr/>
        <w:tab/>
      </w:r>
      <w:r>
        <w:rPr>
          <w:spacing w:val="-2"/>
        </w:rPr>
        <w:t>Artiﬁcial</w:t>
      </w:r>
      <w:r>
        <w:rPr>
          <w:spacing w:val="-9"/>
        </w:rPr>
        <w:t> </w:t>
      </w:r>
      <w:r>
        <w:rPr>
          <w:spacing w:val="-2"/>
        </w:rPr>
        <w:t>Intelligence</w:t>
      </w:r>
    </w:p>
    <w:p>
      <w:pPr>
        <w:pStyle w:val="BodyText"/>
        <w:spacing w:before="2"/>
      </w:pPr>
    </w:p>
    <w:p>
      <w:pPr>
        <w:pStyle w:val="BodyText"/>
        <w:tabs>
          <w:tab w:pos="1462" w:val="left" w:leader="none"/>
        </w:tabs>
        <w:spacing w:line="482" w:lineRule="auto"/>
        <w:ind w:left="23" w:right="154"/>
      </w:pPr>
      <w:r>
        <w:rPr>
          <w:spacing w:val="-4"/>
        </w:rPr>
        <w:t>BCS</w:t>
      </w:r>
      <w:r>
        <w:rPr/>
        <w:tab/>
      </w:r>
      <w:r>
        <w:rPr>
          <w:color w:val="1B1A17"/>
        </w:rPr>
        <w:t>Baltic Cable System – East-West Interlink cable between Lithuania and</w:t>
      </w:r>
      <w:r>
        <w:rPr>
          <w:color w:val="1B1A17"/>
          <w:spacing w:val="-3"/>
        </w:rPr>
        <w:t> </w:t>
      </w:r>
      <w:r>
        <w:rPr>
          <w:color w:val="1B1A17"/>
        </w:rPr>
        <w:t>Sweden</w:t>
      </w:r>
    </w:p>
    <w:p>
      <w:pPr>
        <w:pStyle w:val="BodyText"/>
        <w:tabs>
          <w:tab w:pos="1462" w:val="left" w:leader="none"/>
        </w:tabs>
        <w:spacing w:line="482" w:lineRule="auto"/>
        <w:ind w:left="23" w:right="1878"/>
      </w:pPr>
      <w:r>
        <w:rPr>
          <w:color w:val="1B1A17"/>
          <w:spacing w:val="-2"/>
        </w:rPr>
        <w:t>DISEC</w:t>
      </w:r>
      <w:r>
        <w:rPr>
          <w:color w:val="1B1A17"/>
        </w:rPr>
        <w:tab/>
        <w:t>Disarmament</w:t>
      </w:r>
      <w:r>
        <w:rPr>
          <w:color w:val="1B1A17"/>
          <w:spacing w:val="-12"/>
        </w:rPr>
        <w:t> </w:t>
      </w:r>
      <w:r>
        <w:rPr>
          <w:color w:val="1B1A17"/>
        </w:rPr>
        <w:t>and</w:t>
      </w:r>
      <w:r>
        <w:rPr>
          <w:color w:val="1B1A17"/>
          <w:spacing w:val="-12"/>
        </w:rPr>
        <w:t> </w:t>
      </w:r>
      <w:r>
        <w:rPr>
          <w:color w:val="1B1A17"/>
        </w:rPr>
        <w:t>International</w:t>
      </w:r>
      <w:r>
        <w:rPr>
          <w:color w:val="1B1A17"/>
          <w:spacing w:val="-12"/>
        </w:rPr>
        <w:t> </w:t>
      </w:r>
      <w:r>
        <w:rPr>
          <w:color w:val="1B1A17"/>
        </w:rPr>
        <w:t>Security</w:t>
      </w:r>
      <w:r>
        <w:rPr>
          <w:color w:val="1B1A17"/>
          <w:spacing w:val="-12"/>
        </w:rPr>
        <w:t> </w:t>
      </w:r>
      <w:r>
        <w:rPr>
          <w:color w:val="1B1A17"/>
        </w:rPr>
        <w:t>Committee </w:t>
      </w:r>
      <w:r>
        <w:rPr>
          <w:color w:val="1B1A17"/>
          <w:spacing w:val="-6"/>
        </w:rPr>
        <w:t>EU</w:t>
      </w:r>
      <w:r>
        <w:rPr>
          <w:color w:val="1B1A17"/>
        </w:rPr>
        <w:tab/>
        <w:t>European</w:t>
      </w:r>
      <w:r>
        <w:rPr>
          <w:color w:val="1B1A17"/>
          <w:spacing w:val="-3"/>
        </w:rPr>
        <w:t> </w:t>
      </w:r>
      <w:r>
        <w:rPr>
          <w:color w:val="1B1A17"/>
        </w:rPr>
        <w:t>Union</w:t>
      </w:r>
    </w:p>
    <w:p>
      <w:pPr>
        <w:pStyle w:val="BodyText"/>
        <w:tabs>
          <w:tab w:pos="1462" w:val="left" w:leader="none"/>
        </w:tabs>
        <w:spacing w:line="482" w:lineRule="auto"/>
        <w:ind w:left="23" w:right="3843"/>
      </w:pPr>
      <w:r>
        <w:rPr>
          <w:color w:val="1B1A17"/>
          <w:spacing w:val="-4"/>
        </w:rPr>
        <w:t>HDVC</w:t>
      </w:r>
      <w:r>
        <w:rPr>
          <w:color w:val="1B1A17"/>
        </w:rPr>
        <w:tab/>
        <w:t>High-Voltage Direct Current</w:t>
      </w:r>
      <w:r>
        <w:rPr>
          <w:color w:val="1B1A17"/>
          <w:spacing w:val="80"/>
        </w:rPr>
        <w:t> </w:t>
      </w:r>
      <w:r>
        <w:rPr>
          <w:color w:val="1B1A17"/>
          <w:spacing w:val="-4"/>
        </w:rPr>
        <w:t>NATO</w:t>
      </w:r>
      <w:r>
        <w:rPr>
          <w:color w:val="1B1A17"/>
        </w:rPr>
        <w:tab/>
        <w:t>North</w:t>
      </w:r>
      <w:r>
        <w:rPr>
          <w:color w:val="1B1A17"/>
          <w:spacing w:val="-18"/>
        </w:rPr>
        <w:t> </w:t>
      </w:r>
      <w:r>
        <w:rPr>
          <w:color w:val="1B1A17"/>
        </w:rPr>
        <w:t>Atlantic</w:t>
      </w:r>
      <w:r>
        <w:rPr>
          <w:color w:val="1B1A17"/>
          <w:spacing w:val="-18"/>
        </w:rPr>
        <w:t> </w:t>
      </w:r>
      <w:r>
        <w:rPr>
          <w:color w:val="1B1A17"/>
        </w:rPr>
        <w:t>Treaty</w:t>
      </w:r>
      <w:r>
        <w:rPr>
          <w:color w:val="1B1A17"/>
          <w:spacing w:val="-18"/>
        </w:rPr>
        <w:t> </w:t>
      </w:r>
      <w:r>
        <w:rPr>
          <w:color w:val="1B1A17"/>
        </w:rPr>
        <w:t>Organization </w:t>
      </w:r>
      <w:r>
        <w:rPr>
          <w:spacing w:val="-4"/>
        </w:rPr>
        <w:t>PFP</w:t>
      </w:r>
      <w:r>
        <w:rPr/>
        <w:tab/>
        <w:t>Partnership for Peace</w:t>
      </w:r>
    </w:p>
    <w:p>
      <w:pPr>
        <w:pStyle w:val="BodyText"/>
        <w:tabs>
          <w:tab w:pos="1462" w:val="left" w:leader="none"/>
        </w:tabs>
        <w:spacing w:line="264" w:lineRule="exact"/>
        <w:ind w:left="23"/>
      </w:pPr>
      <w:r>
        <w:rPr>
          <w:color w:val="1B1A17"/>
          <w:spacing w:val="-2"/>
        </w:rPr>
        <w:t>UNCLOS</w:t>
      </w:r>
      <w:r>
        <w:rPr>
          <w:color w:val="1B1A17"/>
        </w:rPr>
        <w:tab/>
        <w:t>United</w:t>
      </w:r>
      <w:r>
        <w:rPr>
          <w:color w:val="1B1A17"/>
          <w:spacing w:val="-10"/>
        </w:rPr>
        <w:t> </w:t>
      </w:r>
      <w:r>
        <w:rPr>
          <w:color w:val="1B1A17"/>
        </w:rPr>
        <w:t>Nations</w:t>
      </w:r>
      <w:r>
        <w:rPr>
          <w:color w:val="1B1A17"/>
          <w:spacing w:val="-9"/>
        </w:rPr>
        <w:t> </w:t>
      </w:r>
      <w:r>
        <w:rPr>
          <w:color w:val="1B1A17"/>
        </w:rPr>
        <w:t>Convention</w:t>
      </w:r>
      <w:r>
        <w:rPr>
          <w:color w:val="1B1A17"/>
          <w:spacing w:val="-10"/>
        </w:rPr>
        <w:t> </w:t>
      </w:r>
      <w:r>
        <w:rPr>
          <w:color w:val="1B1A17"/>
        </w:rPr>
        <w:t>on</w:t>
      </w:r>
      <w:r>
        <w:rPr>
          <w:color w:val="1B1A17"/>
          <w:spacing w:val="-9"/>
        </w:rPr>
        <w:t> </w:t>
      </w:r>
      <w:r>
        <w:rPr>
          <w:color w:val="1B1A17"/>
        </w:rPr>
        <w:t>the</w:t>
      </w:r>
      <w:r>
        <w:rPr>
          <w:color w:val="1B1A17"/>
          <w:spacing w:val="-10"/>
        </w:rPr>
        <w:t> </w:t>
      </w:r>
      <w:r>
        <w:rPr>
          <w:color w:val="1B1A17"/>
        </w:rPr>
        <w:t>Law</w:t>
      </w:r>
      <w:r>
        <w:rPr>
          <w:color w:val="1B1A17"/>
          <w:spacing w:val="-9"/>
        </w:rPr>
        <w:t> </w:t>
      </w:r>
      <w:r>
        <w:rPr>
          <w:color w:val="1B1A17"/>
        </w:rPr>
        <w:t>of</w:t>
      </w:r>
      <w:r>
        <w:rPr>
          <w:color w:val="1B1A17"/>
          <w:spacing w:val="-9"/>
        </w:rPr>
        <w:t> </w:t>
      </w:r>
      <w:r>
        <w:rPr>
          <w:color w:val="1B1A17"/>
        </w:rPr>
        <w:t>the</w:t>
      </w:r>
      <w:r>
        <w:rPr>
          <w:color w:val="1B1A17"/>
          <w:spacing w:val="-10"/>
        </w:rPr>
        <w:t> </w:t>
      </w:r>
      <w:r>
        <w:rPr>
          <w:color w:val="1B1A17"/>
          <w:spacing w:val="-5"/>
        </w:rPr>
        <w:t>Sea</w:t>
      </w:r>
    </w:p>
    <w:p>
      <w:pPr>
        <w:pStyle w:val="BodyText"/>
        <w:spacing w:after="0" w:line="264" w:lineRule="exact"/>
        <w:sectPr>
          <w:pgSz w:w="11920" w:h="16840"/>
          <w:pgMar w:header="0" w:footer="797" w:top="1360" w:bottom="980" w:left="1417" w:right="1417"/>
        </w:sectPr>
      </w:pPr>
    </w:p>
    <w:p>
      <w:pPr>
        <w:pStyle w:val="Heading1"/>
        <w:jc w:val="both"/>
      </w:pPr>
      <w:r>
        <w:rPr>
          <w:spacing w:val="-8"/>
        </w:rPr>
        <w:t>LETTER</w:t>
      </w:r>
      <w:r>
        <w:rPr>
          <w:spacing w:val="-14"/>
        </w:rPr>
        <w:t> </w:t>
      </w:r>
      <w:r>
        <w:rPr>
          <w:spacing w:val="-8"/>
        </w:rPr>
        <w:t>FROM</w:t>
      </w:r>
      <w:r>
        <w:rPr>
          <w:spacing w:val="-13"/>
        </w:rPr>
        <w:t> </w:t>
      </w:r>
      <w:r>
        <w:rPr>
          <w:spacing w:val="-8"/>
        </w:rPr>
        <w:t>CHAIRS</w:t>
      </w:r>
    </w:p>
    <w:p>
      <w:pPr>
        <w:pStyle w:val="BodyText"/>
        <w:rPr>
          <w:b/>
        </w:rPr>
      </w:pPr>
    </w:p>
    <w:p>
      <w:pPr>
        <w:pStyle w:val="BodyText"/>
        <w:rPr>
          <w:b/>
        </w:rPr>
      </w:pPr>
    </w:p>
    <w:p>
      <w:pPr>
        <w:pStyle w:val="BodyText"/>
        <w:spacing w:before="4"/>
        <w:rPr>
          <w:b/>
        </w:rPr>
      </w:pPr>
    </w:p>
    <w:p>
      <w:pPr>
        <w:pStyle w:val="BodyText"/>
        <w:spacing w:line="482" w:lineRule="auto"/>
        <w:ind w:left="23" w:right="38"/>
        <w:jc w:val="both"/>
      </w:pPr>
      <w:r>
        <w:rPr/>
        <w:t>We welcome you to</w:t>
      </w:r>
      <w:r>
        <w:rPr>
          <w:spacing w:val="-2"/>
        </w:rPr>
        <w:t> </w:t>
      </w:r>
      <w:r>
        <w:rPr/>
        <w:t>IEUMUN</w:t>
      </w:r>
      <w:r>
        <w:rPr>
          <w:spacing w:val="-2"/>
        </w:rPr>
        <w:t> </w:t>
      </w:r>
      <w:r>
        <w:rPr/>
        <w:t>2026</w:t>
      </w:r>
      <w:r>
        <w:rPr>
          <w:spacing w:val="-2"/>
        </w:rPr>
        <w:t> </w:t>
      </w:r>
      <w:r>
        <w:rPr/>
        <w:t>and,</w:t>
      </w:r>
      <w:r>
        <w:rPr>
          <w:spacing w:val="-2"/>
        </w:rPr>
        <w:t> </w:t>
      </w:r>
      <w:r>
        <w:rPr/>
        <w:t>in</w:t>
      </w:r>
      <w:r>
        <w:rPr>
          <w:spacing w:val="-2"/>
        </w:rPr>
        <w:t> </w:t>
      </w:r>
      <w:r>
        <w:rPr/>
        <w:t>particular,</w:t>
      </w:r>
      <w:r>
        <w:rPr>
          <w:spacing w:val="-2"/>
        </w:rPr>
        <w:t> </w:t>
      </w:r>
      <w:r>
        <w:rPr/>
        <w:t>to</w:t>
      </w:r>
      <w:r>
        <w:rPr>
          <w:spacing w:val="-2"/>
        </w:rPr>
        <w:t> </w:t>
      </w:r>
      <w:r>
        <w:rPr/>
        <w:t>the</w:t>
      </w:r>
      <w:r>
        <w:rPr>
          <w:spacing w:val="-2"/>
        </w:rPr>
        <w:t> </w:t>
      </w:r>
      <w:r>
        <w:rPr/>
        <w:t>North</w:t>
      </w:r>
      <w:r>
        <w:rPr>
          <w:spacing w:val="-2"/>
        </w:rPr>
        <w:t> </w:t>
      </w:r>
      <w:r>
        <w:rPr/>
        <w:t>Atlantic</w:t>
      </w:r>
      <w:r>
        <w:rPr>
          <w:spacing w:val="-2"/>
        </w:rPr>
        <w:t> </w:t>
      </w:r>
      <w:r>
        <w:rPr/>
        <w:t>Treaty Organization, a forum and space in which dialogue, commitment, and cooperation become the keys to addressing challenges of our time, where the main</w:t>
      </w:r>
      <w:r>
        <w:rPr>
          <w:spacing w:val="-15"/>
        </w:rPr>
        <w:t> </w:t>
      </w:r>
      <w:r>
        <w:rPr/>
        <w:t>topic</w:t>
      </w:r>
      <w:r>
        <w:rPr>
          <w:spacing w:val="-15"/>
        </w:rPr>
        <w:t> </w:t>
      </w:r>
      <w:r>
        <w:rPr/>
        <w:t>that</w:t>
      </w:r>
      <w:r>
        <w:rPr>
          <w:spacing w:val="-15"/>
        </w:rPr>
        <w:t> </w:t>
      </w:r>
      <w:r>
        <w:rPr/>
        <w:t>is</w:t>
      </w:r>
      <w:r>
        <w:rPr>
          <w:spacing w:val="-15"/>
        </w:rPr>
        <w:t> </w:t>
      </w:r>
      <w:r>
        <w:rPr/>
        <w:t>going</w:t>
      </w:r>
      <w:r>
        <w:rPr>
          <w:spacing w:val="-15"/>
        </w:rPr>
        <w:t> </w:t>
      </w:r>
      <w:r>
        <w:rPr/>
        <w:t>to</w:t>
      </w:r>
      <w:r>
        <w:rPr>
          <w:spacing w:val="-15"/>
        </w:rPr>
        <w:t> </w:t>
      </w:r>
      <w:r>
        <w:rPr/>
        <w:t>be</w:t>
      </w:r>
      <w:r>
        <w:rPr>
          <w:spacing w:val="-15"/>
        </w:rPr>
        <w:t> </w:t>
      </w:r>
      <w:r>
        <w:rPr/>
        <w:t>discussed</w:t>
      </w:r>
      <w:r>
        <w:rPr>
          <w:spacing w:val="-15"/>
        </w:rPr>
        <w:t> </w:t>
      </w:r>
      <w:r>
        <w:rPr/>
        <w:t>is</w:t>
      </w:r>
      <w:r>
        <w:rPr>
          <w:spacing w:val="-15"/>
        </w:rPr>
        <w:t> </w:t>
      </w:r>
      <w:r>
        <w:rPr/>
        <w:t>“Undersea</w:t>
      </w:r>
      <w:r>
        <w:rPr>
          <w:spacing w:val="-15"/>
        </w:rPr>
        <w:t> </w:t>
      </w:r>
      <w:r>
        <w:rPr/>
        <w:t>Infrastructure</w:t>
      </w:r>
      <w:r>
        <w:rPr>
          <w:spacing w:val="-15"/>
        </w:rPr>
        <w:t> </w:t>
      </w:r>
      <w:r>
        <w:rPr/>
        <w:t>Security</w:t>
      </w:r>
      <w:r>
        <w:rPr>
          <w:spacing w:val="-15"/>
        </w:rPr>
        <w:t> </w:t>
      </w:r>
      <w:r>
        <w:rPr/>
        <w:t>in</w:t>
      </w:r>
      <w:r>
        <w:rPr>
          <w:spacing w:val="-15"/>
        </w:rPr>
        <w:t> </w:t>
      </w:r>
      <w:r>
        <w:rPr/>
        <w:t>the Baltic Sea”. Next, the committee's chair team will present themselves to the committee. This team is formed by Lucía Sobrado Louzao, Caspar Maurice Nitschke and Marie Matouchová.</w:t>
      </w:r>
    </w:p>
    <w:p>
      <w:pPr>
        <w:pStyle w:val="BodyText"/>
        <w:spacing w:before="261"/>
      </w:pPr>
    </w:p>
    <w:p>
      <w:pPr>
        <w:pStyle w:val="BodyText"/>
        <w:spacing w:line="482" w:lineRule="auto"/>
        <w:ind w:left="23" w:right="37"/>
        <w:jc w:val="both"/>
        <w:rPr>
          <w:i/>
        </w:rPr>
      </w:pPr>
      <w:r>
        <w:rPr/>
        <w:t>Lucía</w:t>
      </w:r>
      <w:r>
        <w:rPr>
          <w:spacing w:val="-16"/>
        </w:rPr>
        <w:t> </w:t>
      </w:r>
      <w:r>
        <w:rPr/>
        <w:t>is</w:t>
      </w:r>
      <w:r>
        <w:rPr>
          <w:spacing w:val="-9"/>
        </w:rPr>
        <w:t> </w:t>
      </w:r>
      <w:r>
        <w:rPr/>
        <w:t>a</w:t>
      </w:r>
      <w:r>
        <w:rPr>
          <w:spacing w:val="-9"/>
        </w:rPr>
        <w:t> </w:t>
      </w:r>
      <w:r>
        <w:rPr/>
        <w:t>second-year</w:t>
      </w:r>
      <w:r>
        <w:rPr>
          <w:spacing w:val="-9"/>
        </w:rPr>
        <w:t> </w:t>
      </w:r>
      <w:r>
        <w:rPr/>
        <w:t>student</w:t>
      </w:r>
      <w:r>
        <w:rPr>
          <w:spacing w:val="-9"/>
        </w:rPr>
        <w:t> </w:t>
      </w:r>
      <w:r>
        <w:rPr/>
        <w:t>at</w:t>
      </w:r>
      <w:r>
        <w:rPr>
          <w:spacing w:val="-9"/>
        </w:rPr>
        <w:t> </w:t>
      </w:r>
      <w:r>
        <w:rPr/>
        <w:t>IE</w:t>
      </w:r>
      <w:r>
        <w:rPr>
          <w:spacing w:val="-9"/>
        </w:rPr>
        <w:t> </w:t>
      </w:r>
      <w:r>
        <w:rPr/>
        <w:t>University</w:t>
      </w:r>
      <w:r>
        <w:rPr>
          <w:spacing w:val="-9"/>
        </w:rPr>
        <w:t> </w:t>
      </w:r>
      <w:r>
        <w:rPr/>
        <w:t>in</w:t>
      </w:r>
      <w:r>
        <w:rPr>
          <w:spacing w:val="-9"/>
        </w:rPr>
        <w:t> </w:t>
      </w:r>
      <w:r>
        <w:rPr/>
        <w:t>Law</w:t>
      </w:r>
      <w:r>
        <w:rPr>
          <w:spacing w:val="-9"/>
        </w:rPr>
        <w:t> </w:t>
      </w:r>
      <w:r>
        <w:rPr/>
        <w:t>and</w:t>
      </w:r>
      <w:r>
        <w:rPr>
          <w:spacing w:val="-20"/>
        </w:rPr>
        <w:t> </w:t>
      </w:r>
      <w:r>
        <w:rPr/>
        <w:t>International</w:t>
      </w:r>
      <w:r>
        <w:rPr>
          <w:spacing w:val="-19"/>
        </w:rPr>
        <w:t> </w:t>
      </w:r>
      <w:r>
        <w:rPr/>
        <w:t>Relations, as</w:t>
      </w:r>
      <w:r>
        <w:rPr>
          <w:spacing w:val="-1"/>
        </w:rPr>
        <w:t> </w:t>
      </w:r>
      <w:r>
        <w:rPr/>
        <w:t>well</w:t>
      </w:r>
      <w:r>
        <w:rPr>
          <w:spacing w:val="-1"/>
        </w:rPr>
        <w:t> </w:t>
      </w:r>
      <w:r>
        <w:rPr/>
        <w:t>as</w:t>
      </w:r>
      <w:r>
        <w:rPr>
          <w:spacing w:val="-1"/>
        </w:rPr>
        <w:t> </w:t>
      </w:r>
      <w:r>
        <w:rPr/>
        <w:t>an</w:t>
      </w:r>
      <w:r>
        <w:rPr>
          <w:spacing w:val="-1"/>
        </w:rPr>
        <w:t> </w:t>
      </w:r>
      <w:r>
        <w:rPr/>
        <w:t>IB</w:t>
      </w:r>
      <w:r>
        <w:rPr>
          <w:spacing w:val="-1"/>
        </w:rPr>
        <w:t> </w:t>
      </w:r>
      <w:r>
        <w:rPr/>
        <w:t>graduate</w:t>
      </w:r>
      <w:r>
        <w:rPr>
          <w:spacing w:val="-1"/>
        </w:rPr>
        <w:t> </w:t>
      </w:r>
      <w:r>
        <w:rPr/>
        <w:t>from</w:t>
      </w:r>
      <w:r>
        <w:rPr>
          <w:spacing w:val="-1"/>
        </w:rPr>
        <w:t> </w:t>
      </w:r>
      <w:r>
        <w:rPr/>
        <w:t>United</w:t>
      </w:r>
      <w:r>
        <w:rPr>
          <w:spacing w:val="-1"/>
        </w:rPr>
        <w:t> </w:t>
      </w:r>
      <w:r>
        <w:rPr/>
        <w:t>World</w:t>
      </w:r>
      <w:r>
        <w:rPr>
          <w:spacing w:val="-1"/>
        </w:rPr>
        <w:t> </w:t>
      </w:r>
      <w:r>
        <w:rPr/>
        <w:t>College</w:t>
      </w:r>
      <w:r>
        <w:rPr>
          <w:spacing w:val="-1"/>
        </w:rPr>
        <w:t> </w:t>
      </w:r>
      <w:r>
        <w:rPr/>
        <w:t>Red</w:t>
      </w:r>
      <w:r>
        <w:rPr>
          <w:spacing w:val="-1"/>
        </w:rPr>
        <w:t> </w:t>
      </w:r>
      <w:r>
        <w:rPr/>
        <w:t>Cross</w:t>
      </w:r>
      <w:r>
        <w:rPr>
          <w:spacing w:val="-17"/>
        </w:rPr>
        <w:t> </w:t>
      </w:r>
      <w:r>
        <w:rPr/>
        <w:t>Nordic</w:t>
      </w:r>
      <w:r>
        <w:rPr>
          <w:spacing w:val="-17"/>
        </w:rPr>
        <w:t> </w:t>
      </w:r>
      <w:r>
        <w:rPr/>
        <w:t>in</w:t>
      </w:r>
      <w:r>
        <w:rPr>
          <w:spacing w:val="-17"/>
        </w:rPr>
        <w:t> </w:t>
      </w:r>
      <w:r>
        <w:rPr/>
        <w:t>Norway. She</w:t>
      </w:r>
      <w:r>
        <w:rPr>
          <w:spacing w:val="-3"/>
        </w:rPr>
        <w:t> </w:t>
      </w:r>
      <w:r>
        <w:rPr/>
        <w:t>was</w:t>
      </w:r>
      <w:r>
        <w:rPr>
          <w:spacing w:val="-3"/>
        </w:rPr>
        <w:t> </w:t>
      </w:r>
      <w:r>
        <w:rPr/>
        <w:t>a</w:t>
      </w:r>
      <w:r>
        <w:rPr>
          <w:spacing w:val="-3"/>
        </w:rPr>
        <w:t> </w:t>
      </w:r>
      <w:r>
        <w:rPr/>
        <w:t>chair</w:t>
      </w:r>
      <w:r>
        <w:rPr>
          <w:spacing w:val="-3"/>
        </w:rPr>
        <w:t> </w:t>
      </w:r>
      <w:r>
        <w:rPr/>
        <w:t>for</w:t>
      </w:r>
      <w:r>
        <w:rPr>
          <w:spacing w:val="-3"/>
        </w:rPr>
        <w:t> </w:t>
      </w:r>
      <w:r>
        <w:rPr/>
        <w:t>IEUMUN</w:t>
      </w:r>
      <w:r>
        <w:rPr>
          <w:spacing w:val="-3"/>
        </w:rPr>
        <w:t> </w:t>
      </w:r>
      <w:r>
        <w:rPr/>
        <w:t>2025</w:t>
      </w:r>
      <w:r>
        <w:rPr>
          <w:spacing w:val="-3"/>
        </w:rPr>
        <w:t> </w:t>
      </w:r>
      <w:r>
        <w:rPr/>
        <w:t>in</w:t>
      </w:r>
      <w:r>
        <w:rPr>
          <w:spacing w:val="-3"/>
        </w:rPr>
        <w:t> </w:t>
      </w:r>
      <w:r>
        <w:rPr/>
        <w:t>DISEC,</w:t>
      </w:r>
      <w:r>
        <w:rPr>
          <w:spacing w:val="-3"/>
        </w:rPr>
        <w:t> </w:t>
      </w:r>
      <w:r>
        <w:rPr/>
        <w:t>and</w:t>
      </w:r>
      <w:r>
        <w:rPr>
          <w:spacing w:val="-3"/>
        </w:rPr>
        <w:t> </w:t>
      </w:r>
      <w:r>
        <w:rPr/>
        <w:t>she</w:t>
      </w:r>
      <w:r>
        <w:rPr>
          <w:spacing w:val="-3"/>
        </w:rPr>
        <w:t> </w:t>
      </w:r>
      <w:r>
        <w:rPr/>
        <w:t>has</w:t>
      </w:r>
      <w:r>
        <w:rPr>
          <w:spacing w:val="-3"/>
        </w:rPr>
        <w:t> </w:t>
      </w:r>
      <w:r>
        <w:rPr/>
        <w:t>been</w:t>
      </w:r>
      <w:r>
        <w:rPr>
          <w:spacing w:val="-3"/>
        </w:rPr>
        <w:t> </w:t>
      </w:r>
      <w:r>
        <w:rPr/>
        <w:t>a</w:t>
      </w:r>
      <w:r>
        <w:rPr>
          <w:spacing w:val="-19"/>
        </w:rPr>
        <w:t> </w:t>
      </w:r>
      <w:r>
        <w:rPr/>
        <w:t>delegate</w:t>
      </w:r>
      <w:r>
        <w:rPr>
          <w:spacing w:val="-19"/>
        </w:rPr>
        <w:t> </w:t>
      </w:r>
      <w:r>
        <w:rPr/>
        <w:t>in</w:t>
      </w:r>
      <w:r>
        <w:rPr>
          <w:spacing w:val="-19"/>
        </w:rPr>
        <w:t> </w:t>
      </w:r>
      <w:r>
        <w:rPr/>
        <w:t>more than</w:t>
      </w:r>
      <w:r>
        <w:rPr>
          <w:spacing w:val="40"/>
        </w:rPr>
        <w:t> </w:t>
      </w:r>
      <w:r>
        <w:rPr/>
        <w:t>20 MUNs, including Harvard National Model UN</w:t>
      </w:r>
      <w:r>
        <w:rPr>
          <w:spacing w:val="80"/>
        </w:rPr>
        <w:t> </w:t>
      </w:r>
      <w:r>
        <w:rPr/>
        <w:t>and London Model UN,</w:t>
      </w:r>
      <w:r>
        <w:rPr>
          <w:spacing w:val="40"/>
        </w:rPr>
        <w:t> </w:t>
      </w:r>
      <w:r>
        <w:rPr/>
        <w:t>both as a double delegation. Lucía is extremely excited to chair this committee and learn from all of you! If you want to contact her, write an email to </w:t>
      </w:r>
      <w:hyperlink r:id="rId6">
        <w:r>
          <w:rPr>
            <w:i/>
            <w:spacing w:val="-2"/>
          </w:rPr>
          <w:t>lsobrado.ieu2024@student.ie.edu</w:t>
        </w:r>
      </w:hyperlink>
    </w:p>
    <w:p>
      <w:pPr>
        <w:pStyle w:val="BodyText"/>
        <w:spacing w:before="262"/>
        <w:rPr>
          <w:i/>
        </w:rPr>
      </w:pPr>
    </w:p>
    <w:p>
      <w:pPr>
        <w:pStyle w:val="BodyText"/>
        <w:spacing w:line="482" w:lineRule="auto"/>
        <w:ind w:left="23" w:right="36"/>
        <w:jc w:val="both"/>
      </w:pPr>
      <w:r>
        <w:rPr/>
        <w:t>Caspar is a</w:t>
      </w:r>
      <w:r>
        <w:rPr>
          <w:spacing w:val="-1"/>
        </w:rPr>
        <w:t> </w:t>
      </w:r>
      <w:r>
        <w:rPr/>
        <w:t>business</w:t>
      </w:r>
      <w:r>
        <w:rPr>
          <w:spacing w:val="-1"/>
        </w:rPr>
        <w:t> </w:t>
      </w:r>
      <w:r>
        <w:rPr/>
        <w:t>student</w:t>
      </w:r>
      <w:r>
        <w:rPr>
          <w:spacing w:val="-1"/>
        </w:rPr>
        <w:t> </w:t>
      </w:r>
      <w:r>
        <w:rPr/>
        <w:t>at</w:t>
      </w:r>
      <w:r>
        <w:rPr>
          <w:spacing w:val="-1"/>
        </w:rPr>
        <w:t> </w:t>
      </w:r>
      <w:r>
        <w:rPr/>
        <w:t>Hult</w:t>
      </w:r>
      <w:r>
        <w:rPr>
          <w:spacing w:val="-1"/>
        </w:rPr>
        <w:t> </w:t>
      </w:r>
      <w:r>
        <w:rPr/>
        <w:t>International</w:t>
      </w:r>
      <w:r>
        <w:rPr>
          <w:spacing w:val="-1"/>
        </w:rPr>
        <w:t> </w:t>
      </w:r>
      <w:r>
        <w:rPr/>
        <w:t>Business</w:t>
      </w:r>
      <w:r>
        <w:rPr>
          <w:spacing w:val="-1"/>
        </w:rPr>
        <w:t> </w:t>
      </w:r>
      <w:r>
        <w:rPr/>
        <w:t>School</w:t>
      </w:r>
      <w:r>
        <w:rPr>
          <w:spacing w:val="-1"/>
        </w:rPr>
        <w:t> </w:t>
      </w:r>
      <w:r>
        <w:rPr/>
        <w:t>in</w:t>
      </w:r>
      <w:r>
        <w:rPr>
          <w:spacing w:val="-1"/>
        </w:rPr>
        <w:t> </w:t>
      </w:r>
      <w:r>
        <w:rPr/>
        <w:t>London.</w:t>
      </w:r>
      <w:r>
        <w:rPr>
          <w:spacing w:val="-1"/>
        </w:rPr>
        <w:t> </w:t>
      </w:r>
      <w:r>
        <w:rPr/>
        <w:t>He came into IEUMUN last year as a delegate, which is part of why he is back,</w:t>
      </w:r>
      <w:r>
        <w:rPr>
          <w:spacing w:val="-3"/>
        </w:rPr>
        <w:t> </w:t>
      </w:r>
      <w:r>
        <w:rPr/>
        <w:t>this time on the other side of the dais. He has also represented</w:t>
      </w:r>
      <w:r>
        <w:rPr>
          <w:spacing w:val="-1"/>
        </w:rPr>
        <w:t> </w:t>
      </w:r>
      <w:r>
        <w:rPr/>
        <w:t>Harvard</w:t>
      </w:r>
      <w:r>
        <w:rPr>
          <w:spacing w:val="-1"/>
        </w:rPr>
        <w:t> </w:t>
      </w:r>
      <w:r>
        <w:rPr/>
        <w:t>WorldMUN, and at the London International Model</w:t>
      </w:r>
      <w:r>
        <w:rPr>
          <w:spacing w:val="-11"/>
        </w:rPr>
        <w:t> </w:t>
      </w:r>
      <w:r>
        <w:rPr/>
        <w:t>UN.</w:t>
      </w:r>
      <w:r>
        <w:rPr>
          <w:spacing w:val="-11"/>
        </w:rPr>
        <w:t> </w:t>
      </w:r>
      <w:r>
        <w:rPr/>
        <w:t>Away</w:t>
      </w:r>
      <w:r>
        <w:rPr>
          <w:spacing w:val="-11"/>
        </w:rPr>
        <w:t> </w:t>
      </w:r>
      <w:r>
        <w:rPr/>
        <w:t>from</w:t>
      </w:r>
      <w:r>
        <w:rPr>
          <w:spacing w:val="-11"/>
        </w:rPr>
        <w:t> </w:t>
      </w:r>
      <w:r>
        <w:rPr/>
        <w:t>committee,</w:t>
      </w:r>
      <w:r>
        <w:rPr>
          <w:spacing w:val="-11"/>
        </w:rPr>
        <w:t> </w:t>
      </w:r>
      <w:r>
        <w:rPr/>
        <w:t>Caspar</w:t>
      </w:r>
      <w:r>
        <w:rPr>
          <w:spacing w:val="-11"/>
        </w:rPr>
        <w:t> </w:t>
      </w:r>
      <w:r>
        <w:rPr/>
        <w:t>spends most of his time on the entrepreneurial side of things, working in marketing</w:t>
      </w:r>
      <w:r>
        <w:rPr>
          <w:spacing w:val="-11"/>
        </w:rPr>
        <w:t> </w:t>
      </w:r>
      <w:r>
        <w:rPr/>
        <w:t>and building projects of his own while studying in London,</w:t>
      </w:r>
      <w:r>
        <w:rPr>
          <w:spacing w:val="-9"/>
        </w:rPr>
        <w:t> </w:t>
      </w:r>
      <w:r>
        <w:rPr/>
        <w:t>which</w:t>
      </w:r>
      <w:r>
        <w:rPr>
          <w:spacing w:val="-9"/>
        </w:rPr>
        <w:t> </w:t>
      </w:r>
      <w:r>
        <w:rPr/>
        <w:t>is</w:t>
      </w:r>
      <w:r>
        <w:rPr>
          <w:spacing w:val="-9"/>
        </w:rPr>
        <w:t> </w:t>
      </w:r>
      <w:r>
        <w:rPr/>
        <w:t>where</w:t>
      </w:r>
      <w:r>
        <w:rPr>
          <w:spacing w:val="-9"/>
        </w:rPr>
        <w:t> </w:t>
      </w:r>
      <w:r>
        <w:rPr/>
        <w:t>he</w:t>
      </w:r>
      <w:r>
        <w:rPr>
          <w:spacing w:val="-9"/>
        </w:rPr>
        <w:t> </w:t>
      </w:r>
      <w:r>
        <w:rPr/>
        <w:t>ﬁrst</w:t>
      </w:r>
      <w:r>
        <w:rPr>
          <w:spacing w:val="-9"/>
        </w:rPr>
        <w:t> </w:t>
      </w:r>
      <w:r>
        <w:rPr/>
        <w:t>got hooked on the blend of fast thinking, persuasion, and negotiation</w:t>
      </w:r>
      <w:r>
        <w:rPr>
          <w:spacing w:val="-9"/>
        </w:rPr>
        <w:t> </w:t>
      </w:r>
      <w:r>
        <w:rPr/>
        <w:t>that</w:t>
      </w:r>
      <w:r>
        <w:rPr>
          <w:spacing w:val="-9"/>
        </w:rPr>
        <w:t> </w:t>
      </w:r>
      <w:r>
        <w:rPr/>
        <w:t>MUN</w:t>
      </w:r>
      <w:r>
        <w:rPr>
          <w:spacing w:val="-9"/>
        </w:rPr>
        <w:t> </w:t>
      </w:r>
      <w:r>
        <w:rPr/>
        <w:t>runs</w:t>
      </w:r>
    </w:p>
    <w:p>
      <w:pPr>
        <w:pStyle w:val="BodyText"/>
        <w:spacing w:after="0" w:line="482" w:lineRule="auto"/>
        <w:jc w:val="both"/>
        <w:sectPr>
          <w:pgSz w:w="11920" w:h="16840"/>
          <w:pgMar w:header="0" w:footer="797" w:top="1360" w:bottom="980" w:left="1417" w:right="1417"/>
        </w:sectPr>
      </w:pPr>
    </w:p>
    <w:p>
      <w:pPr>
        <w:pStyle w:val="BodyText"/>
        <w:spacing w:line="482" w:lineRule="auto" w:before="71"/>
        <w:ind w:left="23" w:right="45"/>
        <w:jc w:val="both"/>
      </w:pPr>
      <w:r>
        <w:rPr/>
        <w:t>on. He is looking forward</w:t>
      </w:r>
      <w:r>
        <w:rPr>
          <w:spacing w:val="-16"/>
        </w:rPr>
        <w:t> </w:t>
      </w:r>
      <w:r>
        <w:rPr/>
        <w:t>to</w:t>
      </w:r>
      <w:r>
        <w:rPr>
          <w:spacing w:val="-16"/>
        </w:rPr>
        <w:t> </w:t>
      </w:r>
      <w:r>
        <w:rPr/>
        <w:t>seeing</w:t>
      </w:r>
      <w:r>
        <w:rPr>
          <w:spacing w:val="-16"/>
        </w:rPr>
        <w:t> </w:t>
      </w:r>
      <w:r>
        <w:rPr/>
        <w:t>what</w:t>
      </w:r>
      <w:r>
        <w:rPr>
          <w:spacing w:val="-16"/>
        </w:rPr>
        <w:t> </w:t>
      </w:r>
      <w:r>
        <w:rPr/>
        <w:t>this</w:t>
      </w:r>
      <w:r>
        <w:rPr>
          <w:spacing w:val="-16"/>
        </w:rPr>
        <w:t> </w:t>
      </w:r>
      <w:r>
        <w:rPr/>
        <w:t>committee</w:t>
      </w:r>
      <w:r>
        <w:rPr>
          <w:spacing w:val="-16"/>
        </w:rPr>
        <w:t> </w:t>
      </w:r>
      <w:r>
        <w:rPr/>
        <w:t>makes</w:t>
      </w:r>
      <w:r>
        <w:rPr>
          <w:spacing w:val="-16"/>
        </w:rPr>
        <w:t> </w:t>
      </w:r>
      <w:r>
        <w:rPr/>
        <w:t>of</w:t>
      </w:r>
      <w:r>
        <w:rPr>
          <w:spacing w:val="-16"/>
        </w:rPr>
        <w:t> </w:t>
      </w:r>
      <w:r>
        <w:rPr/>
        <w:t>the</w:t>
      </w:r>
      <w:r>
        <w:rPr>
          <w:spacing w:val="-16"/>
        </w:rPr>
        <w:t> </w:t>
      </w:r>
      <w:r>
        <w:rPr/>
        <w:t>topic.</w:t>
      </w:r>
      <w:r>
        <w:rPr>
          <w:spacing w:val="-16"/>
        </w:rPr>
        <w:t> </w:t>
      </w:r>
      <w:r>
        <w:rPr/>
        <w:t>If</w:t>
      </w:r>
      <w:r>
        <w:rPr>
          <w:spacing w:val="-16"/>
        </w:rPr>
        <w:t> </w:t>
      </w:r>
      <w:r>
        <w:rPr/>
        <w:t>you want</w:t>
      </w:r>
      <w:r>
        <w:rPr>
          <w:spacing w:val="-1"/>
        </w:rPr>
        <w:t> </w:t>
      </w:r>
      <w:r>
        <w:rPr/>
        <w:t>to</w:t>
      </w:r>
      <w:r>
        <w:rPr>
          <w:spacing w:val="-1"/>
        </w:rPr>
        <w:t> </w:t>
      </w:r>
      <w:r>
        <w:rPr/>
        <w:t>reach</w:t>
      </w:r>
      <w:r>
        <w:rPr>
          <w:spacing w:val="-1"/>
        </w:rPr>
        <w:t> </w:t>
      </w:r>
      <w:r>
        <w:rPr/>
        <w:t>him,</w:t>
      </w:r>
      <w:r>
        <w:rPr>
          <w:spacing w:val="-1"/>
        </w:rPr>
        <w:t> </w:t>
      </w:r>
      <w:r>
        <w:rPr/>
        <w:t>write</w:t>
      </w:r>
      <w:r>
        <w:rPr>
          <w:spacing w:val="-1"/>
        </w:rPr>
        <w:t> </w:t>
      </w:r>
      <w:r>
        <w:rPr/>
        <w:t>to:</w:t>
      </w:r>
      <w:r>
        <w:rPr>
          <w:spacing w:val="-1"/>
        </w:rPr>
        <w:t> </w:t>
      </w:r>
      <w:hyperlink r:id="rId7">
        <w:r>
          <w:rPr/>
          <w:t>caspar.nitschke@icloud.com</w:t>
        </w:r>
      </w:hyperlink>
    </w:p>
    <w:p>
      <w:pPr>
        <w:pStyle w:val="BodyText"/>
      </w:pPr>
    </w:p>
    <w:p>
      <w:pPr>
        <w:pStyle w:val="BodyText"/>
      </w:pPr>
    </w:p>
    <w:p>
      <w:pPr>
        <w:pStyle w:val="BodyText"/>
        <w:spacing w:line="482" w:lineRule="auto"/>
        <w:ind w:left="23" w:right="38"/>
        <w:jc w:val="both"/>
      </w:pPr>
      <w:r>
        <w:rPr/>
        <w:t>Marie is a second-year bachelor’s student at Copenhagen Business School, studying Business Administration and Digital Management. In fact, her ﬁrst university-level MUN has been IEUMUN. Since then, she has gained more experience not only as a chair but</w:t>
      </w:r>
      <w:r>
        <w:rPr>
          <w:spacing w:val="-16"/>
        </w:rPr>
        <w:t> </w:t>
      </w:r>
      <w:r>
        <w:rPr/>
        <w:t>also</w:t>
      </w:r>
      <w:r>
        <w:rPr>
          <w:spacing w:val="-16"/>
        </w:rPr>
        <w:t> </w:t>
      </w:r>
      <w:r>
        <w:rPr/>
        <w:t>as</w:t>
      </w:r>
      <w:r>
        <w:rPr>
          <w:spacing w:val="-16"/>
        </w:rPr>
        <w:t> </w:t>
      </w:r>
      <w:r>
        <w:rPr/>
        <w:t>an</w:t>
      </w:r>
      <w:r>
        <w:rPr>
          <w:spacing w:val="-16"/>
        </w:rPr>
        <w:t> </w:t>
      </w:r>
      <w:r>
        <w:rPr/>
        <w:t>Academic</w:t>
      </w:r>
      <w:r>
        <w:rPr>
          <w:spacing w:val="-16"/>
        </w:rPr>
        <w:t> </w:t>
      </w:r>
      <w:r>
        <w:rPr/>
        <w:t>Director</w:t>
      </w:r>
      <w:r>
        <w:rPr>
          <w:spacing w:val="-16"/>
        </w:rPr>
        <w:t> </w:t>
      </w:r>
      <w:r>
        <w:rPr/>
        <w:t>at</w:t>
      </w:r>
      <w:r>
        <w:rPr>
          <w:spacing w:val="-16"/>
        </w:rPr>
        <w:t> </w:t>
      </w:r>
      <w:r>
        <w:rPr/>
        <w:t>CBSMUN</w:t>
      </w:r>
      <w:r>
        <w:rPr>
          <w:spacing w:val="-16"/>
        </w:rPr>
        <w:t> </w:t>
      </w:r>
      <w:r>
        <w:rPr/>
        <w:t>2026. Marie is very much looking forward to seeing you in beautiful Madrid.</w:t>
      </w:r>
    </w:p>
    <w:p>
      <w:pPr>
        <w:pStyle w:val="BodyText"/>
        <w:spacing w:before="263"/>
      </w:pPr>
    </w:p>
    <w:p>
      <w:pPr>
        <w:pStyle w:val="BodyText"/>
        <w:spacing w:line="482" w:lineRule="auto" w:before="1"/>
        <w:ind w:left="23" w:right="40"/>
        <w:jc w:val="both"/>
      </w:pPr>
      <w:r>
        <w:rPr/>
        <w:t>To help you prepare for the conference, we have drafted a study guide that we encourage you to review. Additionally, please consider the</w:t>
      </w:r>
      <w:r>
        <w:rPr>
          <w:spacing w:val="-1"/>
        </w:rPr>
        <w:t> </w:t>
      </w:r>
      <w:r>
        <w:rPr/>
        <w:t>guiding</w:t>
      </w:r>
      <w:r>
        <w:rPr>
          <w:spacing w:val="-1"/>
        </w:rPr>
        <w:t> </w:t>
      </w:r>
      <w:r>
        <w:rPr/>
        <w:t>questions</w:t>
      </w:r>
      <w:r>
        <w:rPr>
          <w:spacing w:val="-1"/>
        </w:rPr>
        <w:t> </w:t>
      </w:r>
      <w:r>
        <w:rPr/>
        <w:t>for your position papers, and feel free</w:t>
      </w:r>
      <w:r>
        <w:rPr>
          <w:spacing w:val="-1"/>
        </w:rPr>
        <w:t> </w:t>
      </w:r>
      <w:r>
        <w:rPr/>
        <w:t>to</w:t>
      </w:r>
      <w:r>
        <w:rPr>
          <w:spacing w:val="-1"/>
        </w:rPr>
        <w:t> </w:t>
      </w:r>
      <w:r>
        <w:rPr/>
        <w:t>also</w:t>
      </w:r>
      <w:r>
        <w:rPr>
          <w:spacing w:val="-1"/>
        </w:rPr>
        <w:t> </w:t>
      </w:r>
      <w:r>
        <w:rPr/>
        <w:t>consult</w:t>
      </w:r>
      <w:r>
        <w:rPr>
          <w:spacing w:val="-1"/>
        </w:rPr>
        <w:t> </w:t>
      </w:r>
      <w:r>
        <w:rPr/>
        <w:t>the</w:t>
      </w:r>
      <w:r>
        <w:rPr>
          <w:spacing w:val="-1"/>
        </w:rPr>
        <w:t> </w:t>
      </w:r>
      <w:r>
        <w:rPr/>
        <w:t>additional</w:t>
      </w:r>
      <w:r>
        <w:rPr>
          <w:spacing w:val="-1"/>
        </w:rPr>
        <w:t> </w:t>
      </w:r>
      <w:r>
        <w:rPr/>
        <w:t>reading</w:t>
      </w:r>
      <w:r>
        <w:rPr>
          <w:spacing w:val="-1"/>
        </w:rPr>
        <w:t> </w:t>
      </w:r>
      <w:r>
        <w:rPr/>
        <w:t>sources we</w:t>
      </w:r>
      <w:r>
        <w:rPr>
          <w:spacing w:val="-10"/>
        </w:rPr>
        <w:t> </w:t>
      </w:r>
      <w:r>
        <w:rPr/>
        <w:t>provide.</w:t>
      </w:r>
      <w:r>
        <w:rPr>
          <w:spacing w:val="-10"/>
        </w:rPr>
        <w:t> </w:t>
      </w:r>
      <w:r>
        <w:rPr/>
        <w:t>Should</w:t>
      </w:r>
      <w:r>
        <w:rPr>
          <w:spacing w:val="-10"/>
        </w:rPr>
        <w:t> </w:t>
      </w:r>
      <w:r>
        <w:rPr/>
        <w:t>any</w:t>
      </w:r>
      <w:r>
        <w:rPr>
          <w:spacing w:val="-10"/>
        </w:rPr>
        <w:t> </w:t>
      </w:r>
      <w:r>
        <w:rPr/>
        <w:t>questions</w:t>
      </w:r>
      <w:r>
        <w:rPr>
          <w:spacing w:val="-10"/>
        </w:rPr>
        <w:t> </w:t>
      </w:r>
      <w:r>
        <w:rPr/>
        <w:t>arise,</w:t>
      </w:r>
      <w:r>
        <w:rPr>
          <w:spacing w:val="-10"/>
        </w:rPr>
        <w:t> </w:t>
      </w:r>
      <w:r>
        <w:rPr/>
        <w:t>please</w:t>
      </w:r>
      <w:r>
        <w:rPr>
          <w:spacing w:val="-10"/>
        </w:rPr>
        <w:t> </w:t>
      </w:r>
      <w:r>
        <w:rPr/>
        <w:t>do</w:t>
      </w:r>
      <w:r>
        <w:rPr>
          <w:spacing w:val="-10"/>
        </w:rPr>
        <w:t> </w:t>
      </w:r>
      <w:r>
        <w:rPr/>
        <w:t>not</w:t>
      </w:r>
      <w:r>
        <w:rPr>
          <w:spacing w:val="-10"/>
        </w:rPr>
        <w:t> </w:t>
      </w:r>
      <w:r>
        <w:rPr/>
        <w:t>hesitate</w:t>
      </w:r>
      <w:r>
        <w:rPr>
          <w:spacing w:val="-10"/>
        </w:rPr>
        <w:t> </w:t>
      </w:r>
      <w:r>
        <w:rPr/>
        <w:t>to</w:t>
      </w:r>
      <w:r>
        <w:rPr>
          <w:spacing w:val="-10"/>
        </w:rPr>
        <w:t> </w:t>
      </w:r>
      <w:r>
        <w:rPr/>
        <w:t>reach</w:t>
      </w:r>
      <w:r>
        <w:rPr>
          <w:spacing w:val="-10"/>
        </w:rPr>
        <w:t> </w:t>
      </w:r>
      <w:r>
        <w:rPr/>
        <w:t>out</w:t>
      </w:r>
      <w:r>
        <w:rPr>
          <w:spacing w:val="-10"/>
        </w:rPr>
        <w:t> </w:t>
      </w:r>
      <w:r>
        <w:rPr/>
        <w:t>to</w:t>
      </w:r>
      <w:r>
        <w:rPr>
          <w:spacing w:val="-10"/>
        </w:rPr>
        <w:t> </w:t>
      </w:r>
      <w:r>
        <w:rPr/>
        <w:t>us</w:t>
      </w:r>
    </w:p>
    <w:p>
      <w:pPr>
        <w:pStyle w:val="BodyText"/>
        <w:spacing w:before="264"/>
      </w:pPr>
    </w:p>
    <w:p>
      <w:pPr>
        <w:pStyle w:val="BodyText"/>
        <w:ind w:left="23"/>
        <w:jc w:val="both"/>
      </w:pPr>
      <w:r>
        <w:rPr>
          <w:spacing w:val="-2"/>
        </w:rPr>
        <w:t>Lucía</w:t>
      </w:r>
      <w:r>
        <w:rPr>
          <w:spacing w:val="-16"/>
        </w:rPr>
        <w:t> </w:t>
      </w:r>
      <w:r>
        <w:rPr>
          <w:spacing w:val="-2"/>
        </w:rPr>
        <w:t>Sobrado</w:t>
      </w:r>
      <w:r>
        <w:rPr>
          <w:spacing w:val="-15"/>
        </w:rPr>
        <w:t> </w:t>
      </w:r>
      <w:r>
        <w:rPr>
          <w:spacing w:val="-2"/>
        </w:rPr>
        <w:t>Louzao,</w:t>
      </w:r>
      <w:r>
        <w:rPr>
          <w:spacing w:val="-15"/>
        </w:rPr>
        <w:t> </w:t>
      </w:r>
      <w:r>
        <w:rPr>
          <w:spacing w:val="-2"/>
        </w:rPr>
        <w:t>Caspar</w:t>
      </w:r>
      <w:r>
        <w:rPr>
          <w:spacing w:val="-16"/>
        </w:rPr>
        <w:t> </w:t>
      </w:r>
      <w:r>
        <w:rPr>
          <w:spacing w:val="-2"/>
        </w:rPr>
        <w:t>Nitschke,</w:t>
      </w:r>
      <w:r>
        <w:rPr>
          <w:spacing w:val="-15"/>
        </w:rPr>
        <w:t> </w:t>
      </w:r>
      <w:r>
        <w:rPr>
          <w:spacing w:val="-2"/>
        </w:rPr>
        <w:t>Marie</w:t>
      </w:r>
      <w:r>
        <w:rPr>
          <w:spacing w:val="-15"/>
        </w:rPr>
        <w:t> </w:t>
      </w:r>
      <w:r>
        <w:rPr>
          <w:spacing w:val="-2"/>
        </w:rPr>
        <w:t>Matouchová</w:t>
      </w:r>
    </w:p>
    <w:p>
      <w:pPr>
        <w:pStyle w:val="BodyText"/>
        <w:spacing w:after="0"/>
        <w:jc w:val="both"/>
        <w:sectPr>
          <w:pgSz w:w="11920" w:h="16840"/>
          <w:pgMar w:header="0" w:footer="797" w:top="1360" w:bottom="980" w:left="1417" w:right="1417"/>
        </w:sectPr>
      </w:pPr>
    </w:p>
    <w:p>
      <w:pPr>
        <w:pStyle w:val="Heading1"/>
      </w:pPr>
      <w:r>
        <w:rPr>
          <w:spacing w:val="-8"/>
        </w:rPr>
        <w:t>ABOUT</w:t>
      </w:r>
      <w:r>
        <w:rPr>
          <w:spacing w:val="-12"/>
        </w:rPr>
        <w:t> </w:t>
      </w:r>
      <w:r>
        <w:rPr>
          <w:spacing w:val="-8"/>
        </w:rPr>
        <w:t>THE</w:t>
      </w:r>
      <w:r>
        <w:rPr>
          <w:spacing w:val="-13"/>
        </w:rPr>
        <w:t> </w:t>
      </w:r>
      <w:r>
        <w:rPr>
          <w:spacing w:val="-8"/>
        </w:rPr>
        <w:t>COMMITTEE</w:t>
      </w:r>
    </w:p>
    <w:p>
      <w:pPr>
        <w:pStyle w:val="BodyText"/>
        <w:spacing w:before="2"/>
        <w:rPr>
          <w:b/>
        </w:rPr>
      </w:pPr>
    </w:p>
    <w:p>
      <w:pPr>
        <w:pStyle w:val="Heading2"/>
        <w:jc w:val="left"/>
      </w:pPr>
      <w:r>
        <w:rPr>
          <w:spacing w:val="-2"/>
        </w:rPr>
        <w:t>Purpose</w:t>
      </w:r>
    </w:p>
    <w:p>
      <w:pPr>
        <w:pStyle w:val="BodyText"/>
        <w:spacing w:before="2"/>
        <w:rPr>
          <w:b/>
        </w:rPr>
      </w:pPr>
    </w:p>
    <w:p>
      <w:pPr>
        <w:pStyle w:val="BodyText"/>
        <w:spacing w:line="482" w:lineRule="auto"/>
        <w:ind w:left="23" w:right="45"/>
        <w:jc w:val="both"/>
      </w:pPr>
      <w:r>
        <w:rPr/>
        <w:t>The North Atlantic Organization Treaty was founded in 1949 with three main </w:t>
      </w:r>
      <w:r>
        <w:rPr>
          <w:spacing w:val="-2"/>
        </w:rPr>
        <w:t>purposes:</w:t>
      </w:r>
    </w:p>
    <w:p>
      <w:pPr>
        <w:pStyle w:val="ListParagraph"/>
        <w:numPr>
          <w:ilvl w:val="0"/>
          <w:numId w:val="2"/>
        </w:numPr>
        <w:tabs>
          <w:tab w:pos="742" w:val="left" w:leader="none"/>
        </w:tabs>
        <w:spacing w:line="265" w:lineRule="exact" w:before="0" w:after="0"/>
        <w:ind w:left="742" w:right="0" w:hanging="359"/>
        <w:jc w:val="left"/>
        <w:rPr>
          <w:sz w:val="22"/>
        </w:rPr>
      </w:pPr>
      <w:r>
        <w:rPr>
          <w:spacing w:val="-2"/>
          <w:sz w:val="22"/>
        </w:rPr>
        <w:t>Deterring</w:t>
      </w:r>
      <w:r>
        <w:rPr>
          <w:spacing w:val="-16"/>
          <w:sz w:val="22"/>
        </w:rPr>
        <w:t> </w:t>
      </w:r>
      <w:r>
        <w:rPr>
          <w:spacing w:val="-2"/>
          <w:sz w:val="22"/>
        </w:rPr>
        <w:t>Soviet</w:t>
      </w:r>
      <w:r>
        <w:rPr>
          <w:spacing w:val="-15"/>
          <w:sz w:val="22"/>
        </w:rPr>
        <w:t> </w:t>
      </w:r>
      <w:r>
        <w:rPr>
          <w:spacing w:val="-2"/>
          <w:sz w:val="22"/>
        </w:rPr>
        <w:t>expansionism</w:t>
      </w:r>
    </w:p>
    <w:p>
      <w:pPr>
        <w:pStyle w:val="BodyText"/>
        <w:spacing w:before="1"/>
      </w:pPr>
    </w:p>
    <w:p>
      <w:pPr>
        <w:pStyle w:val="ListParagraph"/>
        <w:numPr>
          <w:ilvl w:val="0"/>
          <w:numId w:val="2"/>
        </w:numPr>
        <w:tabs>
          <w:tab w:pos="743" w:val="left" w:leader="none"/>
        </w:tabs>
        <w:spacing w:line="482" w:lineRule="auto" w:before="0" w:after="0"/>
        <w:ind w:left="743" w:right="35" w:hanging="360"/>
        <w:jc w:val="left"/>
        <w:rPr>
          <w:sz w:val="22"/>
        </w:rPr>
      </w:pPr>
      <w:r>
        <w:rPr>
          <w:sz w:val="22"/>
        </w:rPr>
        <w:t>Forbidding the revival of nationalist militarism in Europe through a strong North American presence on the continent</w:t>
      </w:r>
    </w:p>
    <w:p>
      <w:pPr>
        <w:pStyle w:val="ListParagraph"/>
        <w:numPr>
          <w:ilvl w:val="0"/>
          <w:numId w:val="2"/>
        </w:numPr>
        <w:tabs>
          <w:tab w:pos="741" w:val="left" w:leader="none"/>
        </w:tabs>
        <w:spacing w:line="265" w:lineRule="exact" w:before="0" w:after="0"/>
        <w:ind w:left="741" w:right="0" w:hanging="358"/>
        <w:jc w:val="left"/>
        <w:rPr>
          <w:sz w:val="22"/>
        </w:rPr>
      </w:pPr>
      <w:r>
        <w:rPr>
          <w:sz w:val="22"/>
        </w:rPr>
        <w:t>Encouraging</w:t>
      </w:r>
      <w:r>
        <w:rPr>
          <w:spacing w:val="1"/>
          <w:sz w:val="22"/>
        </w:rPr>
        <w:t> </w:t>
      </w:r>
      <w:r>
        <w:rPr>
          <w:sz w:val="22"/>
        </w:rPr>
        <w:t>European</w:t>
      </w:r>
      <w:r>
        <w:rPr>
          <w:spacing w:val="2"/>
          <w:sz w:val="22"/>
        </w:rPr>
        <w:t> </w:t>
      </w:r>
      <w:r>
        <w:rPr>
          <w:sz w:val="22"/>
        </w:rPr>
        <w:t>political</w:t>
      </w:r>
      <w:r>
        <w:rPr>
          <w:spacing w:val="2"/>
          <w:sz w:val="22"/>
        </w:rPr>
        <w:t> </w:t>
      </w:r>
      <w:r>
        <w:rPr>
          <w:spacing w:val="-2"/>
          <w:sz w:val="22"/>
        </w:rPr>
        <w:t>integration.</w:t>
      </w:r>
    </w:p>
    <w:p>
      <w:pPr>
        <w:pStyle w:val="BodyText"/>
      </w:pPr>
    </w:p>
    <w:p>
      <w:pPr>
        <w:pStyle w:val="BodyText"/>
      </w:pPr>
    </w:p>
    <w:p>
      <w:pPr>
        <w:pStyle w:val="BodyText"/>
        <w:spacing w:before="3"/>
      </w:pPr>
    </w:p>
    <w:p>
      <w:pPr>
        <w:pStyle w:val="BodyText"/>
        <w:spacing w:line="482" w:lineRule="auto" w:before="1"/>
        <w:ind w:left="23" w:right="36"/>
        <w:jc w:val="both"/>
      </w:pPr>
      <w:r>
        <w:rPr/>
        <w:t>The aftermath of World War II saw much of Europe devastated in a way that is now difﬁcult to envision. Approximately 36.5 million Europeans had died in the conﬂict, 19 million of them</w:t>
      </w:r>
      <w:r>
        <w:rPr>
          <w:spacing w:val="-11"/>
        </w:rPr>
        <w:t> </w:t>
      </w:r>
      <w:r>
        <w:rPr/>
        <w:t>civilians.</w:t>
      </w:r>
      <w:r>
        <w:rPr>
          <w:spacing w:val="-11"/>
        </w:rPr>
        <w:t> </w:t>
      </w:r>
      <w:r>
        <w:rPr/>
        <w:t>Shortly</w:t>
      </w:r>
      <w:r>
        <w:rPr>
          <w:spacing w:val="-11"/>
        </w:rPr>
        <w:t> </w:t>
      </w:r>
      <w:r>
        <w:rPr/>
        <w:t>after</w:t>
      </w:r>
      <w:r>
        <w:rPr>
          <w:spacing w:val="-11"/>
        </w:rPr>
        <w:t> </w:t>
      </w:r>
      <w:r>
        <w:rPr/>
        <w:t>the</w:t>
      </w:r>
      <w:r>
        <w:rPr>
          <w:spacing w:val="-11"/>
        </w:rPr>
        <w:t> </w:t>
      </w:r>
      <w:r>
        <w:rPr/>
        <w:t>conﬂict,</w:t>
      </w:r>
      <w:r>
        <w:rPr>
          <w:spacing w:val="-11"/>
        </w:rPr>
        <w:t> </w:t>
      </w:r>
      <w:r>
        <w:rPr/>
        <w:t>Communists,</w:t>
      </w:r>
      <w:r>
        <w:rPr>
          <w:spacing w:val="-11"/>
        </w:rPr>
        <w:t> </w:t>
      </w:r>
      <w:r>
        <w:rPr/>
        <w:t>aided by the Soviet Union, were threatening elected governments across Europe as happened</w:t>
      </w:r>
      <w:r>
        <w:rPr>
          <w:spacing w:val="-4"/>
        </w:rPr>
        <w:t> </w:t>
      </w:r>
      <w:r>
        <w:rPr/>
        <w:t>in</w:t>
      </w:r>
      <w:r>
        <w:rPr>
          <w:spacing w:val="-4"/>
        </w:rPr>
        <w:t> </w:t>
      </w:r>
      <w:r>
        <w:rPr/>
        <w:t>Czechoslovakia</w:t>
      </w:r>
      <w:r>
        <w:rPr>
          <w:spacing w:val="-4"/>
        </w:rPr>
        <w:t> </w:t>
      </w:r>
      <w:r>
        <w:rPr/>
        <w:t>in</w:t>
      </w:r>
      <w:r>
        <w:rPr>
          <w:spacing w:val="-4"/>
        </w:rPr>
        <w:t> </w:t>
      </w:r>
      <w:r>
        <w:rPr/>
        <w:t>1948</w:t>
      </w:r>
      <w:r>
        <w:rPr>
          <w:vertAlign w:val="superscript"/>
        </w:rPr>
        <w:t>1</w:t>
      </w:r>
      <w:r>
        <w:rPr>
          <w:vertAlign w:val="baseline"/>
        </w:rPr>
        <w:t>.</w:t>
      </w:r>
    </w:p>
    <w:p>
      <w:pPr>
        <w:pStyle w:val="BodyText"/>
        <w:spacing w:before="263"/>
      </w:pPr>
    </w:p>
    <w:p>
      <w:pPr>
        <w:spacing w:line="482" w:lineRule="auto" w:before="0"/>
        <w:ind w:left="23" w:right="35" w:firstLine="0"/>
        <w:jc w:val="both"/>
        <w:rPr>
          <w:sz w:val="22"/>
        </w:rPr>
      </w:pPr>
      <w:r>
        <w:rPr>
          <w:sz w:val="22"/>
        </w:rPr>
        <w:t>The</w:t>
      </w:r>
      <w:r>
        <w:rPr>
          <w:spacing w:val="-2"/>
          <w:sz w:val="22"/>
        </w:rPr>
        <w:t> </w:t>
      </w:r>
      <w:r>
        <w:rPr>
          <w:sz w:val="22"/>
        </w:rPr>
        <w:t>establishment</w:t>
      </w:r>
      <w:r>
        <w:rPr>
          <w:spacing w:val="-2"/>
          <w:sz w:val="22"/>
        </w:rPr>
        <w:t> </w:t>
      </w:r>
      <w:r>
        <w:rPr>
          <w:sz w:val="22"/>
        </w:rPr>
        <w:t>of</w:t>
      </w:r>
      <w:r>
        <w:rPr>
          <w:spacing w:val="-2"/>
          <w:sz w:val="22"/>
        </w:rPr>
        <w:t> </w:t>
      </w:r>
      <w:r>
        <w:rPr>
          <w:sz w:val="22"/>
        </w:rPr>
        <w:t>the</w:t>
      </w:r>
      <w:r>
        <w:rPr>
          <w:spacing w:val="-2"/>
          <w:sz w:val="22"/>
        </w:rPr>
        <w:t> </w:t>
      </w:r>
      <w:r>
        <w:rPr>
          <w:sz w:val="22"/>
        </w:rPr>
        <w:t>Marshall</w:t>
      </w:r>
      <w:r>
        <w:rPr>
          <w:spacing w:val="-2"/>
          <w:sz w:val="22"/>
        </w:rPr>
        <w:t> </w:t>
      </w:r>
      <w:r>
        <w:rPr>
          <w:sz w:val="22"/>
        </w:rPr>
        <w:t>plan,</w:t>
      </w:r>
      <w:r>
        <w:rPr>
          <w:spacing w:val="-2"/>
          <w:sz w:val="22"/>
        </w:rPr>
        <w:t> </w:t>
      </w:r>
      <w:r>
        <w:rPr>
          <w:sz w:val="22"/>
        </w:rPr>
        <w:t>funded</w:t>
      </w:r>
      <w:r>
        <w:rPr>
          <w:spacing w:val="-2"/>
          <w:sz w:val="22"/>
        </w:rPr>
        <w:t> </w:t>
      </w:r>
      <w:r>
        <w:rPr>
          <w:sz w:val="22"/>
        </w:rPr>
        <w:t>by</w:t>
      </w:r>
      <w:r>
        <w:rPr>
          <w:spacing w:val="-2"/>
          <w:sz w:val="22"/>
        </w:rPr>
        <w:t> </w:t>
      </w:r>
      <w:r>
        <w:rPr>
          <w:sz w:val="22"/>
        </w:rPr>
        <w:t>the</w:t>
      </w:r>
      <w:r>
        <w:rPr>
          <w:spacing w:val="-2"/>
          <w:sz w:val="22"/>
        </w:rPr>
        <w:t> </w:t>
      </w:r>
      <w:r>
        <w:rPr>
          <w:sz w:val="22"/>
        </w:rPr>
        <w:t>United</w:t>
      </w:r>
      <w:r>
        <w:rPr>
          <w:spacing w:val="-2"/>
          <w:sz w:val="22"/>
        </w:rPr>
        <w:t> </w:t>
      </w:r>
      <w:r>
        <w:rPr>
          <w:sz w:val="22"/>
        </w:rPr>
        <w:t>States,</w:t>
      </w:r>
      <w:r>
        <w:rPr>
          <w:spacing w:val="-2"/>
          <w:sz w:val="22"/>
        </w:rPr>
        <w:t> </w:t>
      </w:r>
      <w:r>
        <w:rPr>
          <w:sz w:val="22"/>
        </w:rPr>
        <w:t>gave</w:t>
      </w:r>
      <w:r>
        <w:rPr>
          <w:spacing w:val="-18"/>
          <w:sz w:val="22"/>
        </w:rPr>
        <w:t> </w:t>
      </w:r>
      <w:r>
        <w:rPr>
          <w:sz w:val="22"/>
        </w:rPr>
        <w:t>a</w:t>
      </w:r>
      <w:r>
        <w:rPr>
          <w:spacing w:val="-18"/>
          <w:sz w:val="22"/>
        </w:rPr>
        <w:t> </w:t>
      </w:r>
      <w:r>
        <w:rPr>
          <w:sz w:val="22"/>
        </w:rPr>
        <w:t>solid economic base to Western European democracies to come together to</w:t>
      </w:r>
      <w:r>
        <w:rPr>
          <w:spacing w:val="40"/>
          <w:sz w:val="22"/>
        </w:rPr>
        <w:t> </w:t>
      </w:r>
      <w:r>
        <w:rPr>
          <w:sz w:val="22"/>
        </w:rPr>
        <w:t>implement projects that promoted military cooperation and collective defence. After multiple negotiations, in April, 1949, the treaty was signed, being Article 5 one of the most important ones. The latter establishes that </w:t>
      </w:r>
      <w:r>
        <w:rPr>
          <w:i/>
          <w:sz w:val="22"/>
        </w:rPr>
        <w:t>an armed attack against</w:t>
      </w:r>
      <w:r>
        <w:rPr>
          <w:i/>
          <w:spacing w:val="40"/>
          <w:sz w:val="22"/>
        </w:rPr>
        <w:t> </w:t>
      </w:r>
      <w:r>
        <w:rPr>
          <w:i/>
          <w:sz w:val="22"/>
        </w:rPr>
        <w:t>one</w:t>
      </w:r>
      <w:r>
        <w:rPr>
          <w:i/>
          <w:spacing w:val="40"/>
          <w:sz w:val="22"/>
        </w:rPr>
        <w:t> </w:t>
      </w:r>
      <w:r>
        <w:rPr>
          <w:i/>
          <w:sz w:val="22"/>
        </w:rPr>
        <w:t>or</w:t>
      </w:r>
      <w:r>
        <w:rPr>
          <w:i/>
          <w:spacing w:val="40"/>
          <w:sz w:val="22"/>
        </w:rPr>
        <w:t> </w:t>
      </w:r>
      <w:r>
        <w:rPr>
          <w:i/>
          <w:sz w:val="22"/>
        </w:rPr>
        <w:t>more</w:t>
      </w:r>
      <w:r>
        <w:rPr>
          <w:i/>
          <w:spacing w:val="40"/>
          <w:sz w:val="22"/>
        </w:rPr>
        <w:t> </w:t>
      </w:r>
      <w:r>
        <w:rPr>
          <w:i/>
          <w:sz w:val="22"/>
        </w:rPr>
        <w:t>of them… shall be considered an attack against them all </w:t>
      </w:r>
      <w:r>
        <w:rPr>
          <w:sz w:val="22"/>
        </w:rPr>
        <w:t>and that following such an attack, each Ally would take </w:t>
      </w:r>
      <w:r>
        <w:rPr>
          <w:i/>
          <w:sz w:val="22"/>
        </w:rPr>
        <w:t>such action as it deems necessary, including the use</w:t>
      </w:r>
      <w:r>
        <w:rPr>
          <w:i/>
          <w:spacing w:val="-14"/>
          <w:sz w:val="22"/>
        </w:rPr>
        <w:t> </w:t>
      </w:r>
      <w:r>
        <w:rPr>
          <w:i/>
          <w:sz w:val="22"/>
        </w:rPr>
        <w:t>of</w:t>
      </w:r>
      <w:r>
        <w:rPr>
          <w:i/>
          <w:spacing w:val="-14"/>
          <w:sz w:val="22"/>
        </w:rPr>
        <w:t> </w:t>
      </w:r>
      <w:r>
        <w:rPr>
          <w:i/>
          <w:sz w:val="22"/>
        </w:rPr>
        <w:t>armed</w:t>
      </w:r>
      <w:r>
        <w:rPr>
          <w:i/>
          <w:spacing w:val="-14"/>
          <w:sz w:val="22"/>
        </w:rPr>
        <w:t> </w:t>
      </w:r>
      <w:r>
        <w:rPr>
          <w:i/>
          <w:sz w:val="22"/>
        </w:rPr>
        <w:t>force</w:t>
      </w:r>
      <w:r>
        <w:rPr>
          <w:i/>
          <w:spacing w:val="-14"/>
          <w:sz w:val="22"/>
        </w:rPr>
        <w:t> </w:t>
      </w:r>
      <w:r>
        <w:rPr>
          <w:sz w:val="22"/>
        </w:rPr>
        <w:t>in</w:t>
      </w:r>
      <w:r>
        <w:rPr>
          <w:spacing w:val="-14"/>
          <w:sz w:val="22"/>
        </w:rPr>
        <w:t> </w:t>
      </w:r>
      <w:r>
        <w:rPr>
          <w:sz w:val="22"/>
        </w:rPr>
        <w:t>response.</w:t>
      </w:r>
      <w:r>
        <w:rPr>
          <w:spacing w:val="-14"/>
          <w:sz w:val="22"/>
        </w:rPr>
        <w:t> </w:t>
      </w:r>
      <w:r>
        <w:rPr>
          <w:sz w:val="22"/>
        </w:rPr>
        <w:t>The</w:t>
      </w:r>
      <w:r>
        <w:rPr>
          <w:spacing w:val="-14"/>
          <w:sz w:val="22"/>
        </w:rPr>
        <w:t> </w:t>
      </w:r>
      <w:r>
        <w:rPr>
          <w:sz w:val="22"/>
        </w:rPr>
        <w:t>only</w:t>
      </w:r>
      <w:r>
        <w:rPr>
          <w:spacing w:val="-14"/>
          <w:sz w:val="22"/>
        </w:rPr>
        <w:t> </w:t>
      </w:r>
      <w:r>
        <w:rPr>
          <w:sz w:val="22"/>
        </w:rPr>
        <w:t>time</w:t>
      </w:r>
      <w:r>
        <w:rPr>
          <w:spacing w:val="-14"/>
          <w:sz w:val="22"/>
        </w:rPr>
        <w:t> </w:t>
      </w:r>
      <w:r>
        <w:rPr>
          <w:sz w:val="22"/>
        </w:rPr>
        <w:t>this</w:t>
      </w:r>
      <w:r>
        <w:rPr>
          <w:spacing w:val="-14"/>
          <w:sz w:val="22"/>
        </w:rPr>
        <w:t> </w:t>
      </w:r>
      <w:r>
        <w:rPr>
          <w:sz w:val="22"/>
        </w:rPr>
        <w:t>Article</w:t>
      </w:r>
    </w:p>
    <w:p>
      <w:pPr>
        <w:pStyle w:val="BodyText"/>
        <w:rPr>
          <w:sz w:val="20"/>
        </w:rPr>
      </w:pPr>
    </w:p>
    <w:p>
      <w:pPr>
        <w:pStyle w:val="BodyText"/>
        <w:rPr>
          <w:sz w:val="20"/>
        </w:rPr>
      </w:pPr>
    </w:p>
    <w:p>
      <w:pPr>
        <w:pStyle w:val="BodyText"/>
        <w:rPr>
          <w:sz w:val="20"/>
        </w:rPr>
      </w:pPr>
    </w:p>
    <w:p>
      <w:pPr>
        <w:pStyle w:val="BodyText"/>
        <w:spacing w:before="10"/>
        <w:rPr>
          <w:sz w:val="20"/>
        </w:rPr>
      </w:pPr>
      <w:r>
        <w:rPr>
          <w:sz w:val="20"/>
        </w:rPr>
        <mc:AlternateContent>
          <mc:Choice Requires="wps">
            <w:drawing>
              <wp:anchor distT="0" distB="0" distL="0" distR="0" allowOverlap="1" layoutInCell="1" locked="0" behindDoc="1" simplePos="0" relativeHeight="487587840">
                <wp:simplePos x="0" y="0"/>
                <wp:positionH relativeFrom="page">
                  <wp:posOffset>914400</wp:posOffset>
                </wp:positionH>
                <wp:positionV relativeFrom="paragraph">
                  <wp:posOffset>176079</wp:posOffset>
                </wp:positionV>
                <wp:extent cx="1828800" cy="1270"/>
                <wp:effectExtent l="0" t="0" r="0" b="0"/>
                <wp:wrapTopAndBottom/>
                <wp:docPr id="2" name="Graphic 2"/>
                <wp:cNvGraphicFramePr>
                  <a:graphicFrameLocks/>
                </wp:cNvGraphicFramePr>
                <a:graphic>
                  <a:graphicData uri="http://schemas.microsoft.com/office/word/2010/wordprocessingShape">
                    <wps:wsp>
                      <wps:cNvPr id="2" name="Graphic 2"/>
                      <wps:cNvSpPr/>
                      <wps:spPr>
                        <a:xfrm>
                          <a:off x="0" y="0"/>
                          <a:ext cx="1828800" cy="1270"/>
                        </a:xfrm>
                        <a:custGeom>
                          <a:avLst/>
                          <a:gdLst/>
                          <a:ahLst/>
                          <a:cxnLst/>
                          <a:rect l="l" t="t" r="r" b="b"/>
                          <a:pathLst>
                            <a:path w="1828800" h="0">
                              <a:moveTo>
                                <a:pt x="0" y="0"/>
                              </a:moveTo>
                              <a:lnTo>
                                <a:pt x="1828800" y="0"/>
                              </a:lnTo>
                            </a:path>
                          </a:pathLst>
                        </a:custGeom>
                        <a:ln w="9525">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72pt;margin-top:13.864516pt;width:144pt;height:.1pt;mso-position-horizontal-relative:page;mso-position-vertical-relative:paragraph;z-index:-15728640;mso-wrap-distance-left:0;mso-wrap-distance-right:0" id="docshape2" coordorigin="1440,277" coordsize="2880,0" path="m1440,277l4320,277e" filled="false" stroked="true" strokeweight=".75pt" strokecolor="#000000">
                <v:path arrowok="t"/>
                <v:stroke dashstyle="solid"/>
                <w10:wrap type="topAndBottom"/>
              </v:shape>
            </w:pict>
          </mc:Fallback>
        </mc:AlternateContent>
      </w:r>
    </w:p>
    <w:p>
      <w:pPr>
        <w:pStyle w:val="BodyText"/>
        <w:spacing w:before="102"/>
        <w:ind w:left="23" w:right="2206"/>
        <w:rPr>
          <w:rFonts w:ascii="Times New Roman"/>
        </w:rPr>
      </w:pPr>
      <w:r>
        <w:rPr>
          <w:rFonts w:ascii="Arial MT"/>
          <w:position w:val="8"/>
          <w:sz w:val="12"/>
        </w:rPr>
        <w:t>1</w:t>
      </w:r>
      <w:r>
        <w:rPr>
          <w:rFonts w:ascii="Arial MT"/>
          <w:spacing w:val="62"/>
          <w:position w:val="8"/>
          <w:sz w:val="12"/>
        </w:rPr>
        <w:t> </w:t>
      </w:r>
      <w:r>
        <w:rPr>
          <w:rFonts w:ascii="Times New Roman"/>
          <w:color w:val="1B1A17"/>
        </w:rPr>
        <w:t>North</w:t>
      </w:r>
      <w:r>
        <w:rPr>
          <w:rFonts w:ascii="Times New Roman"/>
          <w:color w:val="1B1A17"/>
          <w:spacing w:val="-8"/>
        </w:rPr>
        <w:t> </w:t>
      </w:r>
      <w:r>
        <w:rPr>
          <w:rFonts w:ascii="Times New Roman"/>
          <w:color w:val="1B1A17"/>
        </w:rPr>
        <w:t>Atlantic</w:t>
      </w:r>
      <w:r>
        <w:rPr>
          <w:rFonts w:ascii="Times New Roman"/>
          <w:color w:val="1B1A17"/>
          <w:spacing w:val="-8"/>
        </w:rPr>
        <w:t> </w:t>
      </w:r>
      <w:r>
        <w:rPr>
          <w:rFonts w:ascii="Times New Roman"/>
          <w:color w:val="1B1A17"/>
        </w:rPr>
        <w:t>Treaty</w:t>
      </w:r>
      <w:r>
        <w:rPr>
          <w:rFonts w:ascii="Times New Roman"/>
          <w:color w:val="1B1A17"/>
          <w:spacing w:val="-8"/>
        </w:rPr>
        <w:t> </w:t>
      </w:r>
      <w:r>
        <w:rPr>
          <w:rFonts w:ascii="Times New Roman"/>
          <w:color w:val="1B1A17"/>
        </w:rPr>
        <w:t>Organization.</w:t>
      </w:r>
      <w:r>
        <w:rPr>
          <w:rFonts w:ascii="Times New Roman"/>
          <w:color w:val="1B1A17"/>
          <w:spacing w:val="-8"/>
        </w:rPr>
        <w:t> </w:t>
      </w:r>
      <w:r>
        <w:rPr>
          <w:rFonts w:ascii="Times New Roman"/>
          <w:color w:val="1B1A17"/>
        </w:rPr>
        <w:t>(n.d.).</w:t>
      </w:r>
      <w:r>
        <w:rPr>
          <w:rFonts w:ascii="Times New Roman"/>
          <w:color w:val="1B1A17"/>
          <w:spacing w:val="-8"/>
        </w:rPr>
        <w:t> </w:t>
      </w:r>
      <w:r>
        <w:rPr>
          <w:rFonts w:ascii="Times New Roman"/>
          <w:i/>
          <w:color w:val="1B1A17"/>
        </w:rPr>
        <w:t>A</w:t>
      </w:r>
      <w:r>
        <w:rPr>
          <w:rFonts w:ascii="Times New Roman"/>
          <w:i/>
          <w:color w:val="1B1A17"/>
          <w:spacing w:val="-8"/>
        </w:rPr>
        <w:t> </w:t>
      </w:r>
      <w:r>
        <w:rPr>
          <w:rFonts w:ascii="Times New Roman"/>
          <w:i/>
          <w:color w:val="1B1A17"/>
        </w:rPr>
        <w:t>short</w:t>
      </w:r>
      <w:r>
        <w:rPr>
          <w:rFonts w:ascii="Times New Roman"/>
          <w:i/>
          <w:color w:val="1B1A17"/>
          <w:spacing w:val="-8"/>
        </w:rPr>
        <w:t> </w:t>
      </w:r>
      <w:r>
        <w:rPr>
          <w:rFonts w:ascii="Times New Roman"/>
          <w:i/>
          <w:color w:val="1B1A17"/>
        </w:rPr>
        <w:t>history</w:t>
      </w:r>
      <w:r>
        <w:rPr>
          <w:rFonts w:ascii="Times New Roman"/>
          <w:i/>
          <w:color w:val="1B1A17"/>
          <w:spacing w:val="-8"/>
        </w:rPr>
        <w:t> </w:t>
      </w:r>
      <w:r>
        <w:rPr>
          <w:rFonts w:ascii="Times New Roman"/>
          <w:i/>
          <w:color w:val="1B1A17"/>
        </w:rPr>
        <w:t>of</w:t>
      </w:r>
      <w:r>
        <w:rPr>
          <w:rFonts w:ascii="Times New Roman"/>
          <w:i/>
          <w:color w:val="1B1A17"/>
          <w:spacing w:val="-8"/>
        </w:rPr>
        <w:t> </w:t>
      </w:r>
      <w:r>
        <w:rPr>
          <w:rFonts w:ascii="Times New Roman"/>
          <w:i/>
          <w:color w:val="1B1A17"/>
        </w:rPr>
        <w:t>NATO.</w:t>
      </w:r>
      <w:r>
        <w:rPr>
          <w:rFonts w:ascii="Times New Roman"/>
          <w:i/>
          <w:color w:val="1B1A17"/>
          <w:spacing w:val="-8"/>
        </w:rPr>
        <w:t> </w:t>
      </w:r>
      <w:r>
        <w:rPr>
          <w:rFonts w:ascii="Times New Roman"/>
          <w:color w:val="1B1A17"/>
        </w:rPr>
        <w:t>NATO. </w:t>
      </w:r>
      <w:hyperlink r:id="rId8">
        <w:r>
          <w:rPr>
            <w:rFonts w:ascii="Times New Roman"/>
            <w:color w:val="1154CC"/>
            <w:spacing w:val="-2"/>
            <w:u w:val="thick" w:color="1154CC"/>
          </w:rPr>
          <w:t>https://www.nato.int/en/about-us/nato-history/a-short-history-of-nato</w:t>
        </w:r>
      </w:hyperlink>
    </w:p>
    <w:p>
      <w:pPr>
        <w:pStyle w:val="BodyText"/>
        <w:spacing w:after="0"/>
        <w:rPr>
          <w:rFonts w:ascii="Times New Roman"/>
        </w:rPr>
        <w:sectPr>
          <w:pgSz w:w="11920" w:h="16840"/>
          <w:pgMar w:header="0" w:footer="797" w:top="1360" w:bottom="980" w:left="1417" w:right="1417"/>
        </w:sectPr>
      </w:pPr>
    </w:p>
    <w:p>
      <w:pPr>
        <w:pStyle w:val="BodyText"/>
        <w:spacing w:line="482" w:lineRule="auto" w:before="71"/>
        <w:ind w:left="23" w:right="42"/>
        <w:jc w:val="both"/>
      </w:pPr>
      <w:r>
        <w:rPr/>
        <w:t>was</w:t>
      </w:r>
      <w:r>
        <w:rPr>
          <w:spacing w:val="-4"/>
        </w:rPr>
        <w:t> </w:t>
      </w:r>
      <w:r>
        <w:rPr/>
        <w:t>invoked</w:t>
      </w:r>
      <w:r>
        <w:rPr>
          <w:spacing w:val="-17"/>
        </w:rPr>
        <w:t> </w:t>
      </w:r>
      <w:r>
        <w:rPr/>
        <w:t>was</w:t>
      </w:r>
      <w:r>
        <w:rPr>
          <w:spacing w:val="-17"/>
        </w:rPr>
        <w:t> </w:t>
      </w:r>
      <w:r>
        <w:rPr/>
        <w:t>as</w:t>
      </w:r>
      <w:r>
        <w:rPr>
          <w:spacing w:val="-17"/>
        </w:rPr>
        <w:t> </w:t>
      </w:r>
      <w:r>
        <w:rPr/>
        <w:t>a</w:t>
      </w:r>
      <w:r>
        <w:rPr>
          <w:spacing w:val="-17"/>
        </w:rPr>
        <w:t> </w:t>
      </w:r>
      <w:r>
        <w:rPr/>
        <w:t>response</w:t>
      </w:r>
      <w:r>
        <w:rPr>
          <w:spacing w:val="-17"/>
        </w:rPr>
        <w:t> </w:t>
      </w:r>
      <w:r>
        <w:rPr/>
        <w:t>to</w:t>
      </w:r>
      <w:r>
        <w:rPr>
          <w:spacing w:val="-17"/>
        </w:rPr>
        <w:t> </w:t>
      </w:r>
      <w:r>
        <w:rPr/>
        <w:t>the</w:t>
      </w:r>
      <w:r>
        <w:rPr>
          <w:spacing w:val="-17"/>
        </w:rPr>
        <w:t> </w:t>
      </w:r>
      <w:r>
        <w:rPr/>
        <w:t>9/11</w:t>
      </w:r>
      <w:r>
        <w:rPr>
          <w:spacing w:val="-17"/>
        </w:rPr>
        <w:t> </w:t>
      </w:r>
      <w:r>
        <w:rPr/>
        <w:t>terrorist</w:t>
      </w:r>
      <w:r>
        <w:rPr>
          <w:spacing w:val="-17"/>
        </w:rPr>
        <w:t> </w:t>
      </w:r>
      <w:r>
        <w:rPr/>
        <w:t>attacks</w:t>
      </w:r>
      <w:r>
        <w:rPr>
          <w:spacing w:val="-17"/>
        </w:rPr>
        <w:t> </w:t>
      </w:r>
      <w:r>
        <w:rPr/>
        <w:t>in</w:t>
      </w:r>
      <w:r>
        <w:rPr>
          <w:spacing w:val="-17"/>
        </w:rPr>
        <w:t> </w:t>
      </w:r>
      <w:r>
        <w:rPr/>
        <w:t>the</w:t>
      </w:r>
      <w:r>
        <w:rPr>
          <w:spacing w:val="-17"/>
        </w:rPr>
        <w:t> </w:t>
      </w:r>
      <w:r>
        <w:rPr/>
        <w:t>United</w:t>
      </w:r>
      <w:r>
        <w:rPr>
          <w:spacing w:val="-17"/>
        </w:rPr>
        <w:t> </w:t>
      </w:r>
      <w:r>
        <w:rPr/>
        <w:t>States</w:t>
      </w:r>
      <w:r>
        <w:rPr>
          <w:spacing w:val="-17"/>
        </w:rPr>
        <w:t> </w:t>
      </w:r>
      <w:r>
        <w:rPr/>
        <w:t>in </w:t>
      </w:r>
      <w:r>
        <w:rPr>
          <w:spacing w:val="-2"/>
        </w:rPr>
        <w:t>2001.</w:t>
      </w:r>
      <w:r>
        <w:rPr>
          <w:spacing w:val="-2"/>
          <w:vertAlign w:val="superscript"/>
        </w:rPr>
        <w:t>2</w:t>
      </w:r>
    </w:p>
    <w:p>
      <w:pPr>
        <w:pStyle w:val="BodyText"/>
      </w:pPr>
    </w:p>
    <w:p>
      <w:pPr>
        <w:pStyle w:val="BodyText"/>
      </w:pPr>
    </w:p>
    <w:p>
      <w:pPr>
        <w:pStyle w:val="Heading2"/>
      </w:pPr>
      <w:r>
        <w:rPr>
          <w:spacing w:val="-8"/>
        </w:rPr>
        <w:t>Mandate</w:t>
      </w:r>
      <w:r>
        <w:rPr>
          <w:spacing w:val="-12"/>
        </w:rPr>
        <w:t> </w:t>
      </w:r>
      <w:r>
        <w:rPr>
          <w:spacing w:val="-8"/>
        </w:rPr>
        <w:t>and</w:t>
      </w:r>
      <w:r>
        <w:rPr>
          <w:spacing w:val="-12"/>
        </w:rPr>
        <w:t> </w:t>
      </w:r>
      <w:r>
        <w:rPr>
          <w:spacing w:val="-8"/>
        </w:rPr>
        <w:t>Treaty</w:t>
      </w:r>
    </w:p>
    <w:p>
      <w:pPr>
        <w:pStyle w:val="BodyText"/>
        <w:spacing w:before="1"/>
        <w:rPr>
          <w:b/>
        </w:rPr>
      </w:pPr>
    </w:p>
    <w:p>
      <w:pPr>
        <w:pStyle w:val="BodyText"/>
        <w:spacing w:line="482" w:lineRule="auto" w:before="1"/>
        <w:ind w:left="23" w:right="48"/>
        <w:jc w:val="both"/>
      </w:pPr>
      <w:r>
        <w:rPr/>
        <w:t>The purpose of NATO is therefore the one to guarantee the freedom</w:t>
      </w:r>
      <w:r>
        <w:rPr>
          <w:spacing w:val="-15"/>
        </w:rPr>
        <w:t> </w:t>
      </w:r>
      <w:r>
        <w:rPr/>
        <w:t>and</w:t>
      </w:r>
      <w:r>
        <w:rPr>
          <w:spacing w:val="-15"/>
        </w:rPr>
        <w:t> </w:t>
      </w:r>
      <w:r>
        <w:rPr/>
        <w:t>security of its member states through political and military means.</w:t>
      </w:r>
    </w:p>
    <w:p>
      <w:pPr>
        <w:pStyle w:val="BodyText"/>
        <w:spacing w:before="266"/>
      </w:pPr>
    </w:p>
    <w:p>
      <w:pPr>
        <w:pStyle w:val="BodyText"/>
        <w:spacing w:line="482" w:lineRule="auto"/>
        <w:ind w:left="23" w:right="38"/>
        <w:jc w:val="both"/>
      </w:pPr>
      <w:r>
        <w:rPr/>
        <w:t>On one hand, political means refers to the promotion of democratic values and the provision of a structure to consult and cooperate on defence</w:t>
      </w:r>
      <w:r>
        <w:rPr>
          <w:spacing w:val="-16"/>
        </w:rPr>
        <w:t> </w:t>
      </w:r>
      <w:r>
        <w:rPr/>
        <w:t>and</w:t>
      </w:r>
      <w:r>
        <w:rPr>
          <w:spacing w:val="-16"/>
        </w:rPr>
        <w:t> </w:t>
      </w:r>
      <w:r>
        <w:rPr/>
        <w:t>security.</w:t>
      </w:r>
      <w:r>
        <w:rPr>
          <w:spacing w:val="-16"/>
        </w:rPr>
        <w:t> </w:t>
      </w:r>
      <w:r>
        <w:rPr/>
        <w:t>On the other hand, military means refer to the last resort available if diplomatic means</w:t>
      </w:r>
      <w:r>
        <w:rPr>
          <w:spacing w:val="-19"/>
        </w:rPr>
        <w:t> </w:t>
      </w:r>
      <w:r>
        <w:rPr/>
        <w:t>fail.</w:t>
      </w:r>
      <w:r>
        <w:rPr>
          <w:spacing w:val="-8"/>
        </w:rPr>
        <w:t> </w:t>
      </w:r>
      <w:r>
        <w:rPr/>
        <w:t>This</w:t>
      </w:r>
      <w:r>
        <w:rPr>
          <w:spacing w:val="-9"/>
        </w:rPr>
        <w:t> </w:t>
      </w:r>
      <w:r>
        <w:rPr/>
        <w:t>is</w:t>
      </w:r>
      <w:r>
        <w:rPr>
          <w:spacing w:val="-9"/>
        </w:rPr>
        <w:t> </w:t>
      </w:r>
      <w:r>
        <w:rPr/>
        <w:t>inherent</w:t>
      </w:r>
      <w:r>
        <w:rPr>
          <w:spacing w:val="-9"/>
        </w:rPr>
        <w:t> </w:t>
      </w:r>
      <w:r>
        <w:rPr/>
        <w:t>to</w:t>
      </w:r>
      <w:r>
        <w:rPr>
          <w:spacing w:val="-9"/>
        </w:rPr>
        <w:t> </w:t>
      </w:r>
      <w:r>
        <w:rPr/>
        <w:t>NATO’S</w:t>
      </w:r>
      <w:r>
        <w:rPr>
          <w:spacing w:val="-9"/>
        </w:rPr>
        <w:t> </w:t>
      </w:r>
      <w:r>
        <w:rPr/>
        <w:t>defensive</w:t>
      </w:r>
      <w:r>
        <w:rPr>
          <w:spacing w:val="-9"/>
        </w:rPr>
        <w:t> </w:t>
      </w:r>
      <w:r>
        <w:rPr/>
        <w:t>alliance,</w:t>
      </w:r>
      <w:r>
        <w:rPr>
          <w:spacing w:val="-9"/>
        </w:rPr>
        <w:t> </w:t>
      </w:r>
      <w:r>
        <w:rPr/>
        <w:t>since</w:t>
      </w:r>
      <w:r>
        <w:rPr>
          <w:spacing w:val="-9"/>
        </w:rPr>
        <w:t> </w:t>
      </w:r>
      <w:r>
        <w:rPr/>
        <w:t>its</w:t>
      </w:r>
      <w:r>
        <w:rPr>
          <w:spacing w:val="-20"/>
        </w:rPr>
        <w:t> </w:t>
      </w:r>
      <w:r>
        <w:rPr/>
        <w:t>main</w:t>
      </w:r>
      <w:r>
        <w:rPr>
          <w:spacing w:val="-19"/>
        </w:rPr>
        <w:t> </w:t>
      </w:r>
      <w:r>
        <w:rPr/>
        <w:t>purpose</w:t>
      </w:r>
      <w:r>
        <w:rPr>
          <w:spacing w:val="-19"/>
        </w:rPr>
        <w:t> </w:t>
      </w:r>
      <w:r>
        <w:rPr/>
        <w:t>is to keep its members safe and secure by maintaining a credible deterrence and defence</w:t>
      </w:r>
      <w:r>
        <w:rPr>
          <w:spacing w:val="-3"/>
        </w:rPr>
        <w:t> </w:t>
      </w:r>
      <w:r>
        <w:rPr/>
        <w:t>posture.</w:t>
      </w:r>
      <w:r>
        <w:rPr>
          <w:vertAlign w:val="superscript"/>
        </w:rPr>
        <w:t>3</w:t>
      </w:r>
    </w:p>
    <w:p>
      <w:pPr>
        <w:pStyle w:val="BodyText"/>
        <w:spacing w:before="263"/>
      </w:pPr>
    </w:p>
    <w:p>
      <w:pPr>
        <w:pStyle w:val="Heading2"/>
        <w:spacing w:line="482" w:lineRule="auto"/>
        <w:ind w:right="37"/>
      </w:pPr>
      <w:r>
        <w:rPr>
          <w:b w:val="0"/>
        </w:rPr>
        <w:t>It is very important to highlight that </w:t>
      </w:r>
      <w:r>
        <w:rPr/>
        <w:t>all decisions at NATO are taken by </w:t>
      </w:r>
      <w:r>
        <w:rPr>
          <w:spacing w:val="-10"/>
        </w:rPr>
        <w:t>consensus.</w:t>
      </w:r>
      <w:r>
        <w:rPr>
          <w:spacing w:val="-9"/>
        </w:rPr>
        <w:t> </w:t>
      </w:r>
      <w:r>
        <w:rPr>
          <w:spacing w:val="-10"/>
        </w:rPr>
        <w:t>This</w:t>
      </w:r>
      <w:r>
        <w:rPr>
          <w:spacing w:val="-9"/>
        </w:rPr>
        <w:t> </w:t>
      </w:r>
      <w:r>
        <w:rPr>
          <w:spacing w:val="-10"/>
        </w:rPr>
        <w:t>means</w:t>
      </w:r>
      <w:r>
        <w:rPr>
          <w:spacing w:val="-9"/>
        </w:rPr>
        <w:t> </w:t>
      </w:r>
      <w:r>
        <w:rPr>
          <w:spacing w:val="-10"/>
        </w:rPr>
        <w:t>that</w:t>
      </w:r>
      <w:r>
        <w:rPr>
          <w:spacing w:val="-9"/>
        </w:rPr>
        <w:t> </w:t>
      </w:r>
      <w:r>
        <w:rPr>
          <w:spacing w:val="-10"/>
        </w:rPr>
        <w:t>in</w:t>
      </w:r>
      <w:r>
        <w:rPr>
          <w:spacing w:val="-8"/>
        </w:rPr>
        <w:t> </w:t>
      </w:r>
      <w:r>
        <w:rPr>
          <w:spacing w:val="-10"/>
        </w:rPr>
        <w:t>order</w:t>
      </w:r>
      <w:r>
        <w:rPr>
          <w:spacing w:val="-9"/>
        </w:rPr>
        <w:t> </w:t>
      </w:r>
      <w:r>
        <w:rPr>
          <w:spacing w:val="-10"/>
        </w:rPr>
        <w:t>to</w:t>
      </w:r>
      <w:r>
        <w:rPr>
          <w:spacing w:val="-9"/>
        </w:rPr>
        <w:t> </w:t>
      </w:r>
      <w:r>
        <w:rPr>
          <w:spacing w:val="-10"/>
        </w:rPr>
        <w:t>pass</w:t>
      </w:r>
      <w:r>
        <w:rPr>
          <w:spacing w:val="-9"/>
        </w:rPr>
        <w:t> </w:t>
      </w:r>
      <w:r>
        <w:rPr>
          <w:spacing w:val="-10"/>
        </w:rPr>
        <w:t>a</w:t>
      </w:r>
      <w:r>
        <w:rPr>
          <w:spacing w:val="-9"/>
        </w:rPr>
        <w:t> </w:t>
      </w:r>
      <w:r>
        <w:rPr>
          <w:spacing w:val="-10"/>
        </w:rPr>
        <w:t>resolution,</w:t>
      </w:r>
      <w:r>
        <w:rPr>
          <w:spacing w:val="-8"/>
        </w:rPr>
        <w:t> </w:t>
      </w:r>
      <w:r>
        <w:rPr>
          <w:spacing w:val="-10"/>
        </w:rPr>
        <w:t>all</w:t>
      </w:r>
      <w:r>
        <w:rPr>
          <w:spacing w:val="-9"/>
        </w:rPr>
        <w:t> </w:t>
      </w:r>
      <w:r>
        <w:rPr>
          <w:spacing w:val="-10"/>
        </w:rPr>
        <w:t>32</w:t>
      </w:r>
      <w:r>
        <w:rPr>
          <w:spacing w:val="-9"/>
        </w:rPr>
        <w:t> </w:t>
      </w:r>
      <w:r>
        <w:rPr>
          <w:spacing w:val="-10"/>
        </w:rPr>
        <w:t>member</w:t>
      </w:r>
      <w:r>
        <w:rPr>
          <w:spacing w:val="-9"/>
        </w:rPr>
        <w:t> </w:t>
      </w:r>
      <w:r>
        <w:rPr>
          <w:spacing w:val="-10"/>
        </w:rPr>
        <w:t>states </w:t>
      </w:r>
      <w:r>
        <w:rPr/>
        <w:t>must agree. Delegates must take this into account</w:t>
      </w:r>
      <w:r>
        <w:rPr>
          <w:spacing w:val="-9"/>
        </w:rPr>
        <w:t> </w:t>
      </w:r>
      <w:r>
        <w:rPr/>
        <w:t>when</w:t>
      </w:r>
      <w:r>
        <w:rPr>
          <w:spacing w:val="-9"/>
        </w:rPr>
        <w:t> </w:t>
      </w:r>
      <w:r>
        <w:rPr/>
        <w:t>negotiating</w:t>
      </w:r>
      <w:r>
        <w:rPr>
          <w:spacing w:val="-9"/>
        </w:rPr>
        <w:t> </w:t>
      </w:r>
      <w:r>
        <w:rPr/>
        <w:t>and </w:t>
      </w:r>
      <w:r>
        <w:rPr>
          <w:spacing w:val="-2"/>
        </w:rPr>
        <w:t>cooperating</w:t>
      </w:r>
      <w:r>
        <w:rPr>
          <w:spacing w:val="-17"/>
        </w:rPr>
        <w:t> </w:t>
      </w:r>
      <w:r>
        <w:rPr>
          <w:spacing w:val="-2"/>
        </w:rPr>
        <w:t>among</w:t>
      </w:r>
      <w:r>
        <w:rPr>
          <w:spacing w:val="-17"/>
        </w:rPr>
        <w:t> </w:t>
      </w:r>
      <w:r>
        <w:rPr>
          <w:spacing w:val="-2"/>
        </w:rPr>
        <w:t>different</w:t>
      </w:r>
      <w:r>
        <w:rPr>
          <w:spacing w:val="-17"/>
        </w:rPr>
        <w:t> </w:t>
      </w:r>
      <w:r>
        <w:rPr>
          <w:spacing w:val="-2"/>
        </w:rPr>
        <w:t>blocs.</w:t>
      </w:r>
    </w:p>
    <w:p>
      <w:pPr>
        <w:pStyle w:val="BodyText"/>
        <w:spacing w:before="265"/>
        <w:rPr>
          <w:b/>
        </w:rPr>
      </w:pPr>
    </w:p>
    <w:p>
      <w:pPr>
        <w:pStyle w:val="BodyText"/>
        <w:spacing w:line="482" w:lineRule="auto"/>
        <w:ind w:left="23" w:right="39"/>
        <w:jc w:val="both"/>
      </w:pPr>
      <w:r>
        <w:rPr/>
        <w:t>The most relevant articles of the treaty are summarised below. However, we encourage you</w:t>
      </w:r>
      <w:r>
        <w:rPr>
          <w:spacing w:val="-14"/>
        </w:rPr>
        <w:t> </w:t>
      </w:r>
      <w:r>
        <w:rPr/>
        <w:t>to</w:t>
      </w:r>
      <w:r>
        <w:rPr>
          <w:spacing w:val="-14"/>
        </w:rPr>
        <w:t> </w:t>
      </w:r>
      <w:r>
        <w:rPr/>
        <w:t>read</w:t>
      </w:r>
      <w:r>
        <w:rPr>
          <w:spacing w:val="-14"/>
        </w:rPr>
        <w:t> </w:t>
      </w:r>
      <w:r>
        <w:rPr/>
        <w:t>the</w:t>
      </w:r>
      <w:r>
        <w:rPr>
          <w:spacing w:val="-14"/>
        </w:rPr>
        <w:t> </w:t>
      </w:r>
      <w:r>
        <w:rPr/>
        <w:t>full</w:t>
      </w:r>
      <w:r>
        <w:rPr>
          <w:spacing w:val="-14"/>
        </w:rPr>
        <w:t> </w:t>
      </w:r>
      <w:r>
        <w:rPr/>
        <w:t>treaty</w:t>
      </w:r>
      <w:r>
        <w:rPr>
          <w:spacing w:val="-14"/>
        </w:rPr>
        <w:t> </w:t>
      </w:r>
      <w:r>
        <w:rPr/>
        <w:t>to</w:t>
      </w:r>
      <w:r>
        <w:rPr>
          <w:spacing w:val="-14"/>
        </w:rPr>
        <w:t> </w:t>
      </w:r>
      <w:r>
        <w:rPr/>
        <w:t>acquire</w:t>
      </w:r>
      <w:r>
        <w:rPr>
          <w:spacing w:val="-14"/>
        </w:rPr>
        <w:t> </w:t>
      </w:r>
      <w:r>
        <w:rPr/>
        <w:t>a</w:t>
      </w:r>
      <w:r>
        <w:rPr>
          <w:spacing w:val="-14"/>
        </w:rPr>
        <w:t> </w:t>
      </w:r>
      <w:r>
        <w:rPr/>
        <w:t>deeper</w:t>
      </w:r>
      <w:r>
        <w:rPr>
          <w:spacing w:val="-14"/>
        </w:rPr>
        <w:t> </w:t>
      </w:r>
      <w:r>
        <w:rPr/>
        <w:t>understanding</w:t>
      </w:r>
      <w:r>
        <w:rPr>
          <w:spacing w:val="-14"/>
        </w:rPr>
        <w:t> </w:t>
      </w:r>
      <w:r>
        <w:rPr/>
        <w:t>of</w:t>
      </w:r>
      <w:r>
        <w:rPr>
          <w:spacing w:val="-14"/>
        </w:rPr>
        <w:t> </w:t>
      </w:r>
      <w:r>
        <w:rPr/>
        <w:t>NATO’s capabilities and obligations.</w:t>
      </w:r>
    </w:p>
    <w:p>
      <w:pPr>
        <w:pStyle w:val="BodyText"/>
        <w:rPr>
          <w:sz w:val="20"/>
        </w:rPr>
      </w:pPr>
    </w:p>
    <w:p>
      <w:pPr>
        <w:pStyle w:val="BodyText"/>
        <w:rPr>
          <w:sz w:val="20"/>
        </w:rPr>
      </w:pPr>
    </w:p>
    <w:p>
      <w:pPr>
        <w:pStyle w:val="BodyText"/>
        <w:rPr>
          <w:sz w:val="20"/>
        </w:rPr>
      </w:pPr>
    </w:p>
    <w:p>
      <w:pPr>
        <w:pStyle w:val="BodyText"/>
        <w:spacing w:before="41"/>
        <w:rPr>
          <w:sz w:val="20"/>
        </w:rPr>
      </w:pPr>
      <w:r>
        <w:rPr>
          <w:sz w:val="20"/>
        </w:rPr>
        <mc:AlternateContent>
          <mc:Choice Requires="wps">
            <w:drawing>
              <wp:anchor distT="0" distB="0" distL="0" distR="0" allowOverlap="1" layoutInCell="1" locked="0" behindDoc="1" simplePos="0" relativeHeight="487588352">
                <wp:simplePos x="0" y="0"/>
                <wp:positionH relativeFrom="page">
                  <wp:posOffset>914400</wp:posOffset>
                </wp:positionH>
                <wp:positionV relativeFrom="paragraph">
                  <wp:posOffset>195930</wp:posOffset>
                </wp:positionV>
                <wp:extent cx="1828800" cy="1270"/>
                <wp:effectExtent l="0" t="0" r="0" b="0"/>
                <wp:wrapTopAndBottom/>
                <wp:docPr id="3" name="Graphic 3"/>
                <wp:cNvGraphicFramePr>
                  <a:graphicFrameLocks/>
                </wp:cNvGraphicFramePr>
                <a:graphic>
                  <a:graphicData uri="http://schemas.microsoft.com/office/word/2010/wordprocessingShape">
                    <wps:wsp>
                      <wps:cNvPr id="3" name="Graphic 3"/>
                      <wps:cNvSpPr/>
                      <wps:spPr>
                        <a:xfrm>
                          <a:off x="0" y="0"/>
                          <a:ext cx="1828800" cy="1270"/>
                        </a:xfrm>
                        <a:custGeom>
                          <a:avLst/>
                          <a:gdLst/>
                          <a:ahLst/>
                          <a:cxnLst/>
                          <a:rect l="l" t="t" r="r" b="b"/>
                          <a:pathLst>
                            <a:path w="1828800" h="0">
                              <a:moveTo>
                                <a:pt x="0" y="0"/>
                              </a:moveTo>
                              <a:lnTo>
                                <a:pt x="1828800" y="0"/>
                              </a:lnTo>
                            </a:path>
                          </a:pathLst>
                        </a:custGeom>
                        <a:ln w="9525">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72pt;margin-top:15.427622pt;width:144pt;height:.1pt;mso-position-horizontal-relative:page;mso-position-vertical-relative:paragraph;z-index:-15728128;mso-wrap-distance-left:0;mso-wrap-distance-right:0" id="docshape3" coordorigin="1440,309" coordsize="2880,0" path="m1440,309l4320,309e" filled="false" stroked="true" strokeweight=".75pt" strokecolor="#000000">
                <v:path arrowok="t"/>
                <v:stroke dashstyle="solid"/>
                <w10:wrap type="topAndBottom"/>
              </v:shape>
            </w:pict>
          </mc:Fallback>
        </mc:AlternateContent>
      </w:r>
    </w:p>
    <w:p>
      <w:pPr>
        <w:pStyle w:val="BodyText"/>
        <w:spacing w:before="106"/>
        <w:ind w:left="23" w:right="2262"/>
        <w:rPr>
          <w:rFonts w:ascii="Times New Roman"/>
        </w:rPr>
      </w:pPr>
      <w:r>
        <w:rPr>
          <w:rFonts w:ascii="Arial MT"/>
          <w:position w:val="8"/>
          <w:sz w:val="12"/>
        </w:rPr>
        <w:t>2</w:t>
      </w:r>
      <w:r>
        <w:rPr>
          <w:rFonts w:ascii="Arial MT"/>
          <w:spacing w:val="13"/>
          <w:position w:val="8"/>
          <w:sz w:val="12"/>
        </w:rPr>
        <w:t> </w:t>
      </w:r>
      <w:r>
        <w:rPr>
          <w:rFonts w:ascii="Times New Roman"/>
          <w:color w:val="1B1A17"/>
        </w:rPr>
        <w:t>North</w:t>
      </w:r>
      <w:r>
        <w:rPr>
          <w:rFonts w:ascii="Times New Roman"/>
          <w:color w:val="1B1A17"/>
          <w:spacing w:val="-9"/>
        </w:rPr>
        <w:t> </w:t>
      </w:r>
      <w:r>
        <w:rPr>
          <w:rFonts w:ascii="Times New Roman"/>
          <w:color w:val="1B1A17"/>
        </w:rPr>
        <w:t>Atlantic</w:t>
      </w:r>
      <w:r>
        <w:rPr>
          <w:rFonts w:ascii="Times New Roman"/>
          <w:color w:val="1B1A17"/>
          <w:spacing w:val="-9"/>
        </w:rPr>
        <w:t> </w:t>
      </w:r>
      <w:r>
        <w:rPr>
          <w:rFonts w:ascii="Times New Roman"/>
          <w:color w:val="1B1A17"/>
        </w:rPr>
        <w:t>Treaty</w:t>
      </w:r>
      <w:r>
        <w:rPr>
          <w:rFonts w:ascii="Times New Roman"/>
          <w:color w:val="1B1A17"/>
          <w:spacing w:val="-9"/>
        </w:rPr>
        <w:t> </w:t>
      </w:r>
      <w:r>
        <w:rPr>
          <w:rFonts w:ascii="Times New Roman"/>
          <w:color w:val="1B1A17"/>
        </w:rPr>
        <w:t>Organization.</w:t>
      </w:r>
      <w:r>
        <w:rPr>
          <w:rFonts w:ascii="Times New Roman"/>
          <w:color w:val="1B1A17"/>
          <w:spacing w:val="-9"/>
        </w:rPr>
        <w:t> </w:t>
      </w:r>
      <w:r>
        <w:rPr>
          <w:rFonts w:ascii="Times New Roman"/>
          <w:color w:val="1B1A17"/>
        </w:rPr>
        <w:t>(n.d.).</w:t>
      </w:r>
      <w:r>
        <w:rPr>
          <w:rFonts w:ascii="Times New Roman"/>
          <w:color w:val="1B1A17"/>
          <w:spacing w:val="-9"/>
        </w:rPr>
        <w:t> </w:t>
      </w:r>
      <w:r>
        <w:rPr>
          <w:rFonts w:ascii="Times New Roman"/>
          <w:i/>
          <w:color w:val="1B1A17"/>
        </w:rPr>
        <w:t>A</w:t>
      </w:r>
      <w:r>
        <w:rPr>
          <w:rFonts w:ascii="Times New Roman"/>
          <w:i/>
          <w:color w:val="1B1A17"/>
          <w:spacing w:val="-9"/>
        </w:rPr>
        <w:t> </w:t>
      </w:r>
      <w:r>
        <w:rPr>
          <w:rFonts w:ascii="Times New Roman"/>
          <w:i/>
          <w:color w:val="1B1A17"/>
        </w:rPr>
        <w:t>short</w:t>
      </w:r>
      <w:r>
        <w:rPr>
          <w:rFonts w:ascii="Times New Roman"/>
          <w:i/>
          <w:color w:val="1B1A17"/>
          <w:spacing w:val="-9"/>
        </w:rPr>
        <w:t> </w:t>
      </w:r>
      <w:r>
        <w:rPr>
          <w:rFonts w:ascii="Times New Roman"/>
          <w:i/>
          <w:color w:val="1B1A17"/>
        </w:rPr>
        <w:t>history</w:t>
      </w:r>
      <w:r>
        <w:rPr>
          <w:rFonts w:ascii="Times New Roman"/>
          <w:i/>
          <w:color w:val="1B1A17"/>
          <w:spacing w:val="-9"/>
        </w:rPr>
        <w:t> </w:t>
      </w:r>
      <w:r>
        <w:rPr>
          <w:rFonts w:ascii="Times New Roman"/>
          <w:i/>
          <w:color w:val="1B1A17"/>
        </w:rPr>
        <w:t>of</w:t>
      </w:r>
      <w:r>
        <w:rPr>
          <w:rFonts w:ascii="Times New Roman"/>
          <w:i/>
          <w:color w:val="1B1A17"/>
          <w:spacing w:val="-9"/>
        </w:rPr>
        <w:t> </w:t>
      </w:r>
      <w:r>
        <w:rPr>
          <w:rFonts w:ascii="Times New Roman"/>
          <w:i/>
          <w:color w:val="1B1A17"/>
        </w:rPr>
        <w:t>NATO.</w:t>
      </w:r>
      <w:r>
        <w:rPr>
          <w:rFonts w:ascii="Times New Roman"/>
          <w:i/>
          <w:color w:val="1B1A17"/>
          <w:spacing w:val="-9"/>
        </w:rPr>
        <w:t> </w:t>
      </w:r>
      <w:r>
        <w:rPr>
          <w:rFonts w:ascii="Times New Roman"/>
          <w:color w:val="1B1A17"/>
        </w:rPr>
        <w:t>NATO. </w:t>
      </w:r>
      <w:hyperlink r:id="rId8">
        <w:r>
          <w:rPr>
            <w:rFonts w:ascii="Times New Roman"/>
            <w:color w:val="1154CC"/>
            <w:spacing w:val="-2"/>
            <w:u w:val="thick" w:color="1154CC"/>
          </w:rPr>
          <w:t>https://www.nato.int/en/about-us/nato-history/a-short-history-of-nato</w:t>
        </w:r>
      </w:hyperlink>
    </w:p>
    <w:p>
      <w:pPr>
        <w:pStyle w:val="BodyText"/>
        <w:ind w:left="23" w:right="3075"/>
        <w:rPr>
          <w:rFonts w:ascii="Times New Roman"/>
        </w:rPr>
      </w:pPr>
      <w:r>
        <w:rPr>
          <w:rFonts w:ascii="Times New Roman"/>
          <w:vertAlign w:val="superscript"/>
        </w:rPr>
        <w:t>3</w:t>
      </w:r>
      <w:r>
        <w:rPr>
          <w:rFonts w:ascii="Times New Roman"/>
          <w:spacing w:val="-11"/>
          <w:vertAlign w:val="baseline"/>
        </w:rPr>
        <w:t> </w:t>
      </w:r>
      <w:r>
        <w:rPr>
          <w:rFonts w:ascii="Times New Roman"/>
          <w:color w:val="1B1A17"/>
          <w:vertAlign w:val="baseline"/>
        </w:rPr>
        <w:t>North</w:t>
      </w:r>
      <w:r>
        <w:rPr>
          <w:rFonts w:ascii="Times New Roman"/>
          <w:color w:val="1B1A17"/>
          <w:spacing w:val="-11"/>
          <w:vertAlign w:val="baseline"/>
        </w:rPr>
        <w:t> </w:t>
      </w:r>
      <w:r>
        <w:rPr>
          <w:rFonts w:ascii="Times New Roman"/>
          <w:color w:val="1B1A17"/>
          <w:vertAlign w:val="baseline"/>
        </w:rPr>
        <w:t>Atlantic</w:t>
      </w:r>
      <w:r>
        <w:rPr>
          <w:rFonts w:ascii="Times New Roman"/>
          <w:color w:val="1B1A17"/>
          <w:spacing w:val="-11"/>
          <w:vertAlign w:val="baseline"/>
        </w:rPr>
        <w:t> </w:t>
      </w:r>
      <w:r>
        <w:rPr>
          <w:rFonts w:ascii="Times New Roman"/>
          <w:color w:val="1B1A17"/>
          <w:vertAlign w:val="baseline"/>
        </w:rPr>
        <w:t>Treaty</w:t>
      </w:r>
      <w:r>
        <w:rPr>
          <w:rFonts w:ascii="Times New Roman"/>
          <w:color w:val="1B1A17"/>
          <w:spacing w:val="-11"/>
          <w:vertAlign w:val="baseline"/>
        </w:rPr>
        <w:t> </w:t>
      </w:r>
      <w:r>
        <w:rPr>
          <w:rFonts w:ascii="Times New Roman"/>
          <w:color w:val="1B1A17"/>
          <w:vertAlign w:val="baseline"/>
        </w:rPr>
        <w:t>Organization.</w:t>
      </w:r>
      <w:r>
        <w:rPr>
          <w:rFonts w:ascii="Times New Roman"/>
          <w:color w:val="1B1A17"/>
          <w:spacing w:val="-11"/>
          <w:vertAlign w:val="baseline"/>
        </w:rPr>
        <w:t> </w:t>
      </w:r>
      <w:r>
        <w:rPr>
          <w:rFonts w:ascii="Times New Roman"/>
          <w:color w:val="1B1A17"/>
          <w:vertAlign w:val="baseline"/>
        </w:rPr>
        <w:t>(n.d.).</w:t>
      </w:r>
      <w:r>
        <w:rPr>
          <w:rFonts w:ascii="Times New Roman"/>
          <w:color w:val="1B1A17"/>
          <w:spacing w:val="-11"/>
          <w:vertAlign w:val="baseline"/>
        </w:rPr>
        <w:t> </w:t>
      </w:r>
      <w:r>
        <w:rPr>
          <w:rFonts w:ascii="Times New Roman"/>
          <w:i/>
          <w:color w:val="1B1A17"/>
          <w:vertAlign w:val="baseline"/>
        </w:rPr>
        <w:t>What</w:t>
      </w:r>
      <w:r>
        <w:rPr>
          <w:rFonts w:ascii="Times New Roman"/>
          <w:i/>
          <w:color w:val="1B1A17"/>
          <w:spacing w:val="-11"/>
          <w:vertAlign w:val="baseline"/>
        </w:rPr>
        <w:t> </w:t>
      </w:r>
      <w:r>
        <w:rPr>
          <w:rFonts w:ascii="Times New Roman"/>
          <w:i/>
          <w:color w:val="1B1A17"/>
          <w:vertAlign w:val="baseline"/>
        </w:rPr>
        <w:t>is</w:t>
      </w:r>
      <w:r>
        <w:rPr>
          <w:rFonts w:ascii="Times New Roman"/>
          <w:i/>
          <w:color w:val="1B1A17"/>
          <w:spacing w:val="-11"/>
          <w:vertAlign w:val="baseline"/>
        </w:rPr>
        <w:t> </w:t>
      </w:r>
      <w:r>
        <w:rPr>
          <w:rFonts w:ascii="Times New Roman"/>
          <w:i/>
          <w:color w:val="1B1A17"/>
          <w:vertAlign w:val="baseline"/>
        </w:rPr>
        <w:t>NATO?</w:t>
      </w:r>
      <w:r>
        <w:rPr>
          <w:rFonts w:ascii="Times New Roman"/>
          <w:i/>
          <w:color w:val="1B1A17"/>
          <w:spacing w:val="-11"/>
          <w:vertAlign w:val="baseline"/>
        </w:rPr>
        <w:t> </w:t>
      </w:r>
      <w:r>
        <w:rPr>
          <w:rFonts w:ascii="Times New Roman"/>
          <w:color w:val="1B1A17"/>
          <w:vertAlign w:val="baseline"/>
        </w:rPr>
        <w:t>NATO. </w:t>
      </w:r>
      <w:hyperlink r:id="rId9">
        <w:r>
          <w:rPr>
            <w:rFonts w:ascii="Times New Roman"/>
            <w:color w:val="1154CC"/>
            <w:spacing w:val="-2"/>
            <w:u w:val="thick" w:color="1154CC"/>
            <w:vertAlign w:val="baseline"/>
          </w:rPr>
          <w:t>https://www.nato.int/en/what-is-nato</w:t>
        </w:r>
      </w:hyperlink>
    </w:p>
    <w:p>
      <w:pPr>
        <w:pStyle w:val="BodyText"/>
        <w:spacing w:after="0"/>
        <w:rPr>
          <w:rFonts w:ascii="Times New Roman"/>
        </w:rPr>
        <w:sectPr>
          <w:pgSz w:w="11920" w:h="16840"/>
          <w:pgMar w:header="0" w:footer="797" w:top="1360" w:bottom="980" w:left="1417" w:right="1417"/>
        </w:sectPr>
      </w:pPr>
    </w:p>
    <w:tbl>
      <w:tblPr>
        <w:tblW w:w="0" w:type="auto"/>
        <w:jc w:val="left"/>
        <w:tblInd w:w="42"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4500"/>
        <w:gridCol w:w="4500"/>
      </w:tblGrid>
      <w:tr>
        <w:trPr>
          <w:trHeight w:val="5559" w:hRule="atLeast"/>
        </w:trPr>
        <w:tc>
          <w:tcPr>
            <w:tcW w:w="4500" w:type="dxa"/>
          </w:tcPr>
          <w:p>
            <w:pPr>
              <w:pStyle w:val="TableParagraph"/>
              <w:rPr>
                <w:i/>
                <w:sz w:val="22"/>
              </w:rPr>
            </w:pPr>
            <w:r>
              <w:rPr>
                <w:i/>
                <w:spacing w:val="4"/>
                <w:w w:val="90"/>
                <w:sz w:val="22"/>
              </w:rPr>
              <w:t>ARTICLE</w:t>
            </w:r>
            <w:r>
              <w:rPr>
                <w:i/>
                <w:spacing w:val="30"/>
                <w:sz w:val="22"/>
              </w:rPr>
              <w:t> </w:t>
            </w:r>
            <w:r>
              <w:rPr>
                <w:i/>
                <w:spacing w:val="-10"/>
                <w:w w:val="90"/>
                <w:sz w:val="22"/>
              </w:rPr>
              <w:t>1</w:t>
            </w:r>
          </w:p>
        </w:tc>
        <w:tc>
          <w:tcPr>
            <w:tcW w:w="4500" w:type="dxa"/>
          </w:tcPr>
          <w:p>
            <w:pPr>
              <w:pStyle w:val="TableParagraph"/>
              <w:spacing w:line="482" w:lineRule="auto"/>
              <w:ind w:right="94"/>
              <w:jc w:val="both"/>
              <w:rPr>
                <w:i/>
                <w:sz w:val="22"/>
              </w:rPr>
            </w:pPr>
            <w:r>
              <w:rPr>
                <w:i/>
                <w:w w:val="105"/>
                <w:sz w:val="22"/>
              </w:rPr>
              <w:t>Settle</w:t>
            </w:r>
            <w:r>
              <w:rPr>
                <w:i/>
                <w:w w:val="105"/>
                <w:sz w:val="22"/>
              </w:rPr>
              <w:t> any</w:t>
            </w:r>
            <w:r>
              <w:rPr>
                <w:i/>
                <w:w w:val="105"/>
                <w:sz w:val="22"/>
              </w:rPr>
              <w:t> international</w:t>
            </w:r>
            <w:r>
              <w:rPr>
                <w:i/>
                <w:w w:val="105"/>
                <w:sz w:val="22"/>
              </w:rPr>
              <w:t> dispute</w:t>
            </w:r>
            <w:r>
              <w:rPr>
                <w:i/>
                <w:w w:val="105"/>
                <w:sz w:val="22"/>
              </w:rPr>
              <w:t> in which</w:t>
            </w:r>
            <w:r>
              <w:rPr>
                <w:i/>
                <w:w w:val="105"/>
                <w:sz w:val="22"/>
              </w:rPr>
              <w:t> they</w:t>
            </w:r>
            <w:r>
              <w:rPr>
                <w:i/>
                <w:w w:val="105"/>
                <w:sz w:val="22"/>
              </w:rPr>
              <w:t> may</w:t>
            </w:r>
            <w:r>
              <w:rPr>
                <w:i/>
                <w:w w:val="105"/>
                <w:sz w:val="22"/>
              </w:rPr>
              <w:t> be</w:t>
            </w:r>
            <w:r>
              <w:rPr>
                <w:i/>
                <w:w w:val="105"/>
                <w:sz w:val="22"/>
              </w:rPr>
              <w:t> involved</w:t>
            </w:r>
            <w:r>
              <w:rPr>
                <w:i/>
                <w:w w:val="105"/>
                <w:sz w:val="22"/>
              </w:rPr>
              <w:t> by peaceful</w:t>
            </w:r>
            <w:r>
              <w:rPr>
                <w:i/>
                <w:w w:val="105"/>
                <w:sz w:val="22"/>
              </w:rPr>
              <w:t> means</w:t>
            </w:r>
            <w:r>
              <w:rPr>
                <w:i/>
                <w:w w:val="105"/>
                <w:sz w:val="22"/>
              </w:rPr>
              <w:t> in</w:t>
            </w:r>
            <w:r>
              <w:rPr>
                <w:i/>
                <w:w w:val="105"/>
                <w:sz w:val="22"/>
              </w:rPr>
              <w:t> such</w:t>
            </w:r>
            <w:r>
              <w:rPr>
                <w:i/>
                <w:w w:val="105"/>
                <w:sz w:val="22"/>
              </w:rPr>
              <w:t> a</w:t>
            </w:r>
            <w:r>
              <w:rPr>
                <w:i/>
                <w:w w:val="105"/>
                <w:sz w:val="22"/>
              </w:rPr>
              <w:t> manner that international</w:t>
            </w:r>
            <w:r>
              <w:rPr>
                <w:i/>
                <w:spacing w:val="-10"/>
                <w:w w:val="105"/>
                <w:sz w:val="22"/>
              </w:rPr>
              <w:t> </w:t>
            </w:r>
            <w:r>
              <w:rPr>
                <w:i/>
                <w:w w:val="105"/>
                <w:sz w:val="22"/>
              </w:rPr>
              <w:t>peace</w:t>
            </w:r>
            <w:r>
              <w:rPr>
                <w:i/>
                <w:spacing w:val="-10"/>
                <w:w w:val="105"/>
                <w:sz w:val="22"/>
              </w:rPr>
              <w:t> </w:t>
            </w:r>
            <w:r>
              <w:rPr>
                <w:i/>
                <w:w w:val="105"/>
                <w:sz w:val="22"/>
              </w:rPr>
              <w:t>and</w:t>
            </w:r>
            <w:r>
              <w:rPr>
                <w:i/>
                <w:spacing w:val="-10"/>
                <w:w w:val="105"/>
                <w:sz w:val="22"/>
              </w:rPr>
              <w:t> </w:t>
            </w:r>
            <w:r>
              <w:rPr>
                <w:i/>
                <w:w w:val="105"/>
                <w:sz w:val="22"/>
              </w:rPr>
              <w:t>security and justice are not endangered,</w:t>
            </w:r>
            <w:r>
              <w:rPr>
                <w:i/>
                <w:spacing w:val="-7"/>
                <w:w w:val="105"/>
                <w:sz w:val="22"/>
              </w:rPr>
              <w:t> </w:t>
            </w:r>
            <w:r>
              <w:rPr>
                <w:i/>
                <w:w w:val="105"/>
                <w:sz w:val="22"/>
              </w:rPr>
              <w:t>and to</w:t>
            </w:r>
            <w:r>
              <w:rPr>
                <w:i/>
                <w:w w:val="105"/>
                <w:sz w:val="22"/>
              </w:rPr>
              <w:t> refrain</w:t>
            </w:r>
            <w:r>
              <w:rPr>
                <w:i/>
                <w:w w:val="105"/>
                <w:sz w:val="22"/>
              </w:rPr>
              <w:t> in</w:t>
            </w:r>
            <w:r>
              <w:rPr>
                <w:i/>
                <w:w w:val="105"/>
                <w:sz w:val="22"/>
              </w:rPr>
              <w:t> their</w:t>
            </w:r>
            <w:r>
              <w:rPr>
                <w:i/>
                <w:w w:val="105"/>
                <w:sz w:val="22"/>
              </w:rPr>
              <w:t> international relations</w:t>
            </w:r>
            <w:r>
              <w:rPr>
                <w:i/>
                <w:w w:val="105"/>
                <w:sz w:val="22"/>
              </w:rPr>
              <w:t> from</w:t>
            </w:r>
            <w:r>
              <w:rPr>
                <w:i/>
                <w:w w:val="105"/>
                <w:sz w:val="22"/>
              </w:rPr>
              <w:t> the</w:t>
            </w:r>
            <w:r>
              <w:rPr>
                <w:i/>
                <w:w w:val="105"/>
                <w:sz w:val="22"/>
              </w:rPr>
              <w:t> threat</w:t>
            </w:r>
            <w:r>
              <w:rPr>
                <w:i/>
                <w:w w:val="105"/>
                <w:sz w:val="22"/>
              </w:rPr>
              <w:t> or</w:t>
            </w:r>
            <w:r>
              <w:rPr>
                <w:i/>
                <w:w w:val="105"/>
                <w:sz w:val="22"/>
              </w:rPr>
              <w:t> use</w:t>
            </w:r>
            <w:r>
              <w:rPr>
                <w:i/>
                <w:w w:val="105"/>
                <w:sz w:val="22"/>
              </w:rPr>
              <w:t> of force</w:t>
            </w:r>
            <w:r>
              <w:rPr>
                <w:i/>
                <w:spacing w:val="-21"/>
                <w:w w:val="105"/>
                <w:sz w:val="22"/>
              </w:rPr>
              <w:t> </w:t>
            </w:r>
            <w:r>
              <w:rPr>
                <w:i/>
                <w:w w:val="105"/>
                <w:sz w:val="22"/>
              </w:rPr>
              <w:t>in</w:t>
            </w:r>
            <w:r>
              <w:rPr>
                <w:i/>
                <w:spacing w:val="-20"/>
                <w:w w:val="105"/>
                <w:sz w:val="22"/>
              </w:rPr>
              <w:t> </w:t>
            </w:r>
            <w:r>
              <w:rPr>
                <w:i/>
                <w:w w:val="105"/>
                <w:sz w:val="22"/>
              </w:rPr>
              <w:t>any</w:t>
            </w:r>
            <w:r>
              <w:rPr>
                <w:i/>
                <w:spacing w:val="-20"/>
                <w:w w:val="105"/>
                <w:sz w:val="22"/>
              </w:rPr>
              <w:t> </w:t>
            </w:r>
            <w:r>
              <w:rPr>
                <w:i/>
                <w:w w:val="105"/>
                <w:sz w:val="22"/>
              </w:rPr>
              <w:t>manner</w:t>
            </w:r>
            <w:r>
              <w:rPr>
                <w:i/>
                <w:spacing w:val="-21"/>
                <w:w w:val="105"/>
                <w:sz w:val="22"/>
              </w:rPr>
              <w:t> </w:t>
            </w:r>
            <w:r>
              <w:rPr>
                <w:i/>
                <w:w w:val="105"/>
                <w:sz w:val="22"/>
              </w:rPr>
              <w:t>inconsistent</w:t>
            </w:r>
            <w:r>
              <w:rPr>
                <w:i/>
                <w:spacing w:val="-20"/>
                <w:w w:val="105"/>
                <w:sz w:val="22"/>
              </w:rPr>
              <w:t> </w:t>
            </w:r>
            <w:r>
              <w:rPr>
                <w:i/>
                <w:w w:val="105"/>
                <w:sz w:val="22"/>
              </w:rPr>
              <w:t>with the</w:t>
            </w:r>
            <w:r>
              <w:rPr>
                <w:i/>
                <w:spacing w:val="-16"/>
                <w:w w:val="105"/>
                <w:sz w:val="22"/>
              </w:rPr>
              <w:t> </w:t>
            </w:r>
            <w:r>
              <w:rPr>
                <w:i/>
                <w:w w:val="105"/>
                <w:sz w:val="22"/>
              </w:rPr>
              <w:t>purposes</w:t>
            </w:r>
            <w:r>
              <w:rPr>
                <w:i/>
                <w:spacing w:val="-16"/>
                <w:w w:val="105"/>
                <w:sz w:val="22"/>
              </w:rPr>
              <w:t> </w:t>
            </w:r>
            <w:r>
              <w:rPr>
                <w:i/>
                <w:w w:val="105"/>
                <w:sz w:val="22"/>
              </w:rPr>
              <w:t>of</w:t>
            </w:r>
            <w:r>
              <w:rPr>
                <w:i/>
                <w:spacing w:val="-16"/>
                <w:w w:val="105"/>
                <w:sz w:val="22"/>
              </w:rPr>
              <w:t> </w:t>
            </w:r>
            <w:r>
              <w:rPr>
                <w:i/>
                <w:w w:val="105"/>
                <w:sz w:val="22"/>
              </w:rPr>
              <w:t>the</w:t>
            </w:r>
            <w:r>
              <w:rPr>
                <w:i/>
                <w:spacing w:val="-16"/>
                <w:w w:val="105"/>
                <w:sz w:val="22"/>
              </w:rPr>
              <w:t> </w:t>
            </w:r>
            <w:r>
              <w:rPr>
                <w:i/>
                <w:w w:val="105"/>
                <w:sz w:val="22"/>
              </w:rPr>
              <w:t>United</w:t>
            </w:r>
            <w:r>
              <w:rPr>
                <w:i/>
                <w:spacing w:val="-16"/>
                <w:w w:val="105"/>
                <w:sz w:val="22"/>
              </w:rPr>
              <w:t> </w:t>
            </w:r>
            <w:r>
              <w:rPr>
                <w:i/>
                <w:w w:val="105"/>
                <w:sz w:val="22"/>
              </w:rPr>
              <w:t>Nations.</w:t>
            </w:r>
          </w:p>
        </w:tc>
      </w:tr>
      <w:tr>
        <w:trPr>
          <w:trHeight w:val="5040" w:hRule="atLeast"/>
        </w:trPr>
        <w:tc>
          <w:tcPr>
            <w:tcW w:w="4500" w:type="dxa"/>
          </w:tcPr>
          <w:p>
            <w:pPr>
              <w:pStyle w:val="TableParagraph"/>
              <w:spacing w:before="100"/>
              <w:rPr>
                <w:i/>
                <w:sz w:val="22"/>
              </w:rPr>
            </w:pPr>
            <w:r>
              <w:rPr>
                <w:i/>
                <w:spacing w:val="-4"/>
                <w:sz w:val="22"/>
              </w:rPr>
              <w:t>ARTICLE</w:t>
            </w:r>
            <w:r>
              <w:rPr>
                <w:i/>
                <w:spacing w:val="-9"/>
                <w:sz w:val="22"/>
              </w:rPr>
              <w:t> </w:t>
            </w:r>
            <w:r>
              <w:rPr>
                <w:i/>
                <w:spacing w:val="-10"/>
                <w:sz w:val="22"/>
              </w:rPr>
              <w:t>2</w:t>
            </w:r>
          </w:p>
        </w:tc>
        <w:tc>
          <w:tcPr>
            <w:tcW w:w="4500" w:type="dxa"/>
          </w:tcPr>
          <w:p>
            <w:pPr>
              <w:pStyle w:val="TableParagraph"/>
              <w:spacing w:line="482" w:lineRule="auto" w:before="100"/>
              <w:ind w:right="93"/>
              <w:jc w:val="both"/>
              <w:rPr>
                <w:i/>
                <w:sz w:val="22"/>
              </w:rPr>
            </w:pPr>
            <w:r>
              <w:rPr>
                <w:i/>
                <w:sz w:val="22"/>
              </w:rPr>
              <w:t>Contribute toward the further development of peaceful and friendly international</w:t>
            </w:r>
            <w:r>
              <w:rPr>
                <w:i/>
                <w:spacing w:val="-3"/>
                <w:sz w:val="22"/>
              </w:rPr>
              <w:t> </w:t>
            </w:r>
            <w:r>
              <w:rPr>
                <w:i/>
                <w:sz w:val="22"/>
              </w:rPr>
              <w:t>relations.</w:t>
            </w:r>
          </w:p>
          <w:p>
            <w:pPr>
              <w:pStyle w:val="TableParagraph"/>
              <w:spacing w:line="482" w:lineRule="auto" w:before="0"/>
              <w:ind w:right="94"/>
              <w:jc w:val="both"/>
              <w:rPr>
                <w:i/>
                <w:sz w:val="22"/>
              </w:rPr>
            </w:pPr>
            <w:r>
              <w:rPr>
                <w:i/>
                <w:w w:val="105"/>
                <w:sz w:val="22"/>
              </w:rPr>
              <w:t>Seek</w:t>
            </w:r>
            <w:r>
              <w:rPr>
                <w:i/>
                <w:w w:val="105"/>
                <w:sz w:val="22"/>
              </w:rPr>
              <w:t> to</w:t>
            </w:r>
            <w:r>
              <w:rPr>
                <w:i/>
                <w:w w:val="105"/>
                <w:sz w:val="22"/>
              </w:rPr>
              <w:t> eliminate</w:t>
            </w:r>
            <w:r>
              <w:rPr>
                <w:i/>
                <w:w w:val="105"/>
                <w:sz w:val="22"/>
              </w:rPr>
              <w:t> conﬂict</w:t>
            </w:r>
            <w:r>
              <w:rPr>
                <w:i/>
                <w:w w:val="105"/>
                <w:sz w:val="22"/>
              </w:rPr>
              <w:t> in</w:t>
            </w:r>
            <w:r>
              <w:rPr>
                <w:i/>
                <w:w w:val="105"/>
                <w:sz w:val="22"/>
              </w:rPr>
              <w:t> their international</w:t>
            </w:r>
            <w:r>
              <w:rPr>
                <w:i/>
                <w:w w:val="105"/>
                <w:sz w:val="22"/>
              </w:rPr>
              <w:t> economic</w:t>
            </w:r>
            <w:r>
              <w:rPr>
                <w:i/>
                <w:w w:val="105"/>
                <w:sz w:val="22"/>
              </w:rPr>
              <w:t> policies</w:t>
            </w:r>
            <w:r>
              <w:rPr>
                <w:i/>
                <w:w w:val="105"/>
                <w:sz w:val="22"/>
              </w:rPr>
              <w:t> and will</w:t>
            </w:r>
            <w:r>
              <w:rPr>
                <w:i/>
                <w:w w:val="105"/>
                <w:sz w:val="22"/>
              </w:rPr>
              <w:t> encourage</w:t>
            </w:r>
            <w:r>
              <w:rPr>
                <w:i/>
                <w:w w:val="105"/>
                <w:sz w:val="22"/>
              </w:rPr>
              <w:t> economic collaboration</w:t>
            </w:r>
            <w:r>
              <w:rPr>
                <w:i/>
                <w:w w:val="105"/>
                <w:sz w:val="22"/>
              </w:rPr>
              <w:t> between</w:t>
            </w:r>
            <w:r>
              <w:rPr>
                <w:i/>
                <w:w w:val="105"/>
                <w:sz w:val="22"/>
              </w:rPr>
              <w:t> any</w:t>
            </w:r>
            <w:r>
              <w:rPr>
                <w:i/>
                <w:w w:val="105"/>
                <w:sz w:val="22"/>
              </w:rPr>
              <w:t> or</w:t>
            </w:r>
            <w:r>
              <w:rPr>
                <w:i/>
                <w:w w:val="105"/>
                <w:sz w:val="22"/>
              </w:rPr>
              <w:t> all</w:t>
            </w:r>
            <w:r>
              <w:rPr>
                <w:i/>
                <w:w w:val="105"/>
                <w:sz w:val="22"/>
              </w:rPr>
              <w:t> of </w:t>
            </w:r>
            <w:r>
              <w:rPr>
                <w:i/>
                <w:spacing w:val="-2"/>
                <w:w w:val="105"/>
                <w:sz w:val="22"/>
              </w:rPr>
              <w:t>them.</w:t>
            </w:r>
          </w:p>
        </w:tc>
      </w:tr>
      <w:tr>
        <w:trPr>
          <w:trHeight w:val="2339" w:hRule="atLeast"/>
        </w:trPr>
        <w:tc>
          <w:tcPr>
            <w:tcW w:w="4500" w:type="dxa"/>
          </w:tcPr>
          <w:p>
            <w:pPr>
              <w:pStyle w:val="TableParagraph"/>
              <w:spacing w:before="92"/>
              <w:rPr>
                <w:i/>
                <w:sz w:val="22"/>
              </w:rPr>
            </w:pPr>
            <w:r>
              <w:rPr>
                <w:i/>
                <w:spacing w:val="-4"/>
                <w:sz w:val="22"/>
              </w:rPr>
              <w:t>ARTICLE</w:t>
            </w:r>
            <w:r>
              <w:rPr>
                <w:i/>
                <w:spacing w:val="-9"/>
                <w:sz w:val="22"/>
              </w:rPr>
              <w:t> </w:t>
            </w:r>
            <w:r>
              <w:rPr>
                <w:i/>
                <w:spacing w:val="-10"/>
                <w:sz w:val="22"/>
              </w:rPr>
              <w:t>3</w:t>
            </w:r>
          </w:p>
        </w:tc>
        <w:tc>
          <w:tcPr>
            <w:tcW w:w="4500" w:type="dxa"/>
          </w:tcPr>
          <w:p>
            <w:pPr>
              <w:pStyle w:val="TableParagraph"/>
              <w:spacing w:line="482" w:lineRule="auto" w:before="92"/>
              <w:ind w:right="93"/>
              <w:jc w:val="both"/>
              <w:rPr>
                <w:i/>
                <w:sz w:val="22"/>
              </w:rPr>
            </w:pPr>
            <w:r>
              <w:rPr>
                <w:i/>
                <w:sz w:val="22"/>
              </w:rPr>
              <w:t>Parties, separately and jointly will maintain and develop their individual and collective</w:t>
            </w:r>
            <w:r>
              <w:rPr>
                <w:i/>
                <w:spacing w:val="-5"/>
                <w:sz w:val="22"/>
              </w:rPr>
              <w:t> </w:t>
            </w:r>
            <w:r>
              <w:rPr>
                <w:i/>
                <w:sz w:val="22"/>
              </w:rPr>
              <w:t>capacity</w:t>
            </w:r>
            <w:r>
              <w:rPr>
                <w:i/>
                <w:spacing w:val="-5"/>
                <w:sz w:val="22"/>
              </w:rPr>
              <w:t> </w:t>
            </w:r>
            <w:r>
              <w:rPr>
                <w:i/>
                <w:sz w:val="22"/>
              </w:rPr>
              <w:t>to</w:t>
            </w:r>
            <w:r>
              <w:rPr>
                <w:i/>
                <w:spacing w:val="-5"/>
                <w:sz w:val="22"/>
              </w:rPr>
              <w:t> </w:t>
            </w:r>
            <w:r>
              <w:rPr>
                <w:i/>
                <w:sz w:val="22"/>
              </w:rPr>
              <w:t>resist</w:t>
            </w:r>
            <w:r>
              <w:rPr>
                <w:i/>
                <w:spacing w:val="-5"/>
                <w:sz w:val="22"/>
              </w:rPr>
              <w:t> </w:t>
            </w:r>
            <w:r>
              <w:rPr>
                <w:i/>
                <w:sz w:val="22"/>
              </w:rPr>
              <w:t>armed </w:t>
            </w:r>
            <w:r>
              <w:rPr>
                <w:i/>
                <w:spacing w:val="-2"/>
                <w:sz w:val="22"/>
              </w:rPr>
              <w:t>attack</w:t>
            </w:r>
          </w:p>
        </w:tc>
      </w:tr>
    </w:tbl>
    <w:p>
      <w:pPr>
        <w:pStyle w:val="TableParagraph"/>
        <w:spacing w:after="0" w:line="482" w:lineRule="auto"/>
        <w:jc w:val="both"/>
        <w:rPr>
          <w:i/>
          <w:sz w:val="22"/>
        </w:rPr>
        <w:sectPr>
          <w:pgSz w:w="11920" w:h="16840"/>
          <w:pgMar w:header="0" w:footer="797" w:top="1420" w:bottom="980" w:left="1417" w:right="1417"/>
        </w:sectPr>
      </w:pPr>
    </w:p>
    <w:tbl>
      <w:tblPr>
        <w:tblW w:w="0" w:type="auto"/>
        <w:jc w:val="left"/>
        <w:tblInd w:w="42"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4500"/>
        <w:gridCol w:w="4500"/>
      </w:tblGrid>
      <w:tr>
        <w:trPr>
          <w:trHeight w:val="1799" w:hRule="atLeast"/>
        </w:trPr>
        <w:tc>
          <w:tcPr>
            <w:tcW w:w="4500" w:type="dxa"/>
          </w:tcPr>
          <w:p>
            <w:pPr>
              <w:pStyle w:val="TableParagraph"/>
              <w:rPr>
                <w:i/>
                <w:sz w:val="22"/>
              </w:rPr>
            </w:pPr>
            <w:r>
              <w:rPr>
                <w:i/>
                <w:spacing w:val="-4"/>
                <w:sz w:val="22"/>
              </w:rPr>
              <w:t>ARTICLE</w:t>
            </w:r>
            <w:r>
              <w:rPr>
                <w:i/>
                <w:spacing w:val="-9"/>
                <w:sz w:val="22"/>
              </w:rPr>
              <w:t> </w:t>
            </w:r>
            <w:r>
              <w:rPr>
                <w:i/>
                <w:spacing w:val="-10"/>
                <w:sz w:val="22"/>
              </w:rPr>
              <w:t>4</w:t>
            </w:r>
          </w:p>
        </w:tc>
        <w:tc>
          <w:tcPr>
            <w:tcW w:w="4500" w:type="dxa"/>
          </w:tcPr>
          <w:p>
            <w:pPr>
              <w:pStyle w:val="TableParagraph"/>
              <w:spacing w:line="482" w:lineRule="auto"/>
              <w:ind w:right="97"/>
              <w:jc w:val="both"/>
              <w:rPr>
                <w:i/>
                <w:sz w:val="22"/>
              </w:rPr>
            </w:pPr>
            <w:r>
              <w:rPr>
                <w:i/>
                <w:sz w:val="22"/>
              </w:rPr>
              <w:t>Consult the territorial integrity, political independence or security of any of the Parties is threatened.</w:t>
            </w:r>
          </w:p>
        </w:tc>
      </w:tr>
      <w:tr>
        <w:trPr>
          <w:trHeight w:val="8260" w:hRule="atLeast"/>
        </w:trPr>
        <w:tc>
          <w:tcPr>
            <w:tcW w:w="4500" w:type="dxa"/>
          </w:tcPr>
          <w:p>
            <w:pPr>
              <w:pStyle w:val="TableParagraph"/>
              <w:spacing w:before="106"/>
              <w:rPr>
                <w:i/>
                <w:sz w:val="22"/>
              </w:rPr>
            </w:pPr>
            <w:r>
              <w:rPr>
                <w:i/>
                <w:spacing w:val="-4"/>
                <w:sz w:val="22"/>
              </w:rPr>
              <w:t>ARTICLE</w:t>
            </w:r>
            <w:r>
              <w:rPr>
                <w:i/>
                <w:spacing w:val="-9"/>
                <w:sz w:val="22"/>
              </w:rPr>
              <w:t> </w:t>
            </w:r>
            <w:r>
              <w:rPr>
                <w:i/>
                <w:spacing w:val="-10"/>
                <w:sz w:val="22"/>
              </w:rPr>
              <w:t>5</w:t>
            </w:r>
          </w:p>
        </w:tc>
        <w:tc>
          <w:tcPr>
            <w:tcW w:w="4500" w:type="dxa"/>
          </w:tcPr>
          <w:p>
            <w:pPr>
              <w:pStyle w:val="TableParagraph"/>
              <w:spacing w:line="482" w:lineRule="auto" w:before="106"/>
              <w:ind w:right="92"/>
              <w:jc w:val="both"/>
              <w:rPr>
                <w:i/>
                <w:sz w:val="22"/>
              </w:rPr>
            </w:pPr>
            <w:r>
              <w:rPr>
                <w:i/>
                <w:sz w:val="22"/>
              </w:rPr>
              <w:t>The Parties agree that an armed attack against one or</w:t>
            </w:r>
            <w:r>
              <w:rPr>
                <w:i/>
                <w:spacing w:val="-3"/>
                <w:sz w:val="22"/>
              </w:rPr>
              <w:t> </w:t>
            </w:r>
            <w:r>
              <w:rPr>
                <w:i/>
                <w:sz w:val="22"/>
              </w:rPr>
              <w:t>more</w:t>
            </w:r>
            <w:r>
              <w:rPr>
                <w:i/>
                <w:spacing w:val="-3"/>
                <w:sz w:val="22"/>
              </w:rPr>
              <w:t> </w:t>
            </w:r>
            <w:r>
              <w:rPr>
                <w:i/>
                <w:sz w:val="22"/>
              </w:rPr>
              <w:t>of</w:t>
            </w:r>
            <w:r>
              <w:rPr>
                <w:i/>
                <w:spacing w:val="-3"/>
                <w:sz w:val="22"/>
              </w:rPr>
              <w:t> </w:t>
            </w:r>
            <w:r>
              <w:rPr>
                <w:i/>
                <w:sz w:val="22"/>
              </w:rPr>
              <w:t>them</w:t>
            </w:r>
            <w:r>
              <w:rPr>
                <w:i/>
                <w:spacing w:val="-3"/>
                <w:sz w:val="22"/>
              </w:rPr>
              <w:t> </w:t>
            </w:r>
            <w:r>
              <w:rPr>
                <w:i/>
                <w:sz w:val="22"/>
              </w:rPr>
              <w:t>in Europe or North America shall be considered an attack against them all If such an armed attack occurs, each of them, in exercise of the right of individual or collective self-defence recognised</w:t>
            </w:r>
            <w:r>
              <w:rPr>
                <w:i/>
                <w:spacing w:val="-8"/>
                <w:sz w:val="22"/>
              </w:rPr>
              <w:t> </w:t>
            </w:r>
            <w:r>
              <w:rPr>
                <w:i/>
                <w:sz w:val="22"/>
              </w:rPr>
              <w:t>by</w:t>
            </w:r>
            <w:r>
              <w:rPr>
                <w:i/>
                <w:spacing w:val="-8"/>
                <w:sz w:val="22"/>
              </w:rPr>
              <w:t> </w:t>
            </w:r>
            <w:r>
              <w:rPr>
                <w:i/>
                <w:sz w:val="22"/>
              </w:rPr>
              <w:t>Article</w:t>
            </w:r>
            <w:r>
              <w:rPr>
                <w:i/>
                <w:spacing w:val="-8"/>
                <w:sz w:val="22"/>
              </w:rPr>
              <w:t> </w:t>
            </w:r>
            <w:r>
              <w:rPr>
                <w:i/>
                <w:sz w:val="22"/>
              </w:rPr>
              <w:t>51</w:t>
            </w:r>
            <w:r>
              <w:rPr>
                <w:i/>
                <w:spacing w:val="-8"/>
                <w:sz w:val="22"/>
              </w:rPr>
              <w:t> </w:t>
            </w:r>
            <w:r>
              <w:rPr>
                <w:i/>
                <w:sz w:val="22"/>
              </w:rPr>
              <w:t>of</w:t>
            </w:r>
            <w:r>
              <w:rPr>
                <w:i/>
                <w:spacing w:val="-8"/>
                <w:sz w:val="22"/>
              </w:rPr>
              <w:t> </w:t>
            </w:r>
            <w:r>
              <w:rPr>
                <w:i/>
                <w:sz w:val="22"/>
              </w:rPr>
              <w:t>the</w:t>
            </w:r>
            <w:r>
              <w:rPr>
                <w:i/>
                <w:spacing w:val="-8"/>
                <w:sz w:val="22"/>
              </w:rPr>
              <w:t> </w:t>
            </w:r>
            <w:r>
              <w:rPr>
                <w:i/>
                <w:sz w:val="22"/>
              </w:rPr>
              <w:t>Charter of the United Nations, will assist the Party or Parties so attacked by taking forthwith, individually and in concert with the other Parties, including the use of armed force, to restore and maintain the security of the North Atlantic</w:t>
            </w:r>
            <w:r>
              <w:rPr>
                <w:i/>
                <w:spacing w:val="-3"/>
                <w:sz w:val="22"/>
              </w:rPr>
              <w:t> </w:t>
            </w:r>
            <w:r>
              <w:rPr>
                <w:i/>
                <w:sz w:val="22"/>
              </w:rPr>
              <w:t>area.</w:t>
            </w:r>
          </w:p>
        </w:tc>
      </w:tr>
      <w:tr>
        <w:trPr>
          <w:trHeight w:val="3419" w:hRule="atLeast"/>
        </w:trPr>
        <w:tc>
          <w:tcPr>
            <w:tcW w:w="4500" w:type="dxa"/>
          </w:tcPr>
          <w:p>
            <w:pPr>
              <w:pStyle w:val="TableParagraph"/>
              <w:spacing w:before="96"/>
              <w:rPr>
                <w:i/>
                <w:sz w:val="22"/>
              </w:rPr>
            </w:pPr>
            <w:r>
              <w:rPr>
                <w:i/>
                <w:spacing w:val="-4"/>
                <w:sz w:val="22"/>
              </w:rPr>
              <w:t>ARTICLE</w:t>
            </w:r>
            <w:r>
              <w:rPr>
                <w:i/>
                <w:spacing w:val="-9"/>
                <w:sz w:val="22"/>
              </w:rPr>
              <w:t> </w:t>
            </w:r>
            <w:r>
              <w:rPr>
                <w:i/>
                <w:spacing w:val="-10"/>
                <w:sz w:val="22"/>
              </w:rPr>
              <w:t>6</w:t>
            </w:r>
          </w:p>
        </w:tc>
        <w:tc>
          <w:tcPr>
            <w:tcW w:w="4500" w:type="dxa"/>
          </w:tcPr>
          <w:p>
            <w:pPr>
              <w:pStyle w:val="TableParagraph"/>
              <w:spacing w:line="482" w:lineRule="auto" w:before="96"/>
              <w:rPr>
                <w:i/>
                <w:sz w:val="22"/>
              </w:rPr>
            </w:pPr>
            <w:r>
              <w:rPr>
                <w:i/>
                <w:spacing w:val="-2"/>
                <w:w w:val="105"/>
                <w:sz w:val="22"/>
              </w:rPr>
              <w:t>For</w:t>
            </w:r>
            <w:r>
              <w:rPr>
                <w:i/>
                <w:spacing w:val="-19"/>
                <w:w w:val="105"/>
                <w:sz w:val="22"/>
              </w:rPr>
              <w:t> </w:t>
            </w:r>
            <w:r>
              <w:rPr>
                <w:i/>
                <w:spacing w:val="-2"/>
                <w:w w:val="105"/>
                <w:sz w:val="22"/>
              </w:rPr>
              <w:t>the</w:t>
            </w:r>
            <w:r>
              <w:rPr>
                <w:i/>
                <w:spacing w:val="-18"/>
                <w:w w:val="105"/>
                <w:sz w:val="22"/>
              </w:rPr>
              <w:t> </w:t>
            </w:r>
            <w:r>
              <w:rPr>
                <w:i/>
                <w:spacing w:val="-2"/>
                <w:w w:val="105"/>
                <w:sz w:val="22"/>
              </w:rPr>
              <w:t>purpose</w:t>
            </w:r>
            <w:r>
              <w:rPr>
                <w:i/>
                <w:spacing w:val="-18"/>
                <w:w w:val="105"/>
                <w:sz w:val="22"/>
              </w:rPr>
              <w:t> </w:t>
            </w:r>
            <w:r>
              <w:rPr>
                <w:i/>
                <w:spacing w:val="-2"/>
                <w:w w:val="105"/>
                <w:sz w:val="22"/>
              </w:rPr>
              <w:t>of</w:t>
            </w:r>
            <w:r>
              <w:rPr>
                <w:i/>
                <w:spacing w:val="-19"/>
                <w:w w:val="105"/>
                <w:sz w:val="22"/>
              </w:rPr>
              <w:t> </w:t>
            </w:r>
            <w:r>
              <w:rPr>
                <w:i/>
                <w:spacing w:val="-2"/>
                <w:w w:val="105"/>
                <w:sz w:val="22"/>
              </w:rPr>
              <w:t>Article</w:t>
            </w:r>
            <w:r>
              <w:rPr>
                <w:i/>
                <w:spacing w:val="-18"/>
                <w:w w:val="105"/>
                <w:sz w:val="22"/>
              </w:rPr>
              <w:t> </w:t>
            </w:r>
            <w:r>
              <w:rPr>
                <w:i/>
                <w:spacing w:val="-2"/>
                <w:w w:val="105"/>
                <w:sz w:val="22"/>
              </w:rPr>
              <w:t>5,</w:t>
            </w:r>
            <w:r>
              <w:rPr>
                <w:i/>
                <w:spacing w:val="-18"/>
                <w:w w:val="105"/>
                <w:sz w:val="22"/>
              </w:rPr>
              <w:t> </w:t>
            </w:r>
            <w:r>
              <w:rPr>
                <w:i/>
                <w:spacing w:val="-2"/>
                <w:w w:val="105"/>
                <w:sz w:val="22"/>
              </w:rPr>
              <w:t>an</w:t>
            </w:r>
            <w:r>
              <w:rPr>
                <w:i/>
                <w:spacing w:val="-24"/>
                <w:w w:val="105"/>
                <w:sz w:val="22"/>
              </w:rPr>
              <w:t> </w:t>
            </w:r>
            <w:r>
              <w:rPr>
                <w:i/>
                <w:spacing w:val="-2"/>
                <w:w w:val="105"/>
                <w:sz w:val="22"/>
              </w:rPr>
              <w:t>armed attack</w:t>
            </w:r>
            <w:r>
              <w:rPr>
                <w:i/>
                <w:spacing w:val="-19"/>
                <w:w w:val="105"/>
                <w:sz w:val="22"/>
              </w:rPr>
              <w:t> </w:t>
            </w:r>
            <w:r>
              <w:rPr>
                <w:i/>
                <w:spacing w:val="-2"/>
                <w:w w:val="105"/>
                <w:sz w:val="22"/>
              </w:rPr>
              <w:t>on</w:t>
            </w:r>
            <w:r>
              <w:rPr>
                <w:i/>
                <w:spacing w:val="-18"/>
                <w:w w:val="105"/>
                <w:sz w:val="22"/>
              </w:rPr>
              <w:t> </w:t>
            </w:r>
            <w:r>
              <w:rPr>
                <w:i/>
                <w:spacing w:val="-2"/>
                <w:w w:val="105"/>
                <w:sz w:val="22"/>
              </w:rPr>
              <w:t>one</w:t>
            </w:r>
            <w:r>
              <w:rPr>
                <w:i/>
                <w:spacing w:val="-14"/>
                <w:w w:val="105"/>
                <w:sz w:val="22"/>
              </w:rPr>
              <w:t> </w:t>
            </w:r>
            <w:r>
              <w:rPr>
                <w:i/>
                <w:spacing w:val="-2"/>
                <w:w w:val="105"/>
                <w:sz w:val="22"/>
              </w:rPr>
              <w:t>or</w:t>
            </w:r>
            <w:r>
              <w:rPr>
                <w:i/>
                <w:spacing w:val="-24"/>
                <w:w w:val="105"/>
                <w:sz w:val="22"/>
              </w:rPr>
              <w:t> </w:t>
            </w:r>
            <w:r>
              <w:rPr>
                <w:i/>
                <w:spacing w:val="-2"/>
                <w:w w:val="105"/>
                <w:sz w:val="22"/>
              </w:rPr>
              <w:t>more</w:t>
            </w:r>
            <w:r>
              <w:rPr>
                <w:i/>
                <w:spacing w:val="-24"/>
                <w:w w:val="105"/>
                <w:sz w:val="22"/>
              </w:rPr>
              <w:t> </w:t>
            </w:r>
            <w:r>
              <w:rPr>
                <w:i/>
                <w:spacing w:val="-2"/>
                <w:w w:val="105"/>
                <w:sz w:val="22"/>
              </w:rPr>
              <w:t>of</w:t>
            </w:r>
            <w:r>
              <w:rPr>
                <w:i/>
                <w:spacing w:val="-23"/>
                <w:w w:val="105"/>
                <w:sz w:val="22"/>
              </w:rPr>
              <w:t> </w:t>
            </w:r>
            <w:r>
              <w:rPr>
                <w:i/>
                <w:spacing w:val="-2"/>
                <w:w w:val="105"/>
                <w:sz w:val="22"/>
              </w:rPr>
              <w:t>the</w:t>
            </w:r>
            <w:r>
              <w:rPr>
                <w:i/>
                <w:spacing w:val="-24"/>
                <w:w w:val="105"/>
                <w:sz w:val="22"/>
              </w:rPr>
              <w:t> </w:t>
            </w:r>
            <w:r>
              <w:rPr>
                <w:i/>
                <w:spacing w:val="-2"/>
                <w:w w:val="105"/>
                <w:sz w:val="22"/>
              </w:rPr>
              <w:t>Parties</w:t>
            </w:r>
            <w:r>
              <w:rPr>
                <w:i/>
                <w:spacing w:val="-24"/>
                <w:w w:val="105"/>
                <w:sz w:val="22"/>
              </w:rPr>
              <w:t> </w:t>
            </w:r>
            <w:r>
              <w:rPr>
                <w:i/>
                <w:spacing w:val="-2"/>
                <w:w w:val="105"/>
                <w:sz w:val="22"/>
              </w:rPr>
              <w:t>is </w:t>
            </w:r>
            <w:r>
              <w:rPr>
                <w:i/>
                <w:w w:val="105"/>
                <w:sz w:val="22"/>
              </w:rPr>
              <w:t>deemed</w:t>
            </w:r>
            <w:r>
              <w:rPr>
                <w:i/>
                <w:spacing w:val="-4"/>
                <w:w w:val="105"/>
                <w:sz w:val="22"/>
              </w:rPr>
              <w:t> </w:t>
            </w:r>
            <w:r>
              <w:rPr>
                <w:i/>
                <w:w w:val="105"/>
                <w:sz w:val="22"/>
              </w:rPr>
              <w:t>to</w:t>
            </w:r>
            <w:r>
              <w:rPr>
                <w:i/>
                <w:spacing w:val="-4"/>
                <w:w w:val="105"/>
                <w:sz w:val="22"/>
              </w:rPr>
              <w:t> </w:t>
            </w:r>
            <w:r>
              <w:rPr>
                <w:i/>
                <w:w w:val="105"/>
                <w:sz w:val="22"/>
              </w:rPr>
              <w:t>include</w:t>
            </w:r>
            <w:r>
              <w:rPr>
                <w:i/>
                <w:spacing w:val="-4"/>
                <w:w w:val="105"/>
                <w:sz w:val="22"/>
              </w:rPr>
              <w:t> </w:t>
            </w:r>
            <w:r>
              <w:rPr>
                <w:i/>
                <w:w w:val="105"/>
                <w:sz w:val="22"/>
              </w:rPr>
              <w:t>an</w:t>
            </w:r>
            <w:r>
              <w:rPr>
                <w:i/>
                <w:spacing w:val="-4"/>
                <w:w w:val="105"/>
                <w:sz w:val="22"/>
              </w:rPr>
              <w:t> </w:t>
            </w:r>
            <w:r>
              <w:rPr>
                <w:i/>
                <w:w w:val="105"/>
                <w:sz w:val="22"/>
              </w:rPr>
              <w:t>armed</w:t>
            </w:r>
            <w:r>
              <w:rPr>
                <w:i/>
                <w:spacing w:val="-4"/>
                <w:w w:val="105"/>
                <w:sz w:val="22"/>
              </w:rPr>
              <w:t> </w:t>
            </w:r>
            <w:r>
              <w:rPr>
                <w:i/>
                <w:w w:val="105"/>
                <w:sz w:val="22"/>
              </w:rPr>
              <w:t>attack: </w:t>
            </w:r>
            <w:r>
              <w:rPr>
                <w:i/>
                <w:sz w:val="22"/>
              </w:rPr>
              <w:t>On the territory of</w:t>
            </w:r>
            <w:r>
              <w:rPr>
                <w:i/>
                <w:spacing w:val="-16"/>
                <w:sz w:val="22"/>
              </w:rPr>
              <w:t> </w:t>
            </w:r>
            <w:r>
              <w:rPr>
                <w:i/>
                <w:sz w:val="22"/>
              </w:rPr>
              <w:t>any</w:t>
            </w:r>
            <w:r>
              <w:rPr>
                <w:i/>
                <w:spacing w:val="-16"/>
                <w:sz w:val="22"/>
              </w:rPr>
              <w:t> </w:t>
            </w:r>
            <w:r>
              <w:rPr>
                <w:i/>
                <w:sz w:val="22"/>
              </w:rPr>
              <w:t>of</w:t>
            </w:r>
            <w:r>
              <w:rPr>
                <w:i/>
                <w:spacing w:val="-16"/>
                <w:sz w:val="22"/>
              </w:rPr>
              <w:t> </w:t>
            </w:r>
            <w:r>
              <w:rPr>
                <w:i/>
                <w:sz w:val="22"/>
              </w:rPr>
              <w:t>the</w:t>
            </w:r>
            <w:r>
              <w:rPr>
                <w:i/>
                <w:spacing w:val="-16"/>
                <w:sz w:val="22"/>
              </w:rPr>
              <w:t> </w:t>
            </w:r>
            <w:r>
              <w:rPr>
                <w:i/>
                <w:sz w:val="22"/>
              </w:rPr>
              <w:t>Parties</w:t>
            </w:r>
            <w:r>
              <w:rPr>
                <w:i/>
                <w:spacing w:val="-16"/>
                <w:sz w:val="22"/>
              </w:rPr>
              <w:t> </w:t>
            </w:r>
            <w:r>
              <w:rPr>
                <w:i/>
                <w:sz w:val="22"/>
              </w:rPr>
              <w:t>in </w:t>
            </w:r>
            <w:r>
              <w:rPr>
                <w:i/>
                <w:w w:val="105"/>
                <w:sz w:val="22"/>
              </w:rPr>
              <w:t>Europe</w:t>
            </w:r>
            <w:r>
              <w:rPr>
                <w:i/>
                <w:spacing w:val="80"/>
                <w:w w:val="105"/>
                <w:sz w:val="22"/>
              </w:rPr>
              <w:t> </w:t>
            </w:r>
            <w:r>
              <w:rPr>
                <w:i/>
                <w:w w:val="105"/>
                <w:sz w:val="22"/>
              </w:rPr>
              <w:t>or</w:t>
            </w:r>
            <w:r>
              <w:rPr>
                <w:i/>
                <w:spacing w:val="80"/>
                <w:w w:val="105"/>
                <w:sz w:val="22"/>
              </w:rPr>
              <w:t> </w:t>
            </w:r>
            <w:r>
              <w:rPr>
                <w:i/>
                <w:w w:val="105"/>
                <w:sz w:val="22"/>
              </w:rPr>
              <w:t>North</w:t>
            </w:r>
            <w:r>
              <w:rPr>
                <w:i/>
                <w:spacing w:val="80"/>
                <w:w w:val="105"/>
                <w:sz w:val="22"/>
              </w:rPr>
              <w:t> </w:t>
            </w:r>
            <w:r>
              <w:rPr>
                <w:i/>
                <w:w w:val="105"/>
                <w:sz w:val="22"/>
              </w:rPr>
              <w:t>America,</w:t>
            </w:r>
            <w:r>
              <w:rPr>
                <w:i/>
                <w:spacing w:val="80"/>
                <w:w w:val="105"/>
                <w:sz w:val="22"/>
              </w:rPr>
              <w:t> </w:t>
            </w:r>
            <w:r>
              <w:rPr>
                <w:i/>
                <w:w w:val="105"/>
                <w:sz w:val="22"/>
              </w:rPr>
              <w:t>on</w:t>
            </w:r>
            <w:r>
              <w:rPr>
                <w:i/>
                <w:spacing w:val="80"/>
                <w:w w:val="105"/>
                <w:sz w:val="22"/>
              </w:rPr>
              <w:t> </w:t>
            </w:r>
            <w:r>
              <w:rPr>
                <w:i/>
                <w:w w:val="105"/>
                <w:sz w:val="22"/>
              </w:rPr>
              <w:t>the Algerian</w:t>
            </w:r>
            <w:r>
              <w:rPr>
                <w:i/>
                <w:spacing w:val="26"/>
                <w:w w:val="105"/>
                <w:sz w:val="22"/>
              </w:rPr>
              <w:t> </w:t>
            </w:r>
            <w:r>
              <w:rPr>
                <w:i/>
                <w:w w:val="105"/>
                <w:sz w:val="22"/>
              </w:rPr>
              <w:t>Departments</w:t>
            </w:r>
            <w:r>
              <w:rPr>
                <w:i/>
                <w:spacing w:val="27"/>
                <w:w w:val="105"/>
                <w:sz w:val="22"/>
              </w:rPr>
              <w:t> </w:t>
            </w:r>
            <w:r>
              <w:rPr>
                <w:i/>
                <w:w w:val="105"/>
                <w:sz w:val="22"/>
              </w:rPr>
              <w:t>of</w:t>
            </w:r>
            <w:r>
              <w:rPr>
                <w:i/>
                <w:spacing w:val="27"/>
                <w:w w:val="105"/>
                <w:sz w:val="22"/>
              </w:rPr>
              <w:t> </w:t>
            </w:r>
            <w:r>
              <w:rPr>
                <w:i/>
                <w:w w:val="105"/>
                <w:sz w:val="22"/>
              </w:rPr>
              <w:t>France,</w:t>
            </w:r>
            <w:r>
              <w:rPr>
                <w:i/>
                <w:spacing w:val="15"/>
                <w:w w:val="105"/>
                <w:sz w:val="22"/>
              </w:rPr>
              <w:t> </w:t>
            </w:r>
            <w:r>
              <w:rPr>
                <w:i/>
                <w:spacing w:val="-5"/>
                <w:w w:val="105"/>
                <w:sz w:val="22"/>
              </w:rPr>
              <w:t>on</w:t>
            </w:r>
          </w:p>
        </w:tc>
      </w:tr>
    </w:tbl>
    <w:p>
      <w:pPr>
        <w:pStyle w:val="TableParagraph"/>
        <w:spacing w:after="0" w:line="482" w:lineRule="auto"/>
        <w:rPr>
          <w:i/>
          <w:sz w:val="22"/>
        </w:rPr>
        <w:sectPr>
          <w:type w:val="continuous"/>
          <w:pgSz w:w="11920" w:h="16840"/>
          <w:pgMar w:header="0" w:footer="797" w:top="1420" w:bottom="980" w:left="1417" w:right="1417"/>
        </w:sectPr>
      </w:pPr>
    </w:p>
    <w:tbl>
      <w:tblPr>
        <w:tblW w:w="0" w:type="auto"/>
        <w:jc w:val="left"/>
        <w:tblInd w:w="42"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4500"/>
        <w:gridCol w:w="4500"/>
      </w:tblGrid>
      <w:tr>
        <w:trPr>
          <w:trHeight w:val="8239" w:hRule="atLeast"/>
        </w:trPr>
        <w:tc>
          <w:tcPr>
            <w:tcW w:w="4500" w:type="dxa"/>
          </w:tcPr>
          <w:p>
            <w:pPr>
              <w:pStyle w:val="TableParagraph"/>
              <w:spacing w:before="0"/>
              <w:ind w:left="0"/>
              <w:rPr>
                <w:rFonts w:ascii="Times New Roman"/>
                <w:sz w:val="22"/>
              </w:rPr>
            </w:pPr>
          </w:p>
        </w:tc>
        <w:tc>
          <w:tcPr>
            <w:tcW w:w="4500" w:type="dxa"/>
          </w:tcPr>
          <w:p>
            <w:pPr>
              <w:pStyle w:val="TableParagraph"/>
              <w:spacing w:line="482" w:lineRule="auto"/>
              <w:ind w:right="94"/>
              <w:jc w:val="both"/>
              <w:rPr>
                <w:i/>
                <w:sz w:val="22"/>
              </w:rPr>
            </w:pPr>
            <w:r>
              <w:rPr>
                <w:i/>
                <w:spacing w:val="-2"/>
                <w:sz w:val="22"/>
              </w:rPr>
              <w:t>the territory</w:t>
            </w:r>
            <w:r>
              <w:rPr>
                <w:i/>
                <w:spacing w:val="-18"/>
                <w:sz w:val="22"/>
              </w:rPr>
              <w:t> </w:t>
            </w:r>
            <w:r>
              <w:rPr>
                <w:i/>
                <w:spacing w:val="-2"/>
                <w:sz w:val="22"/>
              </w:rPr>
              <w:t>of</w:t>
            </w:r>
            <w:r>
              <w:rPr>
                <w:i/>
                <w:spacing w:val="-17"/>
                <w:sz w:val="22"/>
              </w:rPr>
              <w:t> </w:t>
            </w:r>
            <w:r>
              <w:rPr>
                <w:i/>
                <w:spacing w:val="-2"/>
                <w:sz w:val="22"/>
              </w:rPr>
              <w:t>Turkey</w:t>
            </w:r>
            <w:r>
              <w:rPr>
                <w:i/>
                <w:spacing w:val="-17"/>
                <w:sz w:val="22"/>
              </w:rPr>
              <w:t> </w:t>
            </w:r>
            <w:r>
              <w:rPr>
                <w:i/>
                <w:spacing w:val="-2"/>
                <w:sz w:val="22"/>
              </w:rPr>
              <w:t>or</w:t>
            </w:r>
            <w:r>
              <w:rPr>
                <w:i/>
                <w:spacing w:val="-18"/>
                <w:sz w:val="22"/>
              </w:rPr>
              <w:t> </w:t>
            </w:r>
            <w:r>
              <w:rPr>
                <w:i/>
                <w:spacing w:val="-2"/>
                <w:sz w:val="22"/>
              </w:rPr>
              <w:t>on</w:t>
            </w:r>
            <w:r>
              <w:rPr>
                <w:i/>
                <w:spacing w:val="-17"/>
                <w:sz w:val="22"/>
              </w:rPr>
              <w:t> </w:t>
            </w:r>
            <w:r>
              <w:rPr>
                <w:i/>
                <w:spacing w:val="-2"/>
                <w:sz w:val="22"/>
              </w:rPr>
              <w:t>the</w:t>
            </w:r>
            <w:r>
              <w:rPr>
                <w:i/>
                <w:spacing w:val="-18"/>
                <w:sz w:val="22"/>
              </w:rPr>
              <w:t> </w:t>
            </w:r>
            <w:r>
              <w:rPr>
                <w:i/>
                <w:spacing w:val="-2"/>
                <w:sz w:val="22"/>
              </w:rPr>
              <w:t>Islands </w:t>
            </w:r>
            <w:r>
              <w:rPr>
                <w:i/>
                <w:sz w:val="22"/>
              </w:rPr>
              <w:t>under the jurisdiction of any of the Parties in the North Atlantic area</w:t>
            </w:r>
            <w:r>
              <w:rPr>
                <w:i/>
                <w:spacing w:val="40"/>
                <w:sz w:val="22"/>
              </w:rPr>
              <w:t> </w:t>
            </w:r>
            <w:r>
              <w:rPr>
                <w:i/>
                <w:sz w:val="22"/>
              </w:rPr>
              <w:t>north of the Tropic of Cancer;</w:t>
            </w:r>
          </w:p>
          <w:p>
            <w:pPr>
              <w:pStyle w:val="TableParagraph"/>
              <w:spacing w:line="482" w:lineRule="auto" w:before="0"/>
              <w:ind w:right="94"/>
              <w:jc w:val="both"/>
              <w:rPr>
                <w:i/>
                <w:sz w:val="22"/>
              </w:rPr>
            </w:pPr>
            <w:r>
              <w:rPr>
                <w:i/>
                <w:spacing w:val="-2"/>
                <w:sz w:val="22"/>
              </w:rPr>
              <w:t>On</w:t>
            </w:r>
            <w:r>
              <w:rPr>
                <w:i/>
                <w:spacing w:val="-18"/>
                <w:sz w:val="22"/>
              </w:rPr>
              <w:t> </w:t>
            </w:r>
            <w:r>
              <w:rPr>
                <w:i/>
                <w:spacing w:val="-2"/>
                <w:sz w:val="22"/>
              </w:rPr>
              <w:t>the</w:t>
            </w:r>
            <w:r>
              <w:rPr>
                <w:i/>
                <w:spacing w:val="-17"/>
                <w:sz w:val="22"/>
              </w:rPr>
              <w:t> </w:t>
            </w:r>
            <w:r>
              <w:rPr>
                <w:i/>
                <w:spacing w:val="-2"/>
                <w:sz w:val="22"/>
              </w:rPr>
              <w:t>forces,</w:t>
            </w:r>
            <w:r>
              <w:rPr>
                <w:i/>
                <w:spacing w:val="-17"/>
                <w:sz w:val="22"/>
              </w:rPr>
              <w:t> </w:t>
            </w:r>
            <w:r>
              <w:rPr>
                <w:i/>
                <w:spacing w:val="-2"/>
                <w:sz w:val="22"/>
              </w:rPr>
              <w:t>vessels,</w:t>
            </w:r>
            <w:r>
              <w:rPr>
                <w:i/>
                <w:spacing w:val="-18"/>
                <w:sz w:val="22"/>
              </w:rPr>
              <w:t> </w:t>
            </w:r>
            <w:r>
              <w:rPr>
                <w:i/>
                <w:spacing w:val="-2"/>
                <w:sz w:val="22"/>
              </w:rPr>
              <w:t>or</w:t>
            </w:r>
            <w:r>
              <w:rPr>
                <w:i/>
                <w:spacing w:val="-17"/>
                <w:sz w:val="22"/>
              </w:rPr>
              <w:t> </w:t>
            </w:r>
            <w:r>
              <w:rPr>
                <w:i/>
                <w:spacing w:val="-2"/>
                <w:sz w:val="22"/>
              </w:rPr>
              <w:t>aircraft</w:t>
            </w:r>
            <w:r>
              <w:rPr>
                <w:i/>
                <w:spacing w:val="-18"/>
                <w:sz w:val="22"/>
              </w:rPr>
              <w:t> </w:t>
            </w:r>
            <w:r>
              <w:rPr>
                <w:i/>
                <w:spacing w:val="-2"/>
                <w:sz w:val="22"/>
              </w:rPr>
              <w:t>of</w:t>
            </w:r>
            <w:r>
              <w:rPr>
                <w:i/>
                <w:spacing w:val="-17"/>
                <w:sz w:val="22"/>
              </w:rPr>
              <w:t> </w:t>
            </w:r>
            <w:r>
              <w:rPr>
                <w:i/>
                <w:spacing w:val="-2"/>
                <w:sz w:val="22"/>
              </w:rPr>
              <w:t>any </w:t>
            </w:r>
            <w:r>
              <w:rPr>
                <w:i/>
                <w:w w:val="105"/>
                <w:sz w:val="22"/>
              </w:rPr>
              <w:t>of</w:t>
            </w:r>
            <w:r>
              <w:rPr>
                <w:i/>
                <w:w w:val="105"/>
                <w:sz w:val="22"/>
              </w:rPr>
              <w:t> the</w:t>
            </w:r>
            <w:r>
              <w:rPr>
                <w:i/>
                <w:spacing w:val="-2"/>
                <w:w w:val="105"/>
                <w:sz w:val="22"/>
              </w:rPr>
              <w:t> </w:t>
            </w:r>
            <w:r>
              <w:rPr>
                <w:i/>
                <w:w w:val="105"/>
                <w:sz w:val="22"/>
              </w:rPr>
              <w:t>Parties,</w:t>
            </w:r>
            <w:r>
              <w:rPr>
                <w:i/>
                <w:spacing w:val="-2"/>
                <w:w w:val="105"/>
                <w:sz w:val="22"/>
              </w:rPr>
              <w:t> </w:t>
            </w:r>
            <w:r>
              <w:rPr>
                <w:i/>
                <w:w w:val="105"/>
                <w:sz w:val="22"/>
              </w:rPr>
              <w:t>when</w:t>
            </w:r>
            <w:r>
              <w:rPr>
                <w:i/>
                <w:spacing w:val="-2"/>
                <w:w w:val="105"/>
                <w:sz w:val="22"/>
              </w:rPr>
              <w:t> </w:t>
            </w:r>
            <w:r>
              <w:rPr>
                <w:i/>
                <w:w w:val="105"/>
                <w:sz w:val="22"/>
              </w:rPr>
              <w:t>in</w:t>
            </w:r>
            <w:r>
              <w:rPr>
                <w:i/>
                <w:spacing w:val="-2"/>
                <w:w w:val="105"/>
                <w:sz w:val="22"/>
              </w:rPr>
              <w:t> </w:t>
            </w:r>
            <w:r>
              <w:rPr>
                <w:i/>
                <w:w w:val="105"/>
                <w:sz w:val="22"/>
              </w:rPr>
              <w:t>or</w:t>
            </w:r>
            <w:r>
              <w:rPr>
                <w:i/>
                <w:spacing w:val="-2"/>
                <w:w w:val="105"/>
                <w:sz w:val="22"/>
              </w:rPr>
              <w:t> </w:t>
            </w:r>
            <w:r>
              <w:rPr>
                <w:i/>
                <w:w w:val="105"/>
                <w:sz w:val="22"/>
              </w:rPr>
              <w:t>over</w:t>
            </w:r>
            <w:r>
              <w:rPr>
                <w:i/>
                <w:spacing w:val="-2"/>
                <w:w w:val="105"/>
                <w:sz w:val="22"/>
              </w:rPr>
              <w:t> </w:t>
            </w:r>
            <w:r>
              <w:rPr>
                <w:i/>
                <w:w w:val="105"/>
                <w:sz w:val="22"/>
              </w:rPr>
              <w:t>these </w:t>
            </w:r>
            <w:r>
              <w:rPr>
                <w:i/>
                <w:spacing w:val="-2"/>
                <w:w w:val="105"/>
                <w:sz w:val="22"/>
              </w:rPr>
              <w:t>territories</w:t>
            </w:r>
            <w:r>
              <w:rPr>
                <w:i/>
                <w:spacing w:val="-19"/>
                <w:w w:val="105"/>
                <w:sz w:val="22"/>
              </w:rPr>
              <w:t> </w:t>
            </w:r>
            <w:r>
              <w:rPr>
                <w:i/>
                <w:spacing w:val="-2"/>
                <w:w w:val="105"/>
                <w:sz w:val="22"/>
              </w:rPr>
              <w:t>or</w:t>
            </w:r>
            <w:r>
              <w:rPr>
                <w:i/>
                <w:spacing w:val="-18"/>
                <w:w w:val="105"/>
                <w:sz w:val="22"/>
              </w:rPr>
              <w:t> </w:t>
            </w:r>
            <w:r>
              <w:rPr>
                <w:i/>
                <w:spacing w:val="-2"/>
                <w:w w:val="105"/>
                <w:sz w:val="22"/>
              </w:rPr>
              <w:t>any</w:t>
            </w:r>
            <w:r>
              <w:rPr>
                <w:i/>
                <w:spacing w:val="-18"/>
                <w:w w:val="105"/>
                <w:sz w:val="22"/>
              </w:rPr>
              <w:t> </w:t>
            </w:r>
            <w:r>
              <w:rPr>
                <w:i/>
                <w:spacing w:val="-2"/>
                <w:w w:val="105"/>
                <w:sz w:val="22"/>
              </w:rPr>
              <w:t>other</w:t>
            </w:r>
            <w:r>
              <w:rPr>
                <w:i/>
                <w:spacing w:val="-19"/>
                <w:w w:val="105"/>
                <w:sz w:val="22"/>
              </w:rPr>
              <w:t> </w:t>
            </w:r>
            <w:r>
              <w:rPr>
                <w:i/>
                <w:spacing w:val="-2"/>
                <w:w w:val="105"/>
                <w:sz w:val="22"/>
              </w:rPr>
              <w:t>area</w:t>
            </w:r>
            <w:r>
              <w:rPr>
                <w:i/>
                <w:spacing w:val="-18"/>
                <w:w w:val="105"/>
                <w:sz w:val="22"/>
              </w:rPr>
              <w:t> </w:t>
            </w:r>
            <w:r>
              <w:rPr>
                <w:i/>
                <w:spacing w:val="-2"/>
                <w:w w:val="105"/>
                <w:sz w:val="22"/>
              </w:rPr>
              <w:t>in</w:t>
            </w:r>
            <w:r>
              <w:rPr>
                <w:i/>
                <w:spacing w:val="-18"/>
                <w:w w:val="105"/>
                <w:sz w:val="22"/>
              </w:rPr>
              <w:t> </w:t>
            </w:r>
            <w:r>
              <w:rPr>
                <w:i/>
                <w:spacing w:val="-2"/>
                <w:w w:val="105"/>
                <w:sz w:val="22"/>
              </w:rPr>
              <w:t>Europe </w:t>
            </w:r>
            <w:r>
              <w:rPr>
                <w:i/>
                <w:w w:val="105"/>
                <w:sz w:val="22"/>
              </w:rPr>
              <w:t>in</w:t>
            </w:r>
            <w:r>
              <w:rPr>
                <w:i/>
                <w:w w:val="105"/>
                <w:sz w:val="22"/>
              </w:rPr>
              <w:t> which</w:t>
            </w:r>
            <w:r>
              <w:rPr>
                <w:i/>
                <w:w w:val="105"/>
                <w:sz w:val="22"/>
              </w:rPr>
              <w:t> occupation forces of any of </w:t>
            </w:r>
            <w:r>
              <w:rPr>
                <w:i/>
                <w:sz w:val="22"/>
              </w:rPr>
              <w:t>the Parties</w:t>
            </w:r>
            <w:r>
              <w:rPr>
                <w:i/>
                <w:spacing w:val="-3"/>
                <w:sz w:val="22"/>
              </w:rPr>
              <w:t> </w:t>
            </w:r>
            <w:r>
              <w:rPr>
                <w:i/>
                <w:sz w:val="22"/>
              </w:rPr>
              <w:t>were</w:t>
            </w:r>
            <w:r>
              <w:rPr>
                <w:i/>
                <w:spacing w:val="-3"/>
                <w:sz w:val="22"/>
              </w:rPr>
              <w:t> </w:t>
            </w:r>
            <w:r>
              <w:rPr>
                <w:i/>
                <w:sz w:val="22"/>
              </w:rPr>
              <w:t>stationed</w:t>
            </w:r>
            <w:r>
              <w:rPr>
                <w:i/>
                <w:spacing w:val="-3"/>
                <w:sz w:val="22"/>
              </w:rPr>
              <w:t> </w:t>
            </w:r>
            <w:r>
              <w:rPr>
                <w:i/>
                <w:sz w:val="22"/>
              </w:rPr>
              <w:t>on</w:t>
            </w:r>
            <w:r>
              <w:rPr>
                <w:i/>
                <w:spacing w:val="-3"/>
                <w:sz w:val="22"/>
              </w:rPr>
              <w:t> </w:t>
            </w:r>
            <w:r>
              <w:rPr>
                <w:i/>
                <w:sz w:val="22"/>
              </w:rPr>
              <w:t>the</w:t>
            </w:r>
            <w:r>
              <w:rPr>
                <w:i/>
                <w:spacing w:val="-3"/>
                <w:sz w:val="22"/>
              </w:rPr>
              <w:t> </w:t>
            </w:r>
            <w:r>
              <w:rPr>
                <w:i/>
                <w:sz w:val="22"/>
              </w:rPr>
              <w:t>date </w:t>
            </w:r>
            <w:r>
              <w:rPr>
                <w:i/>
                <w:w w:val="105"/>
                <w:sz w:val="22"/>
              </w:rPr>
              <w:t>when</w:t>
            </w:r>
            <w:r>
              <w:rPr>
                <w:i/>
                <w:spacing w:val="-21"/>
                <w:w w:val="105"/>
                <w:sz w:val="22"/>
              </w:rPr>
              <w:t> </w:t>
            </w:r>
            <w:r>
              <w:rPr>
                <w:i/>
                <w:w w:val="105"/>
                <w:sz w:val="22"/>
              </w:rPr>
              <w:t>the</w:t>
            </w:r>
            <w:r>
              <w:rPr>
                <w:i/>
                <w:spacing w:val="-20"/>
                <w:w w:val="105"/>
                <w:sz w:val="22"/>
              </w:rPr>
              <w:t> </w:t>
            </w:r>
            <w:r>
              <w:rPr>
                <w:i/>
                <w:w w:val="105"/>
                <w:sz w:val="22"/>
              </w:rPr>
              <w:t>Treaty</w:t>
            </w:r>
            <w:r>
              <w:rPr>
                <w:i/>
                <w:spacing w:val="-20"/>
                <w:w w:val="105"/>
                <w:sz w:val="22"/>
              </w:rPr>
              <w:t> </w:t>
            </w:r>
            <w:r>
              <w:rPr>
                <w:i/>
                <w:w w:val="105"/>
                <w:sz w:val="22"/>
              </w:rPr>
              <w:t>entered</w:t>
            </w:r>
            <w:r>
              <w:rPr>
                <w:i/>
                <w:spacing w:val="-21"/>
                <w:w w:val="105"/>
                <w:sz w:val="22"/>
              </w:rPr>
              <w:t> </w:t>
            </w:r>
            <w:r>
              <w:rPr>
                <w:i/>
                <w:w w:val="105"/>
                <w:sz w:val="22"/>
              </w:rPr>
              <w:t>into</w:t>
            </w:r>
            <w:r>
              <w:rPr>
                <w:i/>
                <w:spacing w:val="-20"/>
                <w:w w:val="105"/>
                <w:sz w:val="22"/>
              </w:rPr>
              <w:t> </w:t>
            </w:r>
            <w:r>
              <w:rPr>
                <w:i/>
                <w:w w:val="105"/>
                <w:sz w:val="22"/>
              </w:rPr>
              <w:t>force</w:t>
            </w:r>
            <w:r>
              <w:rPr>
                <w:i/>
                <w:spacing w:val="-20"/>
                <w:w w:val="105"/>
                <w:sz w:val="22"/>
              </w:rPr>
              <w:t> </w:t>
            </w:r>
            <w:r>
              <w:rPr>
                <w:i/>
                <w:w w:val="105"/>
                <w:sz w:val="22"/>
              </w:rPr>
              <w:t>or the</w:t>
            </w:r>
            <w:r>
              <w:rPr>
                <w:i/>
                <w:w w:val="105"/>
                <w:sz w:val="22"/>
              </w:rPr>
              <w:t> Mediterranean</w:t>
            </w:r>
            <w:r>
              <w:rPr>
                <w:i/>
                <w:w w:val="105"/>
                <w:sz w:val="22"/>
              </w:rPr>
              <w:t> Sea</w:t>
            </w:r>
            <w:r>
              <w:rPr>
                <w:i/>
                <w:w w:val="105"/>
                <w:sz w:val="22"/>
              </w:rPr>
              <w:t> or</w:t>
            </w:r>
            <w:r>
              <w:rPr>
                <w:i/>
                <w:w w:val="105"/>
                <w:sz w:val="22"/>
              </w:rPr>
              <w:t> the</w:t>
            </w:r>
            <w:r>
              <w:rPr>
                <w:i/>
                <w:w w:val="105"/>
                <w:sz w:val="22"/>
              </w:rPr>
              <w:t> North Atlantic</w:t>
            </w:r>
            <w:r>
              <w:rPr>
                <w:i/>
                <w:w w:val="105"/>
                <w:sz w:val="22"/>
              </w:rPr>
              <w:t> area</w:t>
            </w:r>
            <w:r>
              <w:rPr>
                <w:i/>
                <w:w w:val="105"/>
                <w:sz w:val="22"/>
              </w:rPr>
              <w:t> north</w:t>
            </w:r>
            <w:r>
              <w:rPr>
                <w:i/>
                <w:w w:val="105"/>
                <w:sz w:val="22"/>
              </w:rPr>
              <w:t> of</w:t>
            </w:r>
            <w:r>
              <w:rPr>
                <w:i/>
                <w:w w:val="105"/>
                <w:sz w:val="22"/>
              </w:rPr>
              <w:t> the</w:t>
            </w:r>
            <w:r>
              <w:rPr>
                <w:i/>
                <w:w w:val="105"/>
                <w:sz w:val="22"/>
              </w:rPr>
              <w:t> Tropic</w:t>
            </w:r>
            <w:r>
              <w:rPr>
                <w:i/>
                <w:w w:val="105"/>
                <w:sz w:val="22"/>
              </w:rPr>
              <w:t> of </w:t>
            </w:r>
            <w:r>
              <w:rPr>
                <w:i/>
                <w:spacing w:val="-2"/>
                <w:w w:val="105"/>
                <w:sz w:val="22"/>
              </w:rPr>
              <w:t>Cancer.</w:t>
            </w:r>
          </w:p>
        </w:tc>
      </w:tr>
      <w:tr>
        <w:trPr>
          <w:trHeight w:val="4500" w:hRule="atLeast"/>
        </w:trPr>
        <w:tc>
          <w:tcPr>
            <w:tcW w:w="4500" w:type="dxa"/>
          </w:tcPr>
          <w:p>
            <w:pPr>
              <w:pStyle w:val="TableParagraph"/>
              <w:spacing w:before="102"/>
              <w:rPr>
                <w:i/>
                <w:sz w:val="22"/>
              </w:rPr>
            </w:pPr>
            <w:r>
              <w:rPr>
                <w:i/>
                <w:spacing w:val="-4"/>
                <w:sz w:val="22"/>
              </w:rPr>
              <w:t>ARTICLE</w:t>
            </w:r>
            <w:r>
              <w:rPr>
                <w:i/>
                <w:spacing w:val="-9"/>
                <w:sz w:val="22"/>
              </w:rPr>
              <w:t> </w:t>
            </w:r>
            <w:r>
              <w:rPr>
                <w:i/>
                <w:spacing w:val="-10"/>
                <w:sz w:val="22"/>
              </w:rPr>
              <w:t>8</w:t>
            </w:r>
          </w:p>
        </w:tc>
        <w:tc>
          <w:tcPr>
            <w:tcW w:w="4500" w:type="dxa"/>
          </w:tcPr>
          <w:p>
            <w:pPr>
              <w:pStyle w:val="TableParagraph"/>
              <w:spacing w:line="482" w:lineRule="auto" w:before="102"/>
              <w:ind w:right="94"/>
              <w:jc w:val="both"/>
              <w:rPr>
                <w:i/>
                <w:sz w:val="22"/>
              </w:rPr>
            </w:pPr>
            <w:r>
              <w:rPr>
                <w:i/>
                <w:w w:val="105"/>
                <w:sz w:val="22"/>
              </w:rPr>
              <w:t>Each Party declares</w:t>
            </w:r>
            <w:r>
              <w:rPr>
                <w:i/>
                <w:spacing w:val="-2"/>
                <w:w w:val="105"/>
                <w:sz w:val="22"/>
              </w:rPr>
              <w:t> </w:t>
            </w:r>
            <w:r>
              <w:rPr>
                <w:i/>
                <w:w w:val="105"/>
                <w:sz w:val="22"/>
              </w:rPr>
              <w:t>that</w:t>
            </w:r>
            <w:r>
              <w:rPr>
                <w:i/>
                <w:spacing w:val="-2"/>
                <w:w w:val="105"/>
                <w:sz w:val="22"/>
              </w:rPr>
              <w:t> </w:t>
            </w:r>
            <w:r>
              <w:rPr>
                <w:i/>
                <w:w w:val="105"/>
                <w:sz w:val="22"/>
              </w:rPr>
              <w:t>none</w:t>
            </w:r>
            <w:r>
              <w:rPr>
                <w:i/>
                <w:spacing w:val="-3"/>
                <w:w w:val="105"/>
                <w:sz w:val="22"/>
              </w:rPr>
              <w:t> </w:t>
            </w:r>
            <w:r>
              <w:rPr>
                <w:i/>
                <w:w w:val="105"/>
                <w:sz w:val="22"/>
              </w:rPr>
              <w:t>of</w:t>
            </w:r>
            <w:r>
              <w:rPr>
                <w:i/>
                <w:spacing w:val="-2"/>
                <w:w w:val="105"/>
                <w:sz w:val="22"/>
              </w:rPr>
              <w:t> </w:t>
            </w:r>
            <w:r>
              <w:rPr>
                <w:i/>
                <w:w w:val="105"/>
                <w:sz w:val="22"/>
              </w:rPr>
              <w:t>the international</w:t>
            </w:r>
            <w:r>
              <w:rPr>
                <w:i/>
                <w:w w:val="105"/>
                <w:sz w:val="22"/>
              </w:rPr>
              <w:t> engagements</w:t>
            </w:r>
            <w:r>
              <w:rPr>
                <w:i/>
                <w:w w:val="105"/>
                <w:sz w:val="22"/>
              </w:rPr>
              <w:t> now</w:t>
            </w:r>
            <w:r>
              <w:rPr>
                <w:i/>
                <w:w w:val="105"/>
                <w:sz w:val="22"/>
              </w:rPr>
              <w:t> in force</w:t>
            </w:r>
            <w:r>
              <w:rPr>
                <w:i/>
                <w:spacing w:val="-8"/>
                <w:w w:val="105"/>
                <w:sz w:val="22"/>
              </w:rPr>
              <w:t> </w:t>
            </w:r>
            <w:r>
              <w:rPr>
                <w:i/>
                <w:w w:val="105"/>
                <w:sz w:val="22"/>
              </w:rPr>
              <w:t>between</w:t>
            </w:r>
            <w:r>
              <w:rPr>
                <w:i/>
                <w:spacing w:val="-8"/>
                <w:w w:val="105"/>
                <w:sz w:val="22"/>
              </w:rPr>
              <w:t> </w:t>
            </w:r>
            <w:r>
              <w:rPr>
                <w:i/>
                <w:w w:val="105"/>
                <w:sz w:val="22"/>
              </w:rPr>
              <w:t>it</w:t>
            </w:r>
            <w:r>
              <w:rPr>
                <w:i/>
                <w:spacing w:val="-8"/>
                <w:w w:val="105"/>
                <w:sz w:val="22"/>
              </w:rPr>
              <w:t> </w:t>
            </w:r>
            <w:r>
              <w:rPr>
                <w:i/>
                <w:w w:val="105"/>
                <w:sz w:val="22"/>
              </w:rPr>
              <w:t>and</w:t>
            </w:r>
            <w:r>
              <w:rPr>
                <w:i/>
                <w:spacing w:val="-8"/>
                <w:w w:val="105"/>
                <w:sz w:val="22"/>
              </w:rPr>
              <w:t> </w:t>
            </w:r>
            <w:r>
              <w:rPr>
                <w:i/>
                <w:w w:val="105"/>
                <w:sz w:val="22"/>
              </w:rPr>
              <w:t>any</w:t>
            </w:r>
            <w:r>
              <w:rPr>
                <w:i/>
                <w:spacing w:val="-21"/>
                <w:w w:val="105"/>
                <w:sz w:val="22"/>
              </w:rPr>
              <w:t> </w:t>
            </w:r>
            <w:r>
              <w:rPr>
                <w:i/>
                <w:w w:val="105"/>
                <w:sz w:val="22"/>
              </w:rPr>
              <w:t>other</w:t>
            </w:r>
            <w:r>
              <w:rPr>
                <w:i/>
                <w:spacing w:val="-20"/>
                <w:w w:val="105"/>
                <w:sz w:val="22"/>
              </w:rPr>
              <w:t> </w:t>
            </w:r>
            <w:r>
              <w:rPr>
                <w:i/>
                <w:w w:val="105"/>
                <w:sz w:val="22"/>
              </w:rPr>
              <w:t>of</w:t>
            </w:r>
            <w:r>
              <w:rPr>
                <w:i/>
                <w:spacing w:val="-20"/>
                <w:w w:val="105"/>
                <w:sz w:val="22"/>
              </w:rPr>
              <w:t> </w:t>
            </w:r>
            <w:r>
              <w:rPr>
                <w:i/>
                <w:w w:val="105"/>
                <w:sz w:val="22"/>
              </w:rPr>
              <w:t>the Parties</w:t>
            </w:r>
            <w:r>
              <w:rPr>
                <w:i/>
                <w:spacing w:val="-21"/>
                <w:w w:val="105"/>
                <w:sz w:val="22"/>
              </w:rPr>
              <w:t> </w:t>
            </w:r>
            <w:r>
              <w:rPr>
                <w:i/>
                <w:w w:val="105"/>
                <w:sz w:val="22"/>
              </w:rPr>
              <w:t>or</w:t>
            </w:r>
            <w:r>
              <w:rPr>
                <w:i/>
                <w:spacing w:val="-20"/>
                <w:w w:val="105"/>
                <w:sz w:val="22"/>
              </w:rPr>
              <w:t> </w:t>
            </w:r>
            <w:r>
              <w:rPr>
                <w:i/>
                <w:w w:val="105"/>
                <w:sz w:val="22"/>
              </w:rPr>
              <w:t>any</w:t>
            </w:r>
            <w:r>
              <w:rPr>
                <w:i/>
                <w:spacing w:val="-20"/>
                <w:w w:val="105"/>
                <w:sz w:val="22"/>
              </w:rPr>
              <w:t> </w:t>
            </w:r>
            <w:r>
              <w:rPr>
                <w:i/>
                <w:w w:val="105"/>
                <w:sz w:val="22"/>
              </w:rPr>
              <w:t>third</w:t>
            </w:r>
            <w:r>
              <w:rPr>
                <w:i/>
                <w:spacing w:val="-21"/>
                <w:w w:val="105"/>
                <w:sz w:val="22"/>
              </w:rPr>
              <w:t> </w:t>
            </w:r>
            <w:r>
              <w:rPr>
                <w:i/>
                <w:w w:val="105"/>
                <w:sz w:val="22"/>
              </w:rPr>
              <w:t>State</w:t>
            </w:r>
            <w:r>
              <w:rPr>
                <w:i/>
                <w:spacing w:val="-20"/>
                <w:w w:val="105"/>
                <w:sz w:val="22"/>
              </w:rPr>
              <w:t> </w:t>
            </w:r>
            <w:r>
              <w:rPr>
                <w:i/>
                <w:w w:val="105"/>
                <w:sz w:val="22"/>
              </w:rPr>
              <w:t>is</w:t>
            </w:r>
            <w:r>
              <w:rPr>
                <w:i/>
                <w:spacing w:val="-20"/>
                <w:w w:val="105"/>
                <w:sz w:val="22"/>
              </w:rPr>
              <w:t> </w:t>
            </w:r>
            <w:r>
              <w:rPr>
                <w:i/>
                <w:w w:val="105"/>
                <w:sz w:val="22"/>
              </w:rPr>
              <w:t>in</w:t>
            </w:r>
            <w:r>
              <w:rPr>
                <w:i/>
                <w:spacing w:val="-21"/>
                <w:w w:val="105"/>
                <w:sz w:val="22"/>
              </w:rPr>
              <w:t> </w:t>
            </w:r>
            <w:r>
              <w:rPr>
                <w:i/>
                <w:w w:val="105"/>
                <w:sz w:val="22"/>
              </w:rPr>
              <w:t>conﬂict </w:t>
            </w:r>
            <w:r>
              <w:rPr>
                <w:i/>
                <w:spacing w:val="-2"/>
                <w:w w:val="105"/>
                <w:sz w:val="22"/>
              </w:rPr>
              <w:t>with</w:t>
            </w:r>
            <w:r>
              <w:rPr>
                <w:i/>
                <w:spacing w:val="-18"/>
                <w:w w:val="105"/>
                <w:sz w:val="22"/>
              </w:rPr>
              <w:t> </w:t>
            </w:r>
            <w:r>
              <w:rPr>
                <w:i/>
                <w:spacing w:val="-2"/>
                <w:w w:val="105"/>
                <w:sz w:val="22"/>
              </w:rPr>
              <w:t>the</w:t>
            </w:r>
            <w:r>
              <w:rPr>
                <w:i/>
                <w:spacing w:val="-18"/>
                <w:w w:val="105"/>
                <w:sz w:val="22"/>
              </w:rPr>
              <w:t> </w:t>
            </w:r>
            <w:r>
              <w:rPr>
                <w:i/>
                <w:spacing w:val="-2"/>
                <w:w w:val="105"/>
                <w:sz w:val="22"/>
              </w:rPr>
              <w:t>provisions</w:t>
            </w:r>
            <w:r>
              <w:rPr>
                <w:i/>
                <w:spacing w:val="-18"/>
                <w:w w:val="105"/>
                <w:sz w:val="22"/>
              </w:rPr>
              <w:t> </w:t>
            </w:r>
            <w:r>
              <w:rPr>
                <w:i/>
                <w:spacing w:val="-2"/>
                <w:w w:val="105"/>
                <w:sz w:val="22"/>
              </w:rPr>
              <w:t>of</w:t>
            </w:r>
            <w:r>
              <w:rPr>
                <w:i/>
                <w:spacing w:val="-18"/>
                <w:w w:val="105"/>
                <w:sz w:val="22"/>
              </w:rPr>
              <w:t> </w:t>
            </w:r>
            <w:r>
              <w:rPr>
                <w:i/>
                <w:spacing w:val="-2"/>
                <w:w w:val="105"/>
                <w:sz w:val="22"/>
              </w:rPr>
              <w:t>this</w:t>
            </w:r>
            <w:r>
              <w:rPr>
                <w:i/>
                <w:spacing w:val="-18"/>
                <w:w w:val="105"/>
                <w:sz w:val="22"/>
              </w:rPr>
              <w:t> </w:t>
            </w:r>
            <w:r>
              <w:rPr>
                <w:i/>
                <w:spacing w:val="-2"/>
                <w:w w:val="105"/>
                <w:sz w:val="22"/>
              </w:rPr>
              <w:t>Treaty,</w:t>
            </w:r>
            <w:r>
              <w:rPr>
                <w:i/>
                <w:spacing w:val="-18"/>
                <w:w w:val="105"/>
                <w:sz w:val="22"/>
              </w:rPr>
              <w:t> </w:t>
            </w:r>
            <w:r>
              <w:rPr>
                <w:i/>
                <w:spacing w:val="-2"/>
                <w:w w:val="105"/>
                <w:sz w:val="22"/>
              </w:rPr>
              <w:t>and </w:t>
            </w:r>
            <w:r>
              <w:rPr>
                <w:i/>
                <w:w w:val="105"/>
                <w:sz w:val="22"/>
              </w:rPr>
              <w:t>undertakes</w:t>
            </w:r>
            <w:r>
              <w:rPr>
                <w:i/>
                <w:w w:val="105"/>
                <w:sz w:val="22"/>
              </w:rPr>
              <w:t> not</w:t>
            </w:r>
            <w:r>
              <w:rPr>
                <w:i/>
                <w:w w:val="105"/>
                <w:sz w:val="22"/>
              </w:rPr>
              <w:t> to</w:t>
            </w:r>
            <w:r>
              <w:rPr>
                <w:i/>
                <w:w w:val="105"/>
                <w:sz w:val="22"/>
              </w:rPr>
              <w:t> enter</w:t>
            </w:r>
            <w:r>
              <w:rPr>
                <w:i/>
                <w:w w:val="105"/>
                <w:sz w:val="22"/>
              </w:rPr>
              <w:t> into</w:t>
            </w:r>
            <w:r>
              <w:rPr>
                <w:i/>
                <w:w w:val="105"/>
                <w:sz w:val="22"/>
              </w:rPr>
              <w:t> any international</w:t>
            </w:r>
            <w:r>
              <w:rPr>
                <w:i/>
                <w:w w:val="105"/>
                <w:sz w:val="22"/>
              </w:rPr>
              <w:t> engagement</w:t>
            </w:r>
            <w:r>
              <w:rPr>
                <w:i/>
                <w:w w:val="105"/>
                <w:sz w:val="22"/>
              </w:rPr>
              <w:t> in conﬂict with</w:t>
            </w:r>
            <w:r>
              <w:rPr>
                <w:i/>
                <w:spacing w:val="-6"/>
                <w:w w:val="105"/>
                <w:sz w:val="22"/>
              </w:rPr>
              <w:t> </w:t>
            </w:r>
            <w:r>
              <w:rPr>
                <w:i/>
                <w:w w:val="105"/>
                <w:sz w:val="22"/>
              </w:rPr>
              <w:t>this</w:t>
            </w:r>
            <w:r>
              <w:rPr>
                <w:i/>
                <w:spacing w:val="-6"/>
                <w:w w:val="105"/>
                <w:sz w:val="22"/>
              </w:rPr>
              <w:t> </w:t>
            </w:r>
            <w:r>
              <w:rPr>
                <w:i/>
                <w:w w:val="105"/>
                <w:sz w:val="22"/>
              </w:rPr>
              <w:t>Treaty.</w:t>
            </w:r>
          </w:p>
        </w:tc>
      </w:tr>
    </w:tbl>
    <w:p>
      <w:pPr>
        <w:pStyle w:val="TableParagraph"/>
        <w:spacing w:after="0" w:line="482" w:lineRule="auto"/>
        <w:jc w:val="both"/>
        <w:rPr>
          <w:i/>
          <w:sz w:val="22"/>
        </w:rPr>
        <w:sectPr>
          <w:type w:val="continuous"/>
          <w:pgSz w:w="11920" w:h="16840"/>
          <w:pgMar w:header="0" w:footer="797" w:top="1420" w:bottom="980" w:left="1417" w:right="1417"/>
        </w:sectPr>
      </w:pPr>
    </w:p>
    <w:tbl>
      <w:tblPr>
        <w:tblW w:w="0" w:type="auto"/>
        <w:jc w:val="left"/>
        <w:tblInd w:w="42"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4500"/>
        <w:gridCol w:w="4500"/>
      </w:tblGrid>
      <w:tr>
        <w:trPr>
          <w:trHeight w:val="2879" w:hRule="atLeast"/>
        </w:trPr>
        <w:tc>
          <w:tcPr>
            <w:tcW w:w="4500" w:type="dxa"/>
          </w:tcPr>
          <w:p>
            <w:pPr>
              <w:pStyle w:val="TableParagraph"/>
              <w:rPr>
                <w:i/>
                <w:sz w:val="22"/>
              </w:rPr>
            </w:pPr>
            <w:r>
              <w:rPr>
                <w:i/>
                <w:spacing w:val="-4"/>
                <w:sz w:val="22"/>
              </w:rPr>
              <w:t>ARTICLE</w:t>
            </w:r>
            <w:r>
              <w:rPr>
                <w:i/>
                <w:spacing w:val="-9"/>
                <w:sz w:val="22"/>
              </w:rPr>
              <w:t> </w:t>
            </w:r>
            <w:r>
              <w:rPr>
                <w:i/>
                <w:spacing w:val="-5"/>
                <w:sz w:val="22"/>
              </w:rPr>
              <w:t>10</w:t>
            </w:r>
          </w:p>
        </w:tc>
        <w:tc>
          <w:tcPr>
            <w:tcW w:w="4500" w:type="dxa"/>
          </w:tcPr>
          <w:p>
            <w:pPr>
              <w:pStyle w:val="TableParagraph"/>
              <w:spacing w:line="482" w:lineRule="auto"/>
              <w:ind w:right="96"/>
              <w:jc w:val="both"/>
              <w:rPr>
                <w:i/>
                <w:sz w:val="22"/>
              </w:rPr>
            </w:pPr>
            <w:r>
              <w:rPr>
                <w:i/>
                <w:sz w:val="22"/>
              </w:rPr>
              <w:t>The Parties may, by unanimous agreement, invite any other</w:t>
            </w:r>
            <w:r>
              <w:rPr>
                <w:i/>
                <w:spacing w:val="-8"/>
                <w:sz w:val="22"/>
              </w:rPr>
              <w:t> </w:t>
            </w:r>
            <w:r>
              <w:rPr>
                <w:i/>
                <w:sz w:val="22"/>
              </w:rPr>
              <w:t>European State to contribute to the security of the North Atlantic area to accede to this</w:t>
            </w:r>
            <w:r>
              <w:rPr>
                <w:i/>
                <w:spacing w:val="-3"/>
                <w:sz w:val="22"/>
              </w:rPr>
              <w:t> </w:t>
            </w:r>
            <w:r>
              <w:rPr>
                <w:i/>
                <w:sz w:val="22"/>
              </w:rPr>
              <w:t>Treaty.</w:t>
            </w:r>
          </w:p>
        </w:tc>
      </w:tr>
      <w:tr>
        <w:trPr>
          <w:trHeight w:val="2880" w:hRule="atLeast"/>
        </w:trPr>
        <w:tc>
          <w:tcPr>
            <w:tcW w:w="4500" w:type="dxa"/>
          </w:tcPr>
          <w:p>
            <w:pPr>
              <w:pStyle w:val="TableParagraph"/>
              <w:spacing w:before="98"/>
              <w:rPr>
                <w:i/>
                <w:sz w:val="22"/>
              </w:rPr>
            </w:pPr>
            <w:r>
              <w:rPr>
                <w:i/>
                <w:spacing w:val="-4"/>
                <w:sz w:val="22"/>
              </w:rPr>
              <w:t>ARTICLE</w:t>
            </w:r>
            <w:r>
              <w:rPr>
                <w:i/>
                <w:spacing w:val="-9"/>
                <w:sz w:val="22"/>
              </w:rPr>
              <w:t> </w:t>
            </w:r>
            <w:r>
              <w:rPr>
                <w:i/>
                <w:spacing w:val="-5"/>
                <w:sz w:val="22"/>
              </w:rPr>
              <w:t>12</w:t>
            </w:r>
          </w:p>
        </w:tc>
        <w:tc>
          <w:tcPr>
            <w:tcW w:w="4500" w:type="dxa"/>
          </w:tcPr>
          <w:p>
            <w:pPr>
              <w:pStyle w:val="TableParagraph"/>
              <w:spacing w:line="482" w:lineRule="auto" w:before="98"/>
              <w:ind w:right="99"/>
              <w:jc w:val="both"/>
              <w:rPr>
                <w:i/>
                <w:sz w:val="22"/>
              </w:rPr>
            </w:pPr>
            <w:r>
              <w:rPr>
                <w:i/>
                <w:sz w:val="22"/>
              </w:rPr>
              <w:t>After the Treaty has been in force for ten years, or at any time thereafter, the Parties shall, if any of them so requests, consult together for the purpose of reviewing the Treaty.</w:t>
            </w:r>
          </w:p>
        </w:tc>
      </w:tr>
    </w:tbl>
    <w:p>
      <w:pPr>
        <w:pStyle w:val="BodyText"/>
        <w:rPr>
          <w:rFonts w:ascii="Times New Roman"/>
        </w:rPr>
      </w:pPr>
    </w:p>
    <w:p>
      <w:pPr>
        <w:pStyle w:val="BodyText"/>
        <w:rPr>
          <w:rFonts w:ascii="Times New Roman"/>
        </w:rPr>
      </w:pPr>
    </w:p>
    <w:p>
      <w:pPr>
        <w:pStyle w:val="BodyText"/>
        <w:rPr>
          <w:rFonts w:ascii="Times New Roman"/>
        </w:rPr>
      </w:pPr>
    </w:p>
    <w:p>
      <w:pPr>
        <w:pStyle w:val="BodyText"/>
        <w:spacing w:before="82"/>
        <w:rPr>
          <w:rFonts w:ascii="Times New Roman"/>
        </w:rPr>
      </w:pPr>
    </w:p>
    <w:p>
      <w:pPr>
        <w:pStyle w:val="Heading2"/>
      </w:pPr>
      <w:r>
        <w:rPr>
          <w:w w:val="90"/>
        </w:rPr>
        <w:t>Partners</w:t>
      </w:r>
      <w:r>
        <w:rPr>
          <w:spacing w:val="26"/>
        </w:rPr>
        <w:t> </w:t>
      </w:r>
      <w:r>
        <w:rPr>
          <w:w w:val="90"/>
        </w:rPr>
        <w:t>and</w:t>
      </w:r>
      <w:r>
        <w:rPr>
          <w:spacing w:val="26"/>
        </w:rPr>
        <w:t> </w:t>
      </w:r>
      <w:r>
        <w:rPr>
          <w:w w:val="90"/>
        </w:rPr>
        <w:t>non-member</w:t>
      </w:r>
      <w:r>
        <w:rPr>
          <w:spacing w:val="27"/>
        </w:rPr>
        <w:t> </w:t>
      </w:r>
      <w:r>
        <w:rPr>
          <w:spacing w:val="-2"/>
          <w:w w:val="90"/>
        </w:rPr>
        <w:t>states</w:t>
      </w:r>
    </w:p>
    <w:p>
      <w:pPr>
        <w:pStyle w:val="BodyText"/>
        <w:spacing w:before="1"/>
        <w:rPr>
          <w:b/>
        </w:rPr>
      </w:pPr>
    </w:p>
    <w:p>
      <w:pPr>
        <w:pStyle w:val="BodyText"/>
        <w:spacing w:line="482" w:lineRule="auto" w:before="1"/>
        <w:ind w:left="23" w:right="37"/>
        <w:jc w:val="both"/>
      </w:pPr>
      <w:r>
        <w:rPr/>
        <w:t>Even though the NATO Alliance only applies to the member states, NATO cooperates with multiple partners, primarily based on their geographic region. They contribute to many of NATO's core</w:t>
      </w:r>
      <w:r>
        <w:rPr>
          <w:spacing w:val="-15"/>
        </w:rPr>
        <w:t> </w:t>
      </w:r>
      <w:r>
        <w:rPr/>
        <w:t>activities,</w:t>
      </w:r>
      <w:r>
        <w:rPr>
          <w:spacing w:val="-15"/>
        </w:rPr>
        <w:t> </w:t>
      </w:r>
      <w:r>
        <w:rPr/>
        <w:t>from</w:t>
      </w:r>
      <w:r>
        <w:rPr>
          <w:spacing w:val="-15"/>
        </w:rPr>
        <w:t> </w:t>
      </w:r>
      <w:r>
        <w:rPr/>
        <w:t>shaping</w:t>
      </w:r>
      <w:r>
        <w:rPr>
          <w:spacing w:val="-15"/>
        </w:rPr>
        <w:t> </w:t>
      </w:r>
      <w:r>
        <w:rPr/>
        <w:t>policy</w:t>
      </w:r>
      <w:r>
        <w:rPr>
          <w:spacing w:val="-15"/>
        </w:rPr>
        <w:t> </w:t>
      </w:r>
      <w:r>
        <w:rPr/>
        <w:t>to</w:t>
      </w:r>
      <w:r>
        <w:rPr>
          <w:spacing w:val="-15"/>
        </w:rPr>
        <w:t> </w:t>
      </w:r>
      <w:r>
        <w:rPr/>
        <w:t>building defence capacity, developing interoperability and managing crises.</w:t>
      </w:r>
    </w:p>
    <w:p>
      <w:pPr>
        <w:pStyle w:val="BodyText"/>
        <w:spacing w:before="264"/>
      </w:pPr>
    </w:p>
    <w:p>
      <w:pPr>
        <w:spacing w:line="482" w:lineRule="auto" w:before="0"/>
        <w:ind w:left="23" w:right="50" w:firstLine="0"/>
        <w:jc w:val="both"/>
        <w:rPr>
          <w:sz w:val="22"/>
        </w:rPr>
      </w:pPr>
      <w:r>
        <w:rPr>
          <w:b/>
          <w:spacing w:val="-2"/>
          <w:sz w:val="22"/>
        </w:rPr>
        <w:t>Partnership for Peace</w:t>
      </w:r>
      <w:r>
        <w:rPr>
          <w:b/>
          <w:spacing w:val="-8"/>
          <w:sz w:val="22"/>
        </w:rPr>
        <w:t> </w:t>
      </w:r>
      <w:r>
        <w:rPr>
          <w:b/>
          <w:spacing w:val="-2"/>
          <w:sz w:val="22"/>
        </w:rPr>
        <w:t>(PfP)</w:t>
      </w:r>
      <w:r>
        <w:rPr>
          <w:spacing w:val="-2"/>
          <w:sz w:val="22"/>
        </w:rPr>
        <w:t>:</w:t>
      </w:r>
      <w:r>
        <w:rPr>
          <w:spacing w:val="-14"/>
          <w:sz w:val="22"/>
        </w:rPr>
        <w:t> </w:t>
      </w:r>
      <w:r>
        <w:rPr>
          <w:spacing w:val="-2"/>
          <w:sz w:val="22"/>
        </w:rPr>
        <w:t>bilateral</w:t>
      </w:r>
      <w:r>
        <w:rPr>
          <w:spacing w:val="-14"/>
          <w:sz w:val="22"/>
        </w:rPr>
        <w:t> </w:t>
      </w:r>
      <w:r>
        <w:rPr>
          <w:spacing w:val="-2"/>
          <w:sz w:val="22"/>
        </w:rPr>
        <w:t>cooperation</w:t>
      </w:r>
      <w:r>
        <w:rPr>
          <w:spacing w:val="-14"/>
          <w:sz w:val="22"/>
        </w:rPr>
        <w:t> </w:t>
      </w:r>
      <w:r>
        <w:rPr>
          <w:spacing w:val="-2"/>
          <w:sz w:val="22"/>
        </w:rPr>
        <w:t>between</w:t>
      </w:r>
      <w:r>
        <w:rPr>
          <w:spacing w:val="-14"/>
          <w:sz w:val="22"/>
        </w:rPr>
        <w:t> </w:t>
      </w:r>
      <w:r>
        <w:rPr>
          <w:spacing w:val="-2"/>
          <w:sz w:val="22"/>
        </w:rPr>
        <w:t>NATO</w:t>
      </w:r>
      <w:r>
        <w:rPr>
          <w:spacing w:val="-14"/>
          <w:sz w:val="22"/>
        </w:rPr>
        <w:t> </w:t>
      </w:r>
      <w:r>
        <w:rPr>
          <w:spacing w:val="-2"/>
          <w:sz w:val="22"/>
        </w:rPr>
        <w:t>and</w:t>
      </w:r>
      <w:r>
        <w:rPr>
          <w:spacing w:val="-14"/>
          <w:sz w:val="22"/>
        </w:rPr>
        <w:t> </w:t>
      </w:r>
      <w:r>
        <w:rPr>
          <w:spacing w:val="-2"/>
          <w:sz w:val="22"/>
        </w:rPr>
        <w:t>individual </w:t>
      </w:r>
      <w:r>
        <w:rPr>
          <w:sz w:val="22"/>
        </w:rPr>
        <w:t>partner countries in the Euro-Atlantic area.</w:t>
      </w:r>
    </w:p>
    <w:p>
      <w:pPr>
        <w:pStyle w:val="BodyText"/>
      </w:pPr>
    </w:p>
    <w:p>
      <w:pPr>
        <w:pStyle w:val="BodyText"/>
      </w:pPr>
    </w:p>
    <w:p>
      <w:pPr>
        <w:pStyle w:val="BodyText"/>
        <w:spacing w:line="482" w:lineRule="auto"/>
        <w:ind w:left="23" w:right="43"/>
        <w:jc w:val="both"/>
      </w:pPr>
      <w:r>
        <w:rPr/>
        <w:t>The PfP was established in 1994 to enable participants to develop an individual relationship with NATO, choosing their own priorities for cooperation, and the level</w:t>
      </w:r>
      <w:r>
        <w:rPr>
          <w:spacing w:val="40"/>
        </w:rPr>
        <w:t> </w:t>
      </w:r>
      <w:r>
        <w:rPr/>
        <w:t>and</w:t>
      </w:r>
      <w:r>
        <w:rPr>
          <w:spacing w:val="40"/>
        </w:rPr>
        <w:t> </w:t>
      </w:r>
      <w:r>
        <w:rPr/>
        <w:t>pace</w:t>
      </w:r>
      <w:r>
        <w:rPr>
          <w:spacing w:val="40"/>
        </w:rPr>
        <w:t> </w:t>
      </w:r>
      <w:r>
        <w:rPr/>
        <w:t>of</w:t>
      </w:r>
      <w:r>
        <w:rPr>
          <w:spacing w:val="40"/>
        </w:rPr>
        <w:t> </w:t>
      </w:r>
      <w:r>
        <w:rPr/>
        <w:t>progress.</w:t>
      </w:r>
      <w:r>
        <w:rPr>
          <w:spacing w:val="40"/>
        </w:rPr>
        <w:t> </w:t>
      </w:r>
      <w:r>
        <w:rPr/>
        <w:t>The</w:t>
      </w:r>
      <w:r>
        <w:rPr>
          <w:spacing w:val="40"/>
        </w:rPr>
        <w:t> </w:t>
      </w:r>
      <w:r>
        <w:rPr/>
        <w:t>countries</w:t>
      </w:r>
      <w:r>
        <w:rPr>
          <w:spacing w:val="40"/>
        </w:rPr>
        <w:t> </w:t>
      </w:r>
      <w:r>
        <w:rPr/>
        <w:t>involved</w:t>
      </w:r>
      <w:r>
        <w:rPr>
          <w:spacing w:val="40"/>
        </w:rPr>
        <w:t> </w:t>
      </w:r>
      <w:r>
        <w:rPr/>
        <w:t>are:</w:t>
      </w:r>
      <w:r>
        <w:rPr>
          <w:spacing w:val="40"/>
        </w:rPr>
        <w:t> </w:t>
      </w:r>
      <w:r>
        <w:rPr/>
        <w:t>Armenia,</w:t>
      </w:r>
      <w:r>
        <w:rPr>
          <w:spacing w:val="40"/>
        </w:rPr>
        <w:t> </w:t>
      </w:r>
      <w:r>
        <w:rPr/>
        <w:t>Azerbaijan,</w:t>
      </w:r>
    </w:p>
    <w:p>
      <w:pPr>
        <w:pStyle w:val="BodyText"/>
        <w:spacing w:after="0" w:line="482" w:lineRule="auto"/>
        <w:jc w:val="both"/>
        <w:sectPr>
          <w:type w:val="continuous"/>
          <w:pgSz w:w="11920" w:h="16840"/>
          <w:pgMar w:header="0" w:footer="797" w:top="1420" w:bottom="980" w:left="1417" w:right="1417"/>
        </w:sectPr>
      </w:pPr>
    </w:p>
    <w:p>
      <w:pPr>
        <w:pStyle w:val="BodyText"/>
        <w:spacing w:line="482" w:lineRule="auto" w:before="71"/>
        <w:ind w:left="23" w:right="40"/>
        <w:jc w:val="both"/>
      </w:pPr>
      <w:r>
        <w:rPr/>
        <w:t>Georgia,</w:t>
      </w:r>
      <w:r>
        <w:rPr>
          <w:spacing w:val="-6"/>
        </w:rPr>
        <w:t> </w:t>
      </w:r>
      <w:r>
        <w:rPr/>
        <w:t>Kazakhstan,</w:t>
      </w:r>
      <w:r>
        <w:rPr>
          <w:spacing w:val="-6"/>
        </w:rPr>
        <w:t> </w:t>
      </w:r>
      <w:r>
        <w:rPr/>
        <w:t>Malta,</w:t>
      </w:r>
      <w:r>
        <w:rPr>
          <w:spacing w:val="-6"/>
        </w:rPr>
        <w:t> </w:t>
      </w:r>
      <w:r>
        <w:rPr/>
        <w:t>Serbia,</w:t>
      </w:r>
      <w:r>
        <w:rPr>
          <w:spacing w:val="-6"/>
        </w:rPr>
        <w:t> </w:t>
      </w:r>
      <w:r>
        <w:rPr/>
        <w:t>Tajikistan,</w:t>
      </w:r>
      <w:r>
        <w:rPr>
          <w:spacing w:val="-6"/>
        </w:rPr>
        <w:t> </w:t>
      </w:r>
      <w:r>
        <w:rPr/>
        <w:t>Ukraine,</w:t>
      </w:r>
      <w:r>
        <w:rPr>
          <w:spacing w:val="-6"/>
        </w:rPr>
        <w:t> </w:t>
      </w:r>
      <w:r>
        <w:rPr/>
        <w:t>Bosnia</w:t>
      </w:r>
      <w:r>
        <w:rPr>
          <w:spacing w:val="-6"/>
        </w:rPr>
        <w:t> </w:t>
      </w:r>
      <w:r>
        <w:rPr/>
        <w:t>and</w:t>
      </w:r>
      <w:r>
        <w:rPr>
          <w:spacing w:val="-16"/>
        </w:rPr>
        <w:t> </w:t>
      </w:r>
      <w:r>
        <w:rPr/>
        <w:t>Herzegovina, Ireland,</w:t>
      </w:r>
      <w:r>
        <w:rPr>
          <w:spacing w:val="-20"/>
        </w:rPr>
        <w:t> </w:t>
      </w:r>
      <w:r>
        <w:rPr/>
        <w:t>Kyrgyzstan,</w:t>
      </w:r>
      <w:r>
        <w:rPr>
          <w:spacing w:val="-20"/>
        </w:rPr>
        <w:t> </w:t>
      </w:r>
      <w:r>
        <w:rPr/>
        <w:t>Republic</w:t>
      </w:r>
      <w:r>
        <w:rPr>
          <w:spacing w:val="-20"/>
        </w:rPr>
        <w:t> </w:t>
      </w:r>
      <w:r>
        <w:rPr/>
        <w:t>of</w:t>
      </w:r>
      <w:r>
        <w:rPr>
          <w:spacing w:val="-20"/>
        </w:rPr>
        <w:t> </w:t>
      </w:r>
      <w:r>
        <w:rPr/>
        <w:t>Moldova,</w:t>
      </w:r>
      <w:r>
        <w:rPr>
          <w:spacing w:val="-20"/>
        </w:rPr>
        <w:t> </w:t>
      </w:r>
      <w:r>
        <w:rPr/>
        <w:t>Switzerland,</w:t>
      </w:r>
      <w:r>
        <w:rPr>
          <w:spacing w:val="-20"/>
        </w:rPr>
        <w:t> </w:t>
      </w:r>
      <w:r>
        <w:rPr/>
        <w:t>Turkmenistan,</w:t>
      </w:r>
      <w:r>
        <w:rPr>
          <w:spacing w:val="-20"/>
        </w:rPr>
        <w:t> </w:t>
      </w:r>
      <w:r>
        <w:rPr/>
        <w:t>Uzbekistan.</w:t>
      </w:r>
    </w:p>
    <w:p>
      <w:pPr>
        <w:pStyle w:val="BodyText"/>
      </w:pPr>
    </w:p>
    <w:p>
      <w:pPr>
        <w:pStyle w:val="BodyText"/>
      </w:pPr>
    </w:p>
    <w:p>
      <w:pPr>
        <w:spacing w:line="482" w:lineRule="auto" w:before="0"/>
        <w:ind w:left="23" w:right="40" w:firstLine="0"/>
        <w:jc w:val="both"/>
        <w:rPr>
          <w:sz w:val="22"/>
        </w:rPr>
      </w:pPr>
      <w:r>
        <w:rPr>
          <w:b/>
          <w:sz w:val="22"/>
        </w:rPr>
        <w:t>Mediterranean</w:t>
      </w:r>
      <w:r>
        <w:rPr>
          <w:b/>
          <w:spacing w:val="-19"/>
          <w:sz w:val="22"/>
        </w:rPr>
        <w:t> </w:t>
      </w:r>
      <w:r>
        <w:rPr>
          <w:b/>
          <w:sz w:val="22"/>
        </w:rPr>
        <w:t>Dialogue:</w:t>
      </w:r>
      <w:r>
        <w:rPr>
          <w:b/>
          <w:spacing w:val="-19"/>
          <w:sz w:val="22"/>
        </w:rPr>
        <w:t> </w:t>
      </w:r>
      <w:r>
        <w:rPr>
          <w:sz w:val="22"/>
        </w:rPr>
        <w:t>aims</w:t>
      </w:r>
      <w:r>
        <w:rPr>
          <w:spacing w:val="-19"/>
          <w:sz w:val="22"/>
        </w:rPr>
        <w:t> </w:t>
      </w:r>
      <w:r>
        <w:rPr>
          <w:sz w:val="22"/>
        </w:rPr>
        <w:t>to</w:t>
      </w:r>
      <w:r>
        <w:rPr>
          <w:spacing w:val="-20"/>
          <w:sz w:val="22"/>
        </w:rPr>
        <w:t> </w:t>
      </w:r>
      <w:r>
        <w:rPr>
          <w:sz w:val="22"/>
        </w:rPr>
        <w:t>contribute</w:t>
      </w:r>
      <w:r>
        <w:rPr>
          <w:spacing w:val="-19"/>
          <w:sz w:val="22"/>
        </w:rPr>
        <w:t> </w:t>
      </w:r>
      <w:r>
        <w:rPr>
          <w:sz w:val="22"/>
        </w:rPr>
        <w:t>to</w:t>
      </w:r>
      <w:r>
        <w:rPr>
          <w:spacing w:val="-19"/>
          <w:sz w:val="22"/>
        </w:rPr>
        <w:t> </w:t>
      </w:r>
      <w:r>
        <w:rPr>
          <w:sz w:val="22"/>
        </w:rPr>
        <w:t>security</w:t>
      </w:r>
      <w:r>
        <w:rPr>
          <w:spacing w:val="-20"/>
          <w:sz w:val="22"/>
        </w:rPr>
        <w:t> </w:t>
      </w:r>
      <w:r>
        <w:rPr>
          <w:sz w:val="22"/>
        </w:rPr>
        <w:t>and</w:t>
      </w:r>
      <w:r>
        <w:rPr>
          <w:spacing w:val="-19"/>
          <w:sz w:val="22"/>
        </w:rPr>
        <w:t> </w:t>
      </w:r>
      <w:r>
        <w:rPr>
          <w:sz w:val="22"/>
        </w:rPr>
        <w:t>stability</w:t>
      </w:r>
      <w:r>
        <w:rPr>
          <w:spacing w:val="-19"/>
          <w:sz w:val="22"/>
        </w:rPr>
        <w:t> </w:t>
      </w:r>
      <w:r>
        <w:rPr>
          <w:sz w:val="22"/>
        </w:rPr>
        <w:t>in</w:t>
      </w:r>
      <w:r>
        <w:rPr>
          <w:spacing w:val="-20"/>
          <w:sz w:val="22"/>
        </w:rPr>
        <w:t> </w:t>
      </w:r>
      <w:r>
        <w:rPr>
          <w:sz w:val="22"/>
        </w:rPr>
        <w:t>the</w:t>
      </w:r>
      <w:r>
        <w:rPr>
          <w:spacing w:val="-19"/>
          <w:sz w:val="22"/>
        </w:rPr>
        <w:t> </w:t>
      </w:r>
      <w:r>
        <w:rPr>
          <w:sz w:val="22"/>
        </w:rPr>
        <w:t>wider Mediterranean</w:t>
      </w:r>
      <w:r>
        <w:rPr>
          <w:spacing w:val="-3"/>
          <w:sz w:val="22"/>
        </w:rPr>
        <w:t> </w:t>
      </w:r>
      <w:r>
        <w:rPr>
          <w:sz w:val="22"/>
        </w:rPr>
        <w:t>region.</w:t>
      </w:r>
    </w:p>
    <w:p>
      <w:pPr>
        <w:pStyle w:val="BodyText"/>
        <w:spacing w:before="267"/>
      </w:pPr>
    </w:p>
    <w:p>
      <w:pPr>
        <w:pStyle w:val="BodyText"/>
        <w:spacing w:line="482" w:lineRule="auto"/>
        <w:ind w:left="23" w:right="35"/>
        <w:jc w:val="both"/>
      </w:pPr>
      <w:r>
        <w:rPr/>
        <w:t>The MD's core principles are: non-discrimination, self-differentiation, two-way engagement, non-imposition, diversity, and complementarity to other international initiatives in the region. The countries involved are: Algeria, Israel, Mauritania,</w:t>
      </w:r>
      <w:r>
        <w:rPr>
          <w:spacing w:val="-3"/>
        </w:rPr>
        <w:t> </w:t>
      </w:r>
      <w:r>
        <w:rPr/>
        <w:t>Tunisia,</w:t>
      </w:r>
      <w:r>
        <w:rPr>
          <w:spacing w:val="-3"/>
        </w:rPr>
        <w:t> </w:t>
      </w:r>
      <w:r>
        <w:rPr/>
        <w:t>Egypt,</w:t>
      </w:r>
      <w:r>
        <w:rPr>
          <w:spacing w:val="-3"/>
        </w:rPr>
        <w:t> </w:t>
      </w:r>
      <w:r>
        <w:rPr/>
        <w:t>Jordan,</w:t>
      </w:r>
      <w:r>
        <w:rPr>
          <w:spacing w:val="-3"/>
        </w:rPr>
        <w:t> </w:t>
      </w:r>
      <w:r>
        <w:rPr/>
        <w:t>Morocco.</w:t>
      </w:r>
      <w:r>
        <w:rPr>
          <w:vertAlign w:val="superscript"/>
        </w:rPr>
        <w:t>4</w:t>
      </w:r>
    </w:p>
    <w:p>
      <w:pPr>
        <w:pStyle w:val="BodyText"/>
        <w:spacing w:before="264"/>
      </w:pPr>
    </w:p>
    <w:p>
      <w:pPr>
        <w:spacing w:line="482" w:lineRule="auto" w:before="1"/>
        <w:ind w:left="23" w:right="45" w:firstLine="0"/>
        <w:jc w:val="both"/>
        <w:rPr>
          <w:sz w:val="22"/>
        </w:rPr>
      </w:pPr>
      <w:r>
        <w:rPr>
          <w:b/>
          <w:sz w:val="22"/>
        </w:rPr>
        <w:t>Istanbul Cooperation Initiative: </w:t>
      </w:r>
      <w:r>
        <w:rPr>
          <w:sz w:val="22"/>
        </w:rPr>
        <w:t>offers</w:t>
      </w:r>
      <w:r>
        <w:rPr>
          <w:spacing w:val="-5"/>
          <w:sz w:val="22"/>
        </w:rPr>
        <w:t> </w:t>
      </w:r>
      <w:r>
        <w:rPr>
          <w:sz w:val="22"/>
        </w:rPr>
        <w:t>non-NATO</w:t>
      </w:r>
      <w:r>
        <w:rPr>
          <w:spacing w:val="-5"/>
          <w:sz w:val="22"/>
        </w:rPr>
        <w:t> </w:t>
      </w:r>
      <w:r>
        <w:rPr>
          <w:sz w:val="22"/>
        </w:rPr>
        <w:t>countries</w:t>
      </w:r>
      <w:r>
        <w:rPr>
          <w:spacing w:val="-5"/>
          <w:sz w:val="22"/>
        </w:rPr>
        <w:t> </w:t>
      </w:r>
      <w:r>
        <w:rPr>
          <w:sz w:val="22"/>
        </w:rPr>
        <w:t>in</w:t>
      </w:r>
      <w:r>
        <w:rPr>
          <w:spacing w:val="-5"/>
          <w:sz w:val="22"/>
        </w:rPr>
        <w:t> </w:t>
      </w:r>
      <w:r>
        <w:rPr>
          <w:sz w:val="22"/>
        </w:rPr>
        <w:t>the</w:t>
      </w:r>
      <w:r>
        <w:rPr>
          <w:spacing w:val="-5"/>
          <w:sz w:val="22"/>
        </w:rPr>
        <w:t> </w:t>
      </w:r>
      <w:r>
        <w:rPr>
          <w:sz w:val="22"/>
        </w:rPr>
        <w:t>Middle</w:t>
      </w:r>
      <w:r>
        <w:rPr>
          <w:spacing w:val="-5"/>
          <w:sz w:val="22"/>
        </w:rPr>
        <w:t> </w:t>
      </w:r>
      <w:r>
        <w:rPr>
          <w:sz w:val="22"/>
        </w:rPr>
        <w:t>East region the opportunity to cooperate with NATO.</w:t>
      </w:r>
    </w:p>
    <w:p>
      <w:pPr>
        <w:pStyle w:val="BodyText"/>
        <w:spacing w:line="482" w:lineRule="auto"/>
        <w:ind w:left="23" w:right="40"/>
        <w:jc w:val="both"/>
      </w:pPr>
      <w:r>
        <w:rPr/>
        <w:t>The</w:t>
      </w:r>
      <w:r>
        <w:rPr>
          <w:spacing w:val="-18"/>
        </w:rPr>
        <w:t> </w:t>
      </w:r>
      <w:r>
        <w:rPr/>
        <w:t>countries</w:t>
      </w:r>
      <w:r>
        <w:rPr>
          <w:spacing w:val="-10"/>
        </w:rPr>
        <w:t> </w:t>
      </w:r>
      <w:r>
        <w:rPr/>
        <w:t>that</w:t>
      </w:r>
      <w:r>
        <w:rPr>
          <w:spacing w:val="-10"/>
        </w:rPr>
        <w:t> </w:t>
      </w:r>
      <w:r>
        <w:rPr/>
        <w:t>belong</w:t>
      </w:r>
      <w:r>
        <w:rPr>
          <w:spacing w:val="-10"/>
        </w:rPr>
        <w:t> </w:t>
      </w:r>
      <w:r>
        <w:rPr/>
        <w:t>to</w:t>
      </w:r>
      <w:r>
        <w:rPr>
          <w:spacing w:val="-10"/>
        </w:rPr>
        <w:t> </w:t>
      </w:r>
      <w:r>
        <w:rPr/>
        <w:t>this</w:t>
      </w:r>
      <w:r>
        <w:rPr>
          <w:spacing w:val="-10"/>
        </w:rPr>
        <w:t> </w:t>
      </w:r>
      <w:r>
        <w:rPr/>
        <w:t>alliance</w:t>
      </w:r>
      <w:r>
        <w:rPr>
          <w:spacing w:val="-10"/>
        </w:rPr>
        <w:t> </w:t>
      </w:r>
      <w:r>
        <w:rPr/>
        <w:t>are:</w:t>
      </w:r>
      <w:r>
        <w:rPr>
          <w:spacing w:val="-10"/>
        </w:rPr>
        <w:t> </w:t>
      </w:r>
      <w:r>
        <w:rPr/>
        <w:t>Bahrain,</w:t>
      </w:r>
      <w:r>
        <w:rPr>
          <w:spacing w:val="-10"/>
        </w:rPr>
        <w:t> </w:t>
      </w:r>
      <w:r>
        <w:rPr/>
        <w:t>Qatar,</w:t>
      </w:r>
      <w:r>
        <w:rPr>
          <w:spacing w:val="-10"/>
        </w:rPr>
        <w:t> </w:t>
      </w:r>
      <w:r>
        <w:rPr/>
        <w:t>Kuwait,</w:t>
      </w:r>
      <w:r>
        <w:rPr>
          <w:spacing w:val="-20"/>
        </w:rPr>
        <w:t> </w:t>
      </w:r>
      <w:r>
        <w:rPr/>
        <w:t>United</w:t>
      </w:r>
      <w:r>
        <w:rPr>
          <w:spacing w:val="-19"/>
        </w:rPr>
        <w:t> </w:t>
      </w:r>
      <w:r>
        <w:rPr/>
        <w:t>Arab </w:t>
      </w:r>
      <w:r>
        <w:rPr>
          <w:spacing w:val="-2"/>
        </w:rPr>
        <w:t>Emirates.</w:t>
      </w:r>
    </w:p>
    <w:p>
      <w:pPr>
        <w:pStyle w:val="BodyText"/>
        <w:spacing w:before="264"/>
      </w:pPr>
    </w:p>
    <w:p>
      <w:pPr>
        <w:pStyle w:val="BodyText"/>
        <w:spacing w:line="482" w:lineRule="auto"/>
        <w:ind w:left="23" w:right="41"/>
        <w:jc w:val="both"/>
      </w:pPr>
      <w:r>
        <w:rPr>
          <w:b/>
        </w:rPr>
        <w:t>Partners across the global: </w:t>
      </w:r>
      <w:r>
        <w:rPr/>
        <w:t>partnerships outside the formal structures, on an individual basis. Those countries include: Australia, Iraq, Mongolia, Pakistan, Colombia, Japan, New Zealand, Republic of Korea.</w:t>
      </w:r>
    </w:p>
    <w:p>
      <w:pPr>
        <w:pStyle w:val="BodyText"/>
        <w:spacing w:before="266"/>
      </w:pPr>
    </w:p>
    <w:p>
      <w:pPr>
        <w:spacing w:line="482" w:lineRule="auto" w:before="0"/>
        <w:ind w:left="23" w:right="41" w:firstLine="0"/>
        <w:jc w:val="both"/>
        <w:rPr>
          <w:sz w:val="22"/>
        </w:rPr>
      </w:pPr>
      <w:r>
        <w:rPr>
          <w:b/>
          <w:sz w:val="22"/>
        </w:rPr>
        <w:t>International</w:t>
      </w:r>
      <w:r>
        <w:rPr>
          <w:b/>
          <w:spacing w:val="-6"/>
          <w:sz w:val="22"/>
        </w:rPr>
        <w:t> </w:t>
      </w:r>
      <w:r>
        <w:rPr>
          <w:b/>
          <w:sz w:val="22"/>
        </w:rPr>
        <w:t>organizations:</w:t>
      </w:r>
      <w:r>
        <w:rPr>
          <w:b/>
          <w:spacing w:val="-6"/>
          <w:sz w:val="22"/>
        </w:rPr>
        <w:t> </w:t>
      </w:r>
      <w:r>
        <w:rPr>
          <w:sz w:val="22"/>
        </w:rPr>
        <w:t>European</w:t>
      </w:r>
      <w:r>
        <w:rPr>
          <w:spacing w:val="-11"/>
          <w:sz w:val="22"/>
        </w:rPr>
        <w:t> </w:t>
      </w:r>
      <w:r>
        <w:rPr>
          <w:sz w:val="22"/>
        </w:rPr>
        <w:t>Union,</w:t>
      </w:r>
      <w:r>
        <w:rPr>
          <w:spacing w:val="-11"/>
          <w:sz w:val="22"/>
        </w:rPr>
        <w:t> </w:t>
      </w:r>
      <w:r>
        <w:rPr>
          <w:sz w:val="22"/>
        </w:rPr>
        <w:t>United</w:t>
      </w:r>
      <w:r>
        <w:rPr>
          <w:spacing w:val="-11"/>
          <w:sz w:val="22"/>
        </w:rPr>
        <w:t> </w:t>
      </w:r>
      <w:r>
        <w:rPr>
          <w:sz w:val="22"/>
        </w:rPr>
        <w:t>Nations,</w:t>
      </w:r>
      <w:r>
        <w:rPr>
          <w:spacing w:val="-11"/>
          <w:sz w:val="22"/>
        </w:rPr>
        <w:t> </w:t>
      </w:r>
      <w:r>
        <w:rPr>
          <w:sz w:val="22"/>
        </w:rPr>
        <w:t>Organization</w:t>
      </w:r>
      <w:r>
        <w:rPr>
          <w:spacing w:val="-11"/>
          <w:sz w:val="22"/>
        </w:rPr>
        <w:t> </w:t>
      </w:r>
      <w:r>
        <w:rPr>
          <w:sz w:val="22"/>
        </w:rPr>
        <w:t>for Security and Cooperation in Europe.</w:t>
      </w: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spacing w:before="66"/>
        <w:rPr>
          <w:sz w:val="20"/>
        </w:rPr>
      </w:pPr>
      <w:r>
        <w:rPr>
          <w:sz w:val="20"/>
        </w:rPr>
        <mc:AlternateContent>
          <mc:Choice Requires="wps">
            <w:drawing>
              <wp:anchor distT="0" distB="0" distL="0" distR="0" allowOverlap="1" layoutInCell="1" locked="0" behindDoc="1" simplePos="0" relativeHeight="487588864">
                <wp:simplePos x="0" y="0"/>
                <wp:positionH relativeFrom="page">
                  <wp:posOffset>914400</wp:posOffset>
                </wp:positionH>
                <wp:positionV relativeFrom="paragraph">
                  <wp:posOffset>211958</wp:posOffset>
                </wp:positionV>
                <wp:extent cx="1828800" cy="1270"/>
                <wp:effectExtent l="0" t="0" r="0" b="0"/>
                <wp:wrapTopAndBottom/>
                <wp:docPr id="4" name="Graphic 4"/>
                <wp:cNvGraphicFramePr>
                  <a:graphicFrameLocks/>
                </wp:cNvGraphicFramePr>
                <a:graphic>
                  <a:graphicData uri="http://schemas.microsoft.com/office/word/2010/wordprocessingShape">
                    <wps:wsp>
                      <wps:cNvPr id="4" name="Graphic 4"/>
                      <wps:cNvSpPr/>
                      <wps:spPr>
                        <a:xfrm>
                          <a:off x="0" y="0"/>
                          <a:ext cx="1828800" cy="1270"/>
                        </a:xfrm>
                        <a:custGeom>
                          <a:avLst/>
                          <a:gdLst/>
                          <a:ahLst/>
                          <a:cxnLst/>
                          <a:rect l="l" t="t" r="r" b="b"/>
                          <a:pathLst>
                            <a:path w="1828800" h="0">
                              <a:moveTo>
                                <a:pt x="0" y="0"/>
                              </a:moveTo>
                              <a:lnTo>
                                <a:pt x="1828800" y="0"/>
                              </a:lnTo>
                            </a:path>
                          </a:pathLst>
                        </a:custGeom>
                        <a:ln w="9525">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72pt;margin-top:16.689634pt;width:144pt;height:.1pt;mso-position-horizontal-relative:page;mso-position-vertical-relative:paragraph;z-index:-15727616;mso-wrap-distance-left:0;mso-wrap-distance-right:0" id="docshape4" coordorigin="1440,334" coordsize="2880,0" path="m1440,334l4320,334e" filled="false" stroked="true" strokeweight=".75pt" strokecolor="#000000">
                <v:path arrowok="t"/>
                <v:stroke dashstyle="solid"/>
                <w10:wrap type="topAndBottom"/>
              </v:shape>
            </w:pict>
          </mc:Fallback>
        </mc:AlternateContent>
      </w:r>
    </w:p>
    <w:p>
      <w:pPr>
        <w:pStyle w:val="BodyText"/>
        <w:spacing w:before="102"/>
        <w:ind w:left="23" w:right="1102"/>
        <w:rPr>
          <w:rFonts w:ascii="Times New Roman"/>
        </w:rPr>
      </w:pPr>
      <w:r>
        <w:rPr>
          <w:rFonts w:ascii="Times New Roman"/>
          <w:vertAlign w:val="superscript"/>
        </w:rPr>
        <w:t>4</w:t>
      </w:r>
      <w:r>
        <w:rPr>
          <w:rFonts w:ascii="Times New Roman"/>
          <w:vertAlign w:val="baseline"/>
        </w:rPr>
        <w:t>North Atlantic Treaty Organization. (n.d.). </w:t>
      </w:r>
      <w:r>
        <w:rPr>
          <w:rFonts w:ascii="Times New Roman"/>
          <w:i/>
          <w:vertAlign w:val="baseline"/>
        </w:rPr>
        <w:t>Mediterranean Dialogue</w:t>
      </w:r>
      <w:r>
        <w:rPr>
          <w:rFonts w:ascii="Times New Roman"/>
          <w:vertAlign w:val="baseline"/>
        </w:rPr>
        <w:t>. NATO. </w:t>
      </w:r>
      <w:hyperlink r:id="rId10">
        <w:r>
          <w:rPr>
            <w:rFonts w:ascii="Times New Roman"/>
            <w:spacing w:val="-2"/>
            <w:vertAlign w:val="baseline"/>
          </w:rPr>
          <w:t>https://www.nato.int/en/what-we-do/partnerships-and-cooperation/mediterranean-dialogue</w:t>
        </w:r>
      </w:hyperlink>
    </w:p>
    <w:p>
      <w:pPr>
        <w:pStyle w:val="BodyText"/>
        <w:spacing w:after="0"/>
        <w:rPr>
          <w:rFonts w:ascii="Times New Roman"/>
        </w:rPr>
        <w:sectPr>
          <w:pgSz w:w="11920" w:h="16840"/>
          <w:pgMar w:header="0" w:footer="797" w:top="1360" w:bottom="980" w:left="1417" w:right="1417"/>
        </w:sectPr>
      </w:pPr>
    </w:p>
    <w:p>
      <w:pPr>
        <w:pStyle w:val="BodyText"/>
        <w:rPr>
          <w:rFonts w:ascii="Times New Roman"/>
        </w:rPr>
      </w:pPr>
    </w:p>
    <w:p>
      <w:pPr>
        <w:pStyle w:val="BodyText"/>
        <w:spacing w:before="150"/>
        <w:rPr>
          <w:rFonts w:ascii="Times New Roman"/>
        </w:rPr>
      </w:pPr>
    </w:p>
    <w:p>
      <w:pPr>
        <w:pStyle w:val="Heading1"/>
        <w:spacing w:before="0"/>
        <w:jc w:val="both"/>
      </w:pPr>
      <w:r>
        <w:rPr>
          <w:spacing w:val="-8"/>
        </w:rPr>
        <w:t>ABOUT</w:t>
      </w:r>
      <w:r>
        <w:rPr>
          <w:spacing w:val="-12"/>
        </w:rPr>
        <w:t> </w:t>
      </w:r>
      <w:r>
        <w:rPr>
          <w:spacing w:val="-8"/>
        </w:rPr>
        <w:t>THE</w:t>
      </w:r>
      <w:r>
        <w:rPr>
          <w:spacing w:val="-13"/>
        </w:rPr>
        <w:t> </w:t>
      </w:r>
      <w:r>
        <w:rPr>
          <w:spacing w:val="-8"/>
        </w:rPr>
        <w:t>TOPIC</w:t>
      </w:r>
    </w:p>
    <w:p>
      <w:pPr>
        <w:pStyle w:val="BodyText"/>
        <w:rPr>
          <w:b/>
        </w:rPr>
      </w:pPr>
    </w:p>
    <w:p>
      <w:pPr>
        <w:pStyle w:val="BodyText"/>
        <w:spacing w:before="54"/>
        <w:rPr>
          <w:b/>
        </w:rPr>
      </w:pPr>
    </w:p>
    <w:p>
      <w:pPr>
        <w:pStyle w:val="BodyText"/>
        <w:spacing w:line="482" w:lineRule="auto" w:before="1"/>
        <w:ind w:left="23" w:right="36"/>
        <w:jc w:val="both"/>
      </w:pPr>
      <w:r>
        <w:rPr/>
        <w:t>The Baltic Sea has become an environment dedicated to a web of subsea cables (Figure</w:t>
      </w:r>
      <w:r>
        <w:rPr>
          <w:spacing w:val="-18"/>
        </w:rPr>
        <w:t> </w:t>
      </w:r>
      <w:r>
        <w:rPr/>
        <w:t>1),</w:t>
      </w:r>
      <w:r>
        <w:rPr>
          <w:spacing w:val="-12"/>
        </w:rPr>
        <w:t> </w:t>
      </w:r>
      <w:r>
        <w:rPr/>
        <w:t>carrying</w:t>
      </w:r>
      <w:r>
        <w:rPr>
          <w:spacing w:val="-12"/>
        </w:rPr>
        <w:t> </w:t>
      </w:r>
      <w:r>
        <w:rPr/>
        <w:t>vital</w:t>
      </w:r>
      <w:r>
        <w:rPr>
          <w:spacing w:val="-12"/>
        </w:rPr>
        <w:t> </w:t>
      </w:r>
      <w:r>
        <w:rPr/>
        <w:t>telecommunications</w:t>
      </w:r>
      <w:r>
        <w:rPr>
          <w:spacing w:val="-12"/>
        </w:rPr>
        <w:t> </w:t>
      </w:r>
      <w:r>
        <w:rPr/>
        <w:t>trafﬁc</w:t>
      </w:r>
      <w:r>
        <w:rPr>
          <w:spacing w:val="-12"/>
        </w:rPr>
        <w:t> </w:t>
      </w:r>
      <w:r>
        <w:rPr/>
        <w:t>between</w:t>
      </w:r>
      <w:r>
        <w:rPr>
          <w:spacing w:val="-12"/>
        </w:rPr>
        <w:t> </w:t>
      </w:r>
      <w:r>
        <w:rPr/>
        <w:t>EU</w:t>
      </w:r>
      <w:r>
        <w:rPr>
          <w:spacing w:val="-12"/>
        </w:rPr>
        <w:t> </w:t>
      </w:r>
      <w:r>
        <w:rPr/>
        <w:t>and</w:t>
      </w:r>
      <w:r>
        <w:rPr>
          <w:spacing w:val="-12"/>
        </w:rPr>
        <w:t> </w:t>
      </w:r>
      <w:r>
        <w:rPr/>
        <w:t>NATO</w:t>
      </w:r>
      <w:r>
        <w:rPr>
          <w:spacing w:val="-20"/>
        </w:rPr>
        <w:t> </w:t>
      </w:r>
      <w:r>
        <w:rPr/>
        <w:t>states. It</w:t>
      </w:r>
      <w:r>
        <w:rPr>
          <w:spacing w:val="-9"/>
        </w:rPr>
        <w:t> </w:t>
      </w:r>
      <w:r>
        <w:rPr/>
        <w:t>also</w:t>
      </w:r>
      <w:r>
        <w:rPr>
          <w:spacing w:val="-9"/>
        </w:rPr>
        <w:t> </w:t>
      </w:r>
      <w:r>
        <w:rPr/>
        <w:t>serves</w:t>
      </w:r>
      <w:r>
        <w:rPr>
          <w:spacing w:val="-9"/>
        </w:rPr>
        <w:t> </w:t>
      </w:r>
      <w:r>
        <w:rPr/>
        <w:t>as</w:t>
      </w:r>
      <w:r>
        <w:rPr>
          <w:spacing w:val="-9"/>
        </w:rPr>
        <w:t> </w:t>
      </w:r>
      <w:r>
        <w:rPr/>
        <w:t>a</w:t>
      </w:r>
      <w:r>
        <w:rPr>
          <w:spacing w:val="-9"/>
        </w:rPr>
        <w:t> </w:t>
      </w:r>
      <w:r>
        <w:rPr/>
        <w:t>maritime</w:t>
      </w:r>
      <w:r>
        <w:rPr>
          <w:spacing w:val="-9"/>
        </w:rPr>
        <w:t> </w:t>
      </w:r>
      <w:r>
        <w:rPr/>
        <w:t>link</w:t>
      </w:r>
      <w:r>
        <w:rPr>
          <w:spacing w:val="-9"/>
        </w:rPr>
        <w:t> </w:t>
      </w:r>
      <w:r>
        <w:rPr/>
        <w:t>between</w:t>
      </w:r>
      <w:r>
        <w:rPr>
          <w:spacing w:val="-9"/>
        </w:rPr>
        <w:t> </w:t>
      </w:r>
      <w:r>
        <w:rPr/>
        <w:t>Russia</w:t>
      </w:r>
      <w:r>
        <w:rPr>
          <w:spacing w:val="-9"/>
        </w:rPr>
        <w:t> </w:t>
      </w:r>
      <w:r>
        <w:rPr/>
        <w:t>and</w:t>
      </w:r>
      <w:r>
        <w:rPr>
          <w:spacing w:val="-9"/>
        </w:rPr>
        <w:t> </w:t>
      </w:r>
      <w:r>
        <w:rPr/>
        <w:t>Kaliningrad.</w:t>
      </w:r>
      <w:r>
        <w:rPr>
          <w:vertAlign w:val="superscript"/>
        </w:rPr>
        <w:t>5</w:t>
      </w:r>
    </w:p>
    <w:p>
      <w:pPr>
        <w:pStyle w:val="BodyText"/>
        <w:rPr>
          <w:sz w:val="20"/>
        </w:rPr>
      </w:pPr>
    </w:p>
    <w:p>
      <w:pPr>
        <w:pStyle w:val="BodyText"/>
        <w:spacing w:before="61"/>
        <w:rPr>
          <w:sz w:val="20"/>
        </w:rPr>
      </w:pPr>
      <w:r>
        <w:rPr>
          <w:sz w:val="20"/>
        </w:rPr>
        <w:drawing>
          <wp:anchor distT="0" distB="0" distL="0" distR="0" allowOverlap="1" layoutInCell="1" locked="0" behindDoc="1" simplePos="0" relativeHeight="487589376">
            <wp:simplePos x="0" y="0"/>
            <wp:positionH relativeFrom="page">
              <wp:posOffset>1917862</wp:posOffset>
            </wp:positionH>
            <wp:positionV relativeFrom="paragraph">
              <wp:posOffset>208382</wp:posOffset>
            </wp:positionV>
            <wp:extent cx="3682423" cy="2815971"/>
            <wp:effectExtent l="0" t="0" r="0" b="0"/>
            <wp:wrapTopAndBottom/>
            <wp:docPr id="5" name="Image 5"/>
            <wp:cNvGraphicFramePr>
              <a:graphicFrameLocks/>
            </wp:cNvGraphicFramePr>
            <a:graphic>
              <a:graphicData uri="http://schemas.openxmlformats.org/drawingml/2006/picture">
                <pic:pic>
                  <pic:nvPicPr>
                    <pic:cNvPr id="5" name="Image 5"/>
                    <pic:cNvPicPr/>
                  </pic:nvPicPr>
                  <pic:blipFill>
                    <a:blip r:embed="rId11" cstate="print"/>
                    <a:stretch>
                      <a:fillRect/>
                    </a:stretch>
                  </pic:blipFill>
                  <pic:spPr>
                    <a:xfrm>
                      <a:off x="0" y="0"/>
                      <a:ext cx="3682423" cy="2815971"/>
                    </a:xfrm>
                    <a:prstGeom prst="rect">
                      <a:avLst/>
                    </a:prstGeom>
                  </pic:spPr>
                </pic:pic>
              </a:graphicData>
            </a:graphic>
          </wp:anchor>
        </w:drawing>
      </w:r>
    </w:p>
    <w:p>
      <w:pPr>
        <w:pStyle w:val="BodyText"/>
        <w:spacing w:before="98"/>
      </w:pPr>
    </w:p>
    <w:p>
      <w:pPr>
        <w:pStyle w:val="BodyText"/>
        <w:ind w:right="12"/>
        <w:jc w:val="center"/>
      </w:pPr>
      <w:r>
        <w:rPr>
          <w:spacing w:val="-2"/>
        </w:rPr>
        <w:t>Figure</w:t>
      </w:r>
      <w:r>
        <w:rPr>
          <w:spacing w:val="-19"/>
        </w:rPr>
        <w:t> </w:t>
      </w:r>
      <w:r>
        <w:rPr>
          <w:spacing w:val="-2"/>
        </w:rPr>
        <w:t>1.</w:t>
      </w:r>
      <w:r>
        <w:rPr>
          <w:spacing w:val="-19"/>
        </w:rPr>
        <w:t> </w:t>
      </w:r>
      <w:r>
        <w:rPr>
          <w:spacing w:val="-2"/>
        </w:rPr>
        <w:t>-</w:t>
      </w:r>
      <w:r>
        <w:rPr>
          <w:spacing w:val="-19"/>
        </w:rPr>
        <w:t> </w:t>
      </w:r>
      <w:r>
        <w:rPr>
          <w:spacing w:val="-2"/>
        </w:rPr>
        <w:t>Submarine</w:t>
      </w:r>
      <w:r>
        <w:rPr>
          <w:spacing w:val="-19"/>
        </w:rPr>
        <w:t> </w:t>
      </w:r>
      <w:r>
        <w:rPr>
          <w:spacing w:val="-2"/>
        </w:rPr>
        <w:t>Cable</w:t>
      </w:r>
      <w:r>
        <w:rPr>
          <w:spacing w:val="-18"/>
        </w:rPr>
        <w:t> </w:t>
      </w:r>
      <w:r>
        <w:rPr>
          <w:spacing w:val="-2"/>
        </w:rPr>
        <w:t>Map</w:t>
      </w:r>
      <w:r>
        <w:rPr>
          <w:spacing w:val="-19"/>
        </w:rPr>
        <w:t> </w:t>
      </w:r>
      <w:r>
        <w:rPr>
          <w:spacing w:val="-10"/>
          <w:vertAlign w:val="superscript"/>
        </w:rPr>
        <w:t>6</w:t>
      </w:r>
    </w:p>
    <w:p>
      <w:pPr>
        <w:pStyle w:val="BodyText"/>
      </w:pPr>
    </w:p>
    <w:p>
      <w:pPr>
        <w:pStyle w:val="BodyText"/>
      </w:pPr>
    </w:p>
    <w:p>
      <w:pPr>
        <w:pStyle w:val="BodyText"/>
        <w:spacing w:before="3"/>
      </w:pPr>
    </w:p>
    <w:p>
      <w:pPr>
        <w:pStyle w:val="BodyText"/>
        <w:spacing w:line="482" w:lineRule="auto"/>
        <w:ind w:left="23" w:right="40"/>
        <w:jc w:val="both"/>
      </w:pPr>
      <w:r>
        <w:rPr>
          <w:spacing w:val="-2"/>
        </w:rPr>
        <w:t>These</w:t>
      </w:r>
      <w:r>
        <w:rPr>
          <w:spacing w:val="-18"/>
        </w:rPr>
        <w:t> </w:t>
      </w:r>
      <w:r>
        <w:rPr>
          <w:spacing w:val="-2"/>
        </w:rPr>
        <w:t>subsea</w:t>
      </w:r>
      <w:r>
        <w:rPr>
          <w:spacing w:val="-16"/>
        </w:rPr>
        <w:t> </w:t>
      </w:r>
      <w:r>
        <w:rPr>
          <w:spacing w:val="-2"/>
        </w:rPr>
        <w:t>cables,</w:t>
      </w:r>
      <w:r>
        <w:rPr>
          <w:spacing w:val="-7"/>
        </w:rPr>
        <w:t> </w:t>
      </w:r>
      <w:r>
        <w:rPr>
          <w:spacing w:val="-2"/>
        </w:rPr>
        <w:t>described</w:t>
      </w:r>
      <w:r>
        <w:rPr>
          <w:spacing w:val="-8"/>
        </w:rPr>
        <w:t> </w:t>
      </w:r>
      <w:r>
        <w:rPr>
          <w:spacing w:val="-2"/>
        </w:rPr>
        <w:t>as</w:t>
      </w:r>
      <w:r>
        <w:rPr>
          <w:spacing w:val="-8"/>
        </w:rPr>
        <w:t> </w:t>
      </w:r>
      <w:r>
        <w:rPr>
          <w:spacing w:val="-2"/>
        </w:rPr>
        <w:t>small</w:t>
      </w:r>
      <w:r>
        <w:rPr>
          <w:spacing w:val="-8"/>
        </w:rPr>
        <w:t> </w:t>
      </w:r>
      <w:r>
        <w:rPr>
          <w:spacing w:val="-2"/>
        </w:rPr>
        <w:t>and</w:t>
      </w:r>
      <w:r>
        <w:rPr>
          <w:spacing w:val="-8"/>
        </w:rPr>
        <w:t> </w:t>
      </w:r>
      <w:r>
        <w:rPr>
          <w:spacing w:val="-2"/>
        </w:rPr>
        <w:t>ﬁber-optic,</w:t>
      </w:r>
      <w:r>
        <w:rPr>
          <w:spacing w:val="-18"/>
        </w:rPr>
        <w:t> </w:t>
      </w:r>
      <w:r>
        <w:rPr>
          <w:spacing w:val="-2"/>
        </w:rPr>
        <w:t>span</w:t>
      </w:r>
      <w:r>
        <w:rPr>
          <w:spacing w:val="-17"/>
        </w:rPr>
        <w:t> </w:t>
      </w:r>
      <w:r>
        <w:rPr>
          <w:spacing w:val="-2"/>
        </w:rPr>
        <w:t>over</w:t>
      </w:r>
      <w:r>
        <w:rPr>
          <w:spacing w:val="-17"/>
        </w:rPr>
        <w:t> </w:t>
      </w:r>
      <w:r>
        <w:rPr>
          <w:spacing w:val="-2"/>
        </w:rPr>
        <w:t>1,448,409.6</w:t>
      </w:r>
      <w:r>
        <w:rPr>
          <w:spacing w:val="-18"/>
        </w:rPr>
        <w:t> </w:t>
      </w:r>
      <w:r>
        <w:rPr>
          <w:spacing w:val="-2"/>
        </w:rPr>
        <w:t>km </w:t>
      </w:r>
      <w:r>
        <w:rPr/>
        <w:t>of the seaﬂoor from the Atlantic to the Paciﬁc. They carry 99% of the global internet data trafﬁc, facilitating connection and communication</w:t>
      </w:r>
      <w:r>
        <w:rPr>
          <w:spacing w:val="-8"/>
        </w:rPr>
        <w:t> </w:t>
      </w:r>
      <w:r>
        <w:rPr/>
        <w:t>across</w:t>
      </w:r>
      <w:r>
        <w:rPr>
          <w:spacing w:val="-8"/>
        </w:rPr>
        <w:t> </w:t>
      </w:r>
      <w:r>
        <w:rPr/>
        <w:t>the</w:t>
      </w:r>
      <w:r>
        <w:rPr>
          <w:spacing w:val="-8"/>
        </w:rPr>
        <w:t> </w:t>
      </w:r>
      <w:r>
        <w:rPr/>
        <w:t>globe. Despite</w:t>
      </w:r>
      <w:r>
        <w:rPr>
          <w:spacing w:val="-3"/>
        </w:rPr>
        <w:t> </w:t>
      </w:r>
      <w:r>
        <w:rPr/>
        <w:t>their</w:t>
      </w:r>
      <w:r>
        <w:rPr>
          <w:spacing w:val="-3"/>
        </w:rPr>
        <w:t> </w:t>
      </w:r>
      <w:r>
        <w:rPr/>
        <w:t>importance,</w:t>
      </w:r>
      <w:r>
        <w:rPr>
          <w:spacing w:val="-3"/>
        </w:rPr>
        <w:t> </w:t>
      </w:r>
      <w:r>
        <w:rPr/>
        <w:t>these</w:t>
      </w:r>
      <w:r>
        <w:rPr>
          <w:spacing w:val="-3"/>
        </w:rPr>
        <w:t> </w:t>
      </w:r>
      <w:r>
        <w:rPr/>
        <w:t>cables</w:t>
      </w:r>
      <w:r>
        <w:rPr>
          <w:spacing w:val="-3"/>
        </w:rPr>
        <w:t> </w:t>
      </w:r>
      <w:r>
        <w:rPr/>
        <w:t>are</w:t>
      </w:r>
      <w:r>
        <w:rPr>
          <w:spacing w:val="-3"/>
        </w:rPr>
        <w:t> </w:t>
      </w:r>
      <w:r>
        <w:rPr/>
        <w:t>fragile</w:t>
      </w:r>
      <w:r>
        <w:rPr>
          <w:spacing w:val="-3"/>
        </w:rPr>
        <w:t> </w:t>
      </w:r>
      <w:r>
        <w:rPr/>
        <w:t>and</w:t>
      </w:r>
      <w:r>
        <w:rPr>
          <w:spacing w:val="-3"/>
        </w:rPr>
        <w:t> </w:t>
      </w:r>
      <w:r>
        <w:rPr/>
        <w:t>highly</w:t>
      </w:r>
      <w:r>
        <w:rPr>
          <w:spacing w:val="-3"/>
        </w:rPr>
        <w:t> </w:t>
      </w:r>
      <w:r>
        <w:rPr/>
        <w:t>prone</w:t>
      </w:r>
      <w:r>
        <w:rPr>
          <w:spacing w:val="-3"/>
        </w:rPr>
        <w:t> </w:t>
      </w:r>
      <w:r>
        <w:rPr/>
        <w:t>to</w:t>
      </w:r>
      <w:r>
        <w:rPr>
          <w:spacing w:val="-3"/>
        </w:rPr>
        <w:t> </w:t>
      </w:r>
      <w:r>
        <w:rPr/>
        <w:t>damage.</w:t>
      </w:r>
      <w:r>
        <w:rPr>
          <w:spacing w:val="-3"/>
        </w:rPr>
        <w:t> </w:t>
      </w:r>
      <w:r>
        <w:rPr>
          <w:vertAlign w:val="superscript"/>
        </w:rPr>
        <w:t>7</w:t>
      </w:r>
    </w:p>
    <w:p>
      <w:pPr>
        <w:pStyle w:val="BodyText"/>
        <w:spacing w:before="11"/>
        <w:rPr>
          <w:sz w:val="18"/>
        </w:rPr>
      </w:pPr>
      <w:r>
        <w:rPr>
          <w:sz w:val="18"/>
        </w:rPr>
        <mc:AlternateContent>
          <mc:Choice Requires="wps">
            <w:drawing>
              <wp:anchor distT="0" distB="0" distL="0" distR="0" allowOverlap="1" layoutInCell="1" locked="0" behindDoc="1" simplePos="0" relativeHeight="487589888">
                <wp:simplePos x="0" y="0"/>
                <wp:positionH relativeFrom="page">
                  <wp:posOffset>914400</wp:posOffset>
                </wp:positionH>
                <wp:positionV relativeFrom="paragraph">
                  <wp:posOffset>161158</wp:posOffset>
                </wp:positionV>
                <wp:extent cx="1828800" cy="1270"/>
                <wp:effectExtent l="0" t="0" r="0" b="0"/>
                <wp:wrapTopAndBottom/>
                <wp:docPr id="6" name="Graphic 6"/>
                <wp:cNvGraphicFramePr>
                  <a:graphicFrameLocks/>
                </wp:cNvGraphicFramePr>
                <a:graphic>
                  <a:graphicData uri="http://schemas.microsoft.com/office/word/2010/wordprocessingShape">
                    <wps:wsp>
                      <wps:cNvPr id="6" name="Graphic 6"/>
                      <wps:cNvSpPr/>
                      <wps:spPr>
                        <a:xfrm>
                          <a:off x="0" y="0"/>
                          <a:ext cx="1828800" cy="1270"/>
                        </a:xfrm>
                        <a:custGeom>
                          <a:avLst/>
                          <a:gdLst/>
                          <a:ahLst/>
                          <a:cxnLst/>
                          <a:rect l="l" t="t" r="r" b="b"/>
                          <a:pathLst>
                            <a:path w="1828800" h="0">
                              <a:moveTo>
                                <a:pt x="0" y="0"/>
                              </a:moveTo>
                              <a:lnTo>
                                <a:pt x="1828800" y="0"/>
                              </a:lnTo>
                            </a:path>
                          </a:pathLst>
                        </a:custGeom>
                        <a:ln w="9525">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72pt;margin-top:12.689624pt;width:144pt;height:.1pt;mso-position-horizontal-relative:page;mso-position-vertical-relative:paragraph;z-index:-15726592;mso-wrap-distance-left:0;mso-wrap-distance-right:0" id="docshape5" coordorigin="1440,254" coordsize="2880,0" path="m1440,254l4320,254e" filled="false" stroked="true" strokeweight=".75pt" strokecolor="#000000">
                <v:path arrowok="t"/>
                <v:stroke dashstyle="solid"/>
                <w10:wrap type="topAndBottom"/>
              </v:shape>
            </w:pict>
          </mc:Fallback>
        </mc:AlternateContent>
      </w:r>
    </w:p>
    <w:p>
      <w:pPr>
        <w:spacing w:before="98"/>
        <w:ind w:left="23" w:right="191" w:firstLine="0"/>
        <w:jc w:val="left"/>
        <w:rPr>
          <w:rFonts w:ascii="Times New Roman" w:hAnsi="Times New Roman"/>
          <w:sz w:val="20"/>
        </w:rPr>
      </w:pPr>
      <w:r>
        <w:rPr>
          <w:rFonts w:ascii="Times New Roman" w:hAnsi="Times New Roman"/>
          <w:sz w:val="20"/>
          <w:vertAlign w:val="superscript"/>
        </w:rPr>
        <w:t>5</w:t>
      </w:r>
      <w:r>
        <w:rPr>
          <w:rFonts w:ascii="Times New Roman" w:hAnsi="Times New Roman"/>
          <w:spacing w:val="-4"/>
          <w:sz w:val="20"/>
          <w:vertAlign w:val="baseline"/>
        </w:rPr>
        <w:t> </w:t>
      </w:r>
      <w:r>
        <w:rPr>
          <w:rFonts w:ascii="Times New Roman" w:hAnsi="Times New Roman"/>
          <w:sz w:val="20"/>
          <w:vertAlign w:val="baseline"/>
        </w:rPr>
        <w:t>O’Riordan,</w:t>
      </w:r>
      <w:r>
        <w:rPr>
          <w:rFonts w:ascii="Times New Roman" w:hAnsi="Times New Roman"/>
          <w:spacing w:val="-4"/>
          <w:sz w:val="20"/>
          <w:vertAlign w:val="baseline"/>
        </w:rPr>
        <w:t> </w:t>
      </w:r>
      <w:r>
        <w:rPr>
          <w:rFonts w:ascii="Times New Roman" w:hAnsi="Times New Roman"/>
          <w:sz w:val="20"/>
          <w:vertAlign w:val="baseline"/>
        </w:rPr>
        <w:t>K.</w:t>
      </w:r>
      <w:r>
        <w:rPr>
          <w:rFonts w:ascii="Times New Roman" w:hAnsi="Times New Roman"/>
          <w:spacing w:val="-4"/>
          <w:sz w:val="20"/>
          <w:vertAlign w:val="baseline"/>
        </w:rPr>
        <w:t> </w:t>
      </w:r>
      <w:r>
        <w:rPr>
          <w:rFonts w:ascii="Times New Roman" w:hAnsi="Times New Roman"/>
          <w:sz w:val="20"/>
          <w:vertAlign w:val="baseline"/>
        </w:rPr>
        <w:t>(2025,</w:t>
      </w:r>
      <w:r>
        <w:rPr>
          <w:rFonts w:ascii="Times New Roman" w:hAnsi="Times New Roman"/>
          <w:spacing w:val="-4"/>
          <w:sz w:val="20"/>
          <w:vertAlign w:val="baseline"/>
        </w:rPr>
        <w:t> </w:t>
      </w:r>
      <w:r>
        <w:rPr>
          <w:rFonts w:ascii="Times New Roman" w:hAnsi="Times New Roman"/>
          <w:sz w:val="20"/>
          <w:vertAlign w:val="baseline"/>
        </w:rPr>
        <w:t>April</w:t>
      </w:r>
      <w:r>
        <w:rPr>
          <w:rFonts w:ascii="Times New Roman" w:hAnsi="Times New Roman"/>
          <w:spacing w:val="-4"/>
          <w:sz w:val="20"/>
          <w:vertAlign w:val="baseline"/>
        </w:rPr>
        <w:t> </w:t>
      </w:r>
      <w:r>
        <w:rPr>
          <w:rFonts w:ascii="Times New Roman" w:hAnsi="Times New Roman"/>
          <w:sz w:val="20"/>
          <w:vertAlign w:val="baseline"/>
        </w:rPr>
        <w:t>11).</w:t>
      </w:r>
      <w:r>
        <w:rPr>
          <w:rFonts w:ascii="Times New Roman" w:hAnsi="Times New Roman"/>
          <w:spacing w:val="-4"/>
          <w:sz w:val="20"/>
          <w:vertAlign w:val="baseline"/>
        </w:rPr>
        <w:t> </w:t>
      </w:r>
      <w:r>
        <w:rPr>
          <w:rFonts w:ascii="Times New Roman" w:hAnsi="Times New Roman"/>
          <w:sz w:val="20"/>
          <w:vertAlign w:val="baseline"/>
        </w:rPr>
        <w:t>Geopolitics</w:t>
      </w:r>
      <w:r>
        <w:rPr>
          <w:rFonts w:ascii="Times New Roman" w:hAnsi="Times New Roman"/>
          <w:spacing w:val="-4"/>
          <w:sz w:val="20"/>
          <w:vertAlign w:val="baseline"/>
        </w:rPr>
        <w:t> </w:t>
      </w:r>
      <w:r>
        <w:rPr>
          <w:rFonts w:ascii="Times New Roman" w:hAnsi="Times New Roman"/>
          <w:sz w:val="20"/>
          <w:vertAlign w:val="baseline"/>
        </w:rPr>
        <w:t>of</w:t>
      </w:r>
      <w:r>
        <w:rPr>
          <w:rFonts w:ascii="Times New Roman" w:hAnsi="Times New Roman"/>
          <w:spacing w:val="-4"/>
          <w:sz w:val="20"/>
          <w:vertAlign w:val="baseline"/>
        </w:rPr>
        <w:t> </w:t>
      </w:r>
      <w:r>
        <w:rPr>
          <w:rFonts w:ascii="Times New Roman" w:hAnsi="Times New Roman"/>
          <w:sz w:val="20"/>
          <w:vertAlign w:val="baseline"/>
        </w:rPr>
        <w:t>Baltic</w:t>
      </w:r>
      <w:r>
        <w:rPr>
          <w:rFonts w:ascii="Times New Roman" w:hAnsi="Times New Roman"/>
          <w:spacing w:val="-4"/>
          <w:sz w:val="20"/>
          <w:vertAlign w:val="baseline"/>
        </w:rPr>
        <w:t> </w:t>
      </w:r>
      <w:r>
        <w:rPr>
          <w:rFonts w:ascii="Times New Roman" w:hAnsi="Times New Roman"/>
          <w:sz w:val="20"/>
          <w:vertAlign w:val="baseline"/>
        </w:rPr>
        <w:t>subsea</w:t>
      </w:r>
      <w:r>
        <w:rPr>
          <w:rFonts w:ascii="Times New Roman" w:hAnsi="Times New Roman"/>
          <w:spacing w:val="-4"/>
          <w:sz w:val="20"/>
          <w:vertAlign w:val="baseline"/>
        </w:rPr>
        <w:t> </w:t>
      </w:r>
      <w:r>
        <w:rPr>
          <w:rFonts w:ascii="Times New Roman" w:hAnsi="Times New Roman"/>
          <w:sz w:val="20"/>
          <w:vertAlign w:val="baseline"/>
        </w:rPr>
        <w:t>infrastructure.</w:t>
      </w:r>
      <w:r>
        <w:rPr>
          <w:rFonts w:ascii="Times New Roman" w:hAnsi="Times New Roman"/>
          <w:spacing w:val="-4"/>
          <w:sz w:val="20"/>
          <w:vertAlign w:val="baseline"/>
        </w:rPr>
        <w:t> </w:t>
      </w:r>
      <w:r>
        <w:rPr>
          <w:rFonts w:ascii="Times New Roman" w:hAnsi="Times New Roman"/>
          <w:sz w:val="20"/>
          <w:vertAlign w:val="baseline"/>
        </w:rPr>
        <w:t>Brussels</w:t>
      </w:r>
      <w:r>
        <w:rPr>
          <w:rFonts w:ascii="Times New Roman" w:hAnsi="Times New Roman"/>
          <w:spacing w:val="-4"/>
          <w:sz w:val="20"/>
          <w:vertAlign w:val="baseline"/>
        </w:rPr>
        <w:t> </w:t>
      </w:r>
      <w:r>
        <w:rPr>
          <w:rFonts w:ascii="Times New Roman" w:hAnsi="Times New Roman"/>
          <w:sz w:val="20"/>
          <w:vertAlign w:val="baseline"/>
        </w:rPr>
        <w:t>Institute</w:t>
      </w:r>
      <w:r>
        <w:rPr>
          <w:rFonts w:ascii="Times New Roman" w:hAnsi="Times New Roman"/>
          <w:spacing w:val="-4"/>
          <w:sz w:val="20"/>
          <w:vertAlign w:val="baseline"/>
        </w:rPr>
        <w:t> </w:t>
      </w:r>
      <w:r>
        <w:rPr>
          <w:rFonts w:ascii="Times New Roman" w:hAnsi="Times New Roman"/>
          <w:sz w:val="20"/>
          <w:vertAlign w:val="baseline"/>
        </w:rPr>
        <w:t>for</w:t>
      </w:r>
      <w:r>
        <w:rPr>
          <w:rFonts w:ascii="Times New Roman" w:hAnsi="Times New Roman"/>
          <w:spacing w:val="-4"/>
          <w:sz w:val="20"/>
          <w:vertAlign w:val="baseline"/>
        </w:rPr>
        <w:t> </w:t>
      </w:r>
      <w:r>
        <w:rPr>
          <w:rFonts w:ascii="Times New Roman" w:hAnsi="Times New Roman"/>
          <w:sz w:val="20"/>
          <w:vertAlign w:val="baseline"/>
        </w:rPr>
        <w:t>Geopolitics. </w:t>
      </w:r>
      <w:hyperlink r:id="rId12">
        <w:r>
          <w:rPr>
            <w:rFonts w:ascii="Times New Roman" w:hAnsi="Times New Roman"/>
            <w:spacing w:val="-2"/>
            <w:sz w:val="20"/>
            <w:vertAlign w:val="baseline"/>
          </w:rPr>
          <w:t>https://big-europe.eu/publications/2025-04-11-geopolitics-of-baltic-subsea-infrastructure</w:t>
        </w:r>
      </w:hyperlink>
    </w:p>
    <w:p>
      <w:pPr>
        <w:spacing w:before="0"/>
        <w:ind w:left="23" w:right="0" w:firstLine="0"/>
        <w:jc w:val="left"/>
        <w:rPr>
          <w:rFonts w:ascii="Times New Roman" w:hAnsi="Times New Roman"/>
          <w:sz w:val="20"/>
        </w:rPr>
      </w:pPr>
      <w:r>
        <w:rPr>
          <w:rFonts w:ascii="Times New Roman" w:hAnsi="Times New Roman"/>
          <w:sz w:val="20"/>
          <w:vertAlign w:val="superscript"/>
        </w:rPr>
        <w:t>6</w:t>
      </w:r>
      <w:r>
        <w:rPr>
          <w:rFonts w:ascii="Times New Roman" w:hAnsi="Times New Roman"/>
          <w:spacing w:val="-4"/>
          <w:sz w:val="20"/>
          <w:vertAlign w:val="baseline"/>
        </w:rPr>
        <w:t> </w:t>
      </w:r>
      <w:r>
        <w:rPr>
          <w:rFonts w:ascii="Times New Roman" w:hAnsi="Times New Roman"/>
          <w:sz w:val="20"/>
          <w:vertAlign w:val="baseline"/>
        </w:rPr>
        <w:t>Kivleniece,</w:t>
      </w:r>
      <w:r>
        <w:rPr>
          <w:rFonts w:ascii="Times New Roman" w:hAnsi="Times New Roman"/>
          <w:spacing w:val="-4"/>
          <w:sz w:val="20"/>
          <w:vertAlign w:val="baseline"/>
        </w:rPr>
        <w:t> </w:t>
      </w:r>
      <w:r>
        <w:rPr>
          <w:rFonts w:ascii="Times New Roman" w:hAnsi="Times New Roman"/>
          <w:sz w:val="20"/>
          <w:vertAlign w:val="baseline"/>
        </w:rPr>
        <w:t>M.</w:t>
      </w:r>
      <w:r>
        <w:rPr>
          <w:rFonts w:ascii="Times New Roman" w:hAnsi="Times New Roman"/>
          <w:spacing w:val="-4"/>
          <w:sz w:val="20"/>
          <w:vertAlign w:val="baseline"/>
        </w:rPr>
        <w:t> </w:t>
      </w:r>
      <w:r>
        <w:rPr>
          <w:rFonts w:ascii="Times New Roman" w:hAnsi="Times New Roman"/>
          <w:sz w:val="20"/>
          <w:vertAlign w:val="baseline"/>
        </w:rPr>
        <w:t>(2025).</w:t>
      </w:r>
      <w:r>
        <w:rPr>
          <w:rFonts w:ascii="Times New Roman" w:hAnsi="Times New Roman"/>
          <w:spacing w:val="-4"/>
          <w:sz w:val="20"/>
          <w:vertAlign w:val="baseline"/>
        </w:rPr>
        <w:t> </w:t>
      </w:r>
      <w:r>
        <w:rPr>
          <w:rFonts w:ascii="Times New Roman" w:hAnsi="Times New Roman"/>
          <w:sz w:val="20"/>
          <w:vertAlign w:val="baseline"/>
        </w:rPr>
        <w:t>SEDE</w:t>
      </w:r>
      <w:r>
        <w:rPr>
          <w:rFonts w:ascii="Times New Roman" w:hAnsi="Times New Roman"/>
          <w:spacing w:val="-4"/>
          <w:sz w:val="20"/>
          <w:vertAlign w:val="baseline"/>
        </w:rPr>
        <w:t> </w:t>
      </w:r>
      <w:r>
        <w:rPr>
          <w:rFonts w:ascii="Times New Roman" w:hAnsi="Times New Roman"/>
          <w:sz w:val="20"/>
          <w:vertAlign w:val="baseline"/>
        </w:rPr>
        <w:t>I:</w:t>
      </w:r>
      <w:r>
        <w:rPr>
          <w:rFonts w:ascii="Times New Roman" w:hAnsi="Times New Roman"/>
          <w:spacing w:val="-4"/>
          <w:sz w:val="20"/>
          <w:vertAlign w:val="baseline"/>
        </w:rPr>
        <w:t> </w:t>
      </w:r>
      <w:r>
        <w:rPr>
          <w:rFonts w:ascii="Times New Roman" w:hAnsi="Times New Roman"/>
          <w:sz w:val="20"/>
          <w:vertAlign w:val="baseline"/>
        </w:rPr>
        <w:t>Cutting</w:t>
      </w:r>
      <w:r>
        <w:rPr>
          <w:rFonts w:ascii="Times New Roman" w:hAnsi="Times New Roman"/>
          <w:spacing w:val="-4"/>
          <w:sz w:val="20"/>
          <w:vertAlign w:val="baseline"/>
        </w:rPr>
        <w:t> </w:t>
      </w:r>
      <w:r>
        <w:rPr>
          <w:rFonts w:ascii="Times New Roman" w:hAnsi="Times New Roman"/>
          <w:sz w:val="20"/>
          <w:vertAlign w:val="baseline"/>
        </w:rPr>
        <w:t>the</w:t>
      </w:r>
      <w:r>
        <w:rPr>
          <w:rFonts w:ascii="Times New Roman" w:hAnsi="Times New Roman"/>
          <w:spacing w:val="-4"/>
          <w:sz w:val="20"/>
          <w:vertAlign w:val="baseline"/>
        </w:rPr>
        <w:t> </w:t>
      </w:r>
      <w:r>
        <w:rPr>
          <w:rFonts w:ascii="Times New Roman" w:hAnsi="Times New Roman"/>
          <w:sz w:val="20"/>
          <w:vertAlign w:val="baseline"/>
        </w:rPr>
        <w:t>cord—Undersea</w:t>
      </w:r>
      <w:r>
        <w:rPr>
          <w:rFonts w:ascii="Times New Roman" w:hAnsi="Times New Roman"/>
          <w:spacing w:val="-4"/>
          <w:sz w:val="20"/>
          <w:vertAlign w:val="baseline"/>
        </w:rPr>
        <w:t> </w:t>
      </w:r>
      <w:r>
        <w:rPr>
          <w:rFonts w:ascii="Times New Roman" w:hAnsi="Times New Roman"/>
          <w:sz w:val="20"/>
          <w:vertAlign w:val="baseline"/>
        </w:rPr>
        <w:t>infrastructure</w:t>
      </w:r>
      <w:r>
        <w:rPr>
          <w:rFonts w:ascii="Times New Roman" w:hAnsi="Times New Roman"/>
          <w:spacing w:val="-4"/>
          <w:sz w:val="20"/>
          <w:vertAlign w:val="baseline"/>
        </w:rPr>
        <w:t> </w:t>
      </w:r>
      <w:r>
        <w:rPr>
          <w:rFonts w:ascii="Times New Roman" w:hAnsi="Times New Roman"/>
          <w:sz w:val="20"/>
          <w:vertAlign w:val="baseline"/>
        </w:rPr>
        <w:t>security</w:t>
      </w:r>
      <w:r>
        <w:rPr>
          <w:rFonts w:ascii="Times New Roman" w:hAnsi="Times New Roman"/>
          <w:spacing w:val="-4"/>
          <w:sz w:val="20"/>
          <w:vertAlign w:val="baseline"/>
        </w:rPr>
        <w:t> </w:t>
      </w:r>
      <w:r>
        <w:rPr>
          <w:rFonts w:ascii="Times New Roman" w:hAnsi="Times New Roman"/>
          <w:sz w:val="20"/>
          <w:vertAlign w:val="baseline"/>
        </w:rPr>
        <w:t>in</w:t>
      </w:r>
      <w:r>
        <w:rPr>
          <w:rFonts w:ascii="Times New Roman" w:hAnsi="Times New Roman"/>
          <w:spacing w:val="-4"/>
          <w:sz w:val="20"/>
          <w:vertAlign w:val="baseline"/>
        </w:rPr>
        <w:t> </w:t>
      </w:r>
      <w:r>
        <w:rPr>
          <w:rFonts w:ascii="Times New Roman" w:hAnsi="Times New Roman"/>
          <w:sz w:val="20"/>
          <w:vertAlign w:val="baseline"/>
        </w:rPr>
        <w:t>the</w:t>
      </w:r>
      <w:r>
        <w:rPr>
          <w:rFonts w:ascii="Times New Roman" w:hAnsi="Times New Roman"/>
          <w:spacing w:val="-4"/>
          <w:sz w:val="20"/>
          <w:vertAlign w:val="baseline"/>
        </w:rPr>
        <w:t> </w:t>
      </w:r>
      <w:r>
        <w:rPr>
          <w:rFonts w:ascii="Times New Roman" w:hAnsi="Times New Roman"/>
          <w:sz w:val="20"/>
          <w:vertAlign w:val="baseline"/>
        </w:rPr>
        <w:t>Baltic</w:t>
      </w:r>
      <w:r>
        <w:rPr>
          <w:rFonts w:ascii="Times New Roman" w:hAnsi="Times New Roman"/>
          <w:spacing w:val="-4"/>
          <w:sz w:val="20"/>
          <w:vertAlign w:val="baseline"/>
        </w:rPr>
        <w:t> </w:t>
      </w:r>
      <w:r>
        <w:rPr>
          <w:rFonts w:ascii="Times New Roman" w:hAnsi="Times New Roman"/>
          <w:sz w:val="20"/>
          <w:vertAlign w:val="baseline"/>
        </w:rPr>
        <w:t>Sea.</w:t>
      </w:r>
      <w:r>
        <w:rPr>
          <w:rFonts w:ascii="Times New Roman" w:hAnsi="Times New Roman"/>
          <w:spacing w:val="-4"/>
          <w:sz w:val="20"/>
          <w:vertAlign w:val="baseline"/>
        </w:rPr>
        <w:t> </w:t>
      </w:r>
      <w:r>
        <w:rPr>
          <w:rFonts w:ascii="Times New Roman" w:hAnsi="Times New Roman"/>
          <w:sz w:val="20"/>
          <w:vertAlign w:val="baseline"/>
        </w:rPr>
        <w:t>European Youth Parliament, The Hague 2025. </w:t>
      </w:r>
      <w:hyperlink r:id="rId13">
        <w:r>
          <w:rPr>
            <w:rFonts w:ascii="Times New Roman" w:hAnsi="Times New Roman"/>
            <w:sz w:val="20"/>
            <w:vertAlign w:val="baseline"/>
          </w:rPr>
          <w:t>https://thehague2025.eyp.nl/to/sede-i/</w:t>
        </w:r>
      </w:hyperlink>
    </w:p>
    <w:p>
      <w:pPr>
        <w:spacing w:before="0"/>
        <w:ind w:left="23" w:right="154" w:firstLine="0"/>
        <w:jc w:val="left"/>
        <w:rPr>
          <w:rFonts w:ascii="Times New Roman"/>
          <w:sz w:val="20"/>
        </w:rPr>
      </w:pPr>
      <w:r>
        <w:rPr>
          <w:rFonts w:ascii="Times New Roman"/>
          <w:sz w:val="20"/>
          <w:vertAlign w:val="superscript"/>
        </w:rPr>
        <w:t>7</w:t>
      </w:r>
      <w:r>
        <w:rPr>
          <w:rFonts w:ascii="Times New Roman"/>
          <w:spacing w:val="-4"/>
          <w:sz w:val="20"/>
          <w:vertAlign w:val="baseline"/>
        </w:rPr>
        <w:t> </w:t>
      </w:r>
      <w:r>
        <w:rPr>
          <w:rFonts w:ascii="Times New Roman"/>
          <w:sz w:val="20"/>
          <w:vertAlign w:val="baseline"/>
        </w:rPr>
        <w:t>Himka,</w:t>
      </w:r>
      <w:r>
        <w:rPr>
          <w:rFonts w:ascii="Times New Roman"/>
          <w:spacing w:val="-4"/>
          <w:sz w:val="20"/>
          <w:vertAlign w:val="baseline"/>
        </w:rPr>
        <w:t> </w:t>
      </w:r>
      <w:r>
        <w:rPr>
          <w:rFonts w:ascii="Times New Roman"/>
          <w:sz w:val="20"/>
          <w:vertAlign w:val="baseline"/>
        </w:rPr>
        <w:t>S.</w:t>
      </w:r>
      <w:r>
        <w:rPr>
          <w:rFonts w:ascii="Times New Roman"/>
          <w:spacing w:val="-4"/>
          <w:sz w:val="20"/>
          <w:vertAlign w:val="baseline"/>
        </w:rPr>
        <w:t> </w:t>
      </w:r>
      <w:r>
        <w:rPr>
          <w:rFonts w:ascii="Times New Roman"/>
          <w:sz w:val="20"/>
          <w:vertAlign w:val="baseline"/>
        </w:rPr>
        <w:t>(2025,</w:t>
      </w:r>
      <w:r>
        <w:rPr>
          <w:rFonts w:ascii="Times New Roman"/>
          <w:spacing w:val="-4"/>
          <w:sz w:val="20"/>
          <w:vertAlign w:val="baseline"/>
        </w:rPr>
        <w:t> </w:t>
      </w:r>
      <w:r>
        <w:rPr>
          <w:rFonts w:ascii="Times New Roman"/>
          <w:sz w:val="20"/>
          <w:vertAlign w:val="baseline"/>
        </w:rPr>
        <w:t>July</w:t>
      </w:r>
      <w:r>
        <w:rPr>
          <w:rFonts w:ascii="Times New Roman"/>
          <w:spacing w:val="-4"/>
          <w:sz w:val="20"/>
          <w:vertAlign w:val="baseline"/>
        </w:rPr>
        <w:t> </w:t>
      </w:r>
      <w:r>
        <w:rPr>
          <w:rFonts w:ascii="Times New Roman"/>
          <w:sz w:val="20"/>
          <w:vertAlign w:val="baseline"/>
        </w:rPr>
        <w:t>9).</w:t>
      </w:r>
      <w:r>
        <w:rPr>
          <w:rFonts w:ascii="Times New Roman"/>
          <w:spacing w:val="-4"/>
          <w:sz w:val="20"/>
          <w:vertAlign w:val="baseline"/>
        </w:rPr>
        <w:t> </w:t>
      </w:r>
      <w:r>
        <w:rPr>
          <w:rFonts w:ascii="Times New Roman"/>
          <w:sz w:val="20"/>
          <w:vertAlign w:val="baseline"/>
        </w:rPr>
        <w:t>Baltic</w:t>
      </w:r>
      <w:r>
        <w:rPr>
          <w:rFonts w:ascii="Times New Roman"/>
          <w:spacing w:val="-4"/>
          <w:sz w:val="20"/>
          <w:vertAlign w:val="baseline"/>
        </w:rPr>
        <w:t> </w:t>
      </w:r>
      <w:r>
        <w:rPr>
          <w:rFonts w:ascii="Times New Roman"/>
          <w:sz w:val="20"/>
          <w:vertAlign w:val="baseline"/>
        </w:rPr>
        <w:t>Sea</w:t>
      </w:r>
      <w:r>
        <w:rPr>
          <w:rFonts w:ascii="Times New Roman"/>
          <w:spacing w:val="-4"/>
          <w:sz w:val="20"/>
          <w:vertAlign w:val="baseline"/>
        </w:rPr>
        <w:t> </w:t>
      </w:r>
      <w:r>
        <w:rPr>
          <w:rFonts w:ascii="Times New Roman"/>
          <w:sz w:val="20"/>
          <w:vertAlign w:val="baseline"/>
        </w:rPr>
        <w:t>undersea</w:t>
      </w:r>
      <w:r>
        <w:rPr>
          <w:rFonts w:ascii="Times New Roman"/>
          <w:spacing w:val="-4"/>
          <w:sz w:val="20"/>
          <w:vertAlign w:val="baseline"/>
        </w:rPr>
        <w:t> </w:t>
      </w:r>
      <w:r>
        <w:rPr>
          <w:rFonts w:ascii="Times New Roman"/>
          <w:sz w:val="20"/>
          <w:vertAlign w:val="baseline"/>
        </w:rPr>
        <w:t>cable</w:t>
      </w:r>
      <w:r>
        <w:rPr>
          <w:rFonts w:ascii="Times New Roman"/>
          <w:spacing w:val="-4"/>
          <w:sz w:val="20"/>
          <w:vertAlign w:val="baseline"/>
        </w:rPr>
        <w:t> </w:t>
      </w:r>
      <w:r>
        <w:rPr>
          <w:rFonts w:ascii="Times New Roman"/>
          <w:sz w:val="20"/>
          <w:vertAlign w:val="baseline"/>
        </w:rPr>
        <w:t>security.</w:t>
      </w:r>
      <w:r>
        <w:rPr>
          <w:rFonts w:ascii="Times New Roman"/>
          <w:spacing w:val="-4"/>
          <w:sz w:val="20"/>
          <w:vertAlign w:val="baseline"/>
        </w:rPr>
        <w:t> </w:t>
      </w:r>
      <w:r>
        <w:rPr>
          <w:rFonts w:ascii="Times New Roman"/>
          <w:sz w:val="20"/>
          <w:vertAlign w:val="baseline"/>
        </w:rPr>
        <w:t>Henry</w:t>
      </w:r>
      <w:r>
        <w:rPr>
          <w:rFonts w:ascii="Times New Roman"/>
          <w:spacing w:val="-4"/>
          <w:sz w:val="20"/>
          <w:vertAlign w:val="baseline"/>
        </w:rPr>
        <w:t> </w:t>
      </w:r>
      <w:r>
        <w:rPr>
          <w:rFonts w:ascii="Times New Roman"/>
          <w:sz w:val="20"/>
          <w:vertAlign w:val="baseline"/>
        </w:rPr>
        <w:t>M.</w:t>
      </w:r>
      <w:r>
        <w:rPr>
          <w:rFonts w:ascii="Times New Roman"/>
          <w:spacing w:val="-4"/>
          <w:sz w:val="20"/>
          <w:vertAlign w:val="baseline"/>
        </w:rPr>
        <w:t> </w:t>
      </w:r>
      <w:r>
        <w:rPr>
          <w:rFonts w:ascii="Times New Roman"/>
          <w:sz w:val="20"/>
          <w:vertAlign w:val="baseline"/>
        </w:rPr>
        <w:t>Jackson</w:t>
      </w:r>
      <w:r>
        <w:rPr>
          <w:rFonts w:ascii="Times New Roman"/>
          <w:spacing w:val="-4"/>
          <w:sz w:val="20"/>
          <w:vertAlign w:val="baseline"/>
        </w:rPr>
        <w:t> </w:t>
      </w:r>
      <w:r>
        <w:rPr>
          <w:rFonts w:ascii="Times New Roman"/>
          <w:sz w:val="20"/>
          <w:vertAlign w:val="baseline"/>
        </w:rPr>
        <w:t>School</w:t>
      </w:r>
      <w:r>
        <w:rPr>
          <w:rFonts w:ascii="Times New Roman"/>
          <w:spacing w:val="-4"/>
          <w:sz w:val="20"/>
          <w:vertAlign w:val="baseline"/>
        </w:rPr>
        <w:t> </w:t>
      </w:r>
      <w:r>
        <w:rPr>
          <w:rFonts w:ascii="Times New Roman"/>
          <w:sz w:val="20"/>
          <w:vertAlign w:val="baseline"/>
        </w:rPr>
        <w:t>of</w:t>
      </w:r>
      <w:r>
        <w:rPr>
          <w:rFonts w:ascii="Times New Roman"/>
          <w:spacing w:val="-4"/>
          <w:sz w:val="20"/>
          <w:vertAlign w:val="baseline"/>
        </w:rPr>
        <w:t> </w:t>
      </w:r>
      <w:r>
        <w:rPr>
          <w:rFonts w:ascii="Times New Roman"/>
          <w:sz w:val="20"/>
          <w:vertAlign w:val="baseline"/>
        </w:rPr>
        <w:t>International Studies, University of Washington. </w:t>
      </w:r>
      <w:hyperlink r:id="rId14">
        <w:r>
          <w:rPr>
            <w:rFonts w:ascii="Times New Roman"/>
            <w:sz w:val="20"/>
            <w:vertAlign w:val="baseline"/>
          </w:rPr>
          <w:t>https://jsis.washington.edu/news/baltic-sea-undersea-cable-security/</w:t>
        </w:r>
      </w:hyperlink>
    </w:p>
    <w:p>
      <w:pPr>
        <w:spacing w:after="0"/>
        <w:jc w:val="left"/>
        <w:rPr>
          <w:rFonts w:ascii="Times New Roman"/>
          <w:sz w:val="20"/>
        </w:rPr>
        <w:sectPr>
          <w:pgSz w:w="11920" w:h="16840"/>
          <w:pgMar w:header="0" w:footer="797" w:top="1940" w:bottom="980" w:left="1417" w:right="1417"/>
        </w:sectPr>
      </w:pPr>
    </w:p>
    <w:p>
      <w:pPr>
        <w:pStyle w:val="BodyText"/>
        <w:spacing w:before="68"/>
        <w:ind w:left="23"/>
        <w:jc w:val="both"/>
      </w:pPr>
      <w:r>
        <w:rPr/>
        <w:t>“The</w:t>
      </w:r>
      <w:r>
        <w:rPr>
          <w:spacing w:val="3"/>
        </w:rPr>
        <w:t> </w:t>
      </w:r>
      <w:r>
        <w:rPr/>
        <w:t>Baltic</w:t>
      </w:r>
      <w:r>
        <w:rPr>
          <w:spacing w:val="-11"/>
        </w:rPr>
        <w:t> </w:t>
      </w:r>
      <w:r>
        <w:rPr/>
        <w:t>has</w:t>
      </w:r>
      <w:r>
        <w:rPr>
          <w:spacing w:val="-10"/>
        </w:rPr>
        <w:t> </w:t>
      </w:r>
      <w:r>
        <w:rPr/>
        <w:t>become</w:t>
      </w:r>
      <w:r>
        <w:rPr>
          <w:spacing w:val="-11"/>
        </w:rPr>
        <w:t> </w:t>
      </w:r>
      <w:r>
        <w:rPr/>
        <w:t>the</w:t>
      </w:r>
      <w:r>
        <w:rPr>
          <w:spacing w:val="-11"/>
        </w:rPr>
        <w:t> </w:t>
      </w:r>
      <w:r>
        <w:rPr/>
        <w:t>decisive</w:t>
      </w:r>
      <w:r>
        <w:rPr>
          <w:spacing w:val="-10"/>
        </w:rPr>
        <w:t> </w:t>
      </w:r>
      <w:r>
        <w:rPr/>
        <w:t>sea</w:t>
      </w:r>
      <w:r>
        <w:rPr>
          <w:spacing w:val="-11"/>
        </w:rPr>
        <w:t> </w:t>
      </w:r>
      <w:r>
        <w:rPr/>
        <w:t>for</w:t>
      </w:r>
      <w:r>
        <w:rPr>
          <w:spacing w:val="-10"/>
        </w:rPr>
        <w:t> </w:t>
      </w:r>
      <w:r>
        <w:rPr/>
        <w:t>NATO.”</w:t>
      </w:r>
      <w:r>
        <w:rPr>
          <w:spacing w:val="-11"/>
        </w:rPr>
        <w:t> </w:t>
      </w:r>
      <w:r>
        <w:rPr/>
        <w:t>This</w:t>
      </w:r>
      <w:r>
        <w:rPr>
          <w:spacing w:val="-11"/>
        </w:rPr>
        <w:t> </w:t>
      </w:r>
      <w:r>
        <w:rPr/>
        <w:t>was</w:t>
      </w:r>
      <w:r>
        <w:rPr>
          <w:spacing w:val="-10"/>
        </w:rPr>
        <w:t> </w:t>
      </w:r>
      <w:r>
        <w:rPr/>
        <w:t>said</w:t>
      </w:r>
      <w:r>
        <w:rPr>
          <w:spacing w:val="-11"/>
        </w:rPr>
        <w:t> </w:t>
      </w:r>
      <w:r>
        <w:rPr/>
        <w:t>by</w:t>
      </w:r>
      <w:r>
        <w:rPr>
          <w:spacing w:val="-10"/>
        </w:rPr>
        <w:t> </w:t>
      </w:r>
      <w:r>
        <w:rPr>
          <w:spacing w:val="-2"/>
        </w:rPr>
        <w:t>Commander</w:t>
      </w:r>
    </w:p>
    <w:p>
      <w:pPr>
        <w:pStyle w:val="BodyText"/>
        <w:spacing w:before="1"/>
      </w:pPr>
    </w:p>
    <w:p>
      <w:pPr>
        <w:pStyle w:val="BodyText"/>
        <w:spacing w:line="482" w:lineRule="auto"/>
        <w:ind w:left="23" w:right="38"/>
        <w:jc w:val="both"/>
      </w:pPr>
      <w:r>
        <w:rPr/>
        <w:t>T. Gerhard Bidlingmaier, Federal German Navy, in September 1958. He also outlined that the region held great strategic importance back then for NATO’s northern and eastern ﬂank.</w:t>
      </w:r>
      <w:r>
        <w:rPr>
          <w:spacing w:val="-5"/>
        </w:rPr>
        <w:t> </w:t>
      </w:r>
      <w:r>
        <w:rPr/>
        <w:t>From</w:t>
      </w:r>
      <w:r>
        <w:rPr>
          <w:spacing w:val="-5"/>
        </w:rPr>
        <w:t> </w:t>
      </w:r>
      <w:r>
        <w:rPr/>
        <w:t>this</w:t>
      </w:r>
      <w:r>
        <w:rPr>
          <w:spacing w:val="-5"/>
        </w:rPr>
        <w:t> </w:t>
      </w:r>
      <w:r>
        <w:rPr/>
        <w:t>historical</w:t>
      </w:r>
      <w:r>
        <w:rPr>
          <w:spacing w:val="-5"/>
        </w:rPr>
        <w:t> </w:t>
      </w:r>
      <w:r>
        <w:rPr/>
        <w:t>source,</w:t>
      </w:r>
      <w:r>
        <w:rPr>
          <w:spacing w:val="-5"/>
        </w:rPr>
        <w:t> </w:t>
      </w:r>
      <w:r>
        <w:rPr/>
        <w:t>it</w:t>
      </w:r>
      <w:r>
        <w:rPr>
          <w:spacing w:val="-5"/>
        </w:rPr>
        <w:t> </w:t>
      </w:r>
      <w:r>
        <w:rPr/>
        <w:t>is</w:t>
      </w:r>
      <w:r>
        <w:rPr>
          <w:spacing w:val="-5"/>
        </w:rPr>
        <w:t> </w:t>
      </w:r>
      <w:r>
        <w:rPr/>
        <w:t>also</w:t>
      </w:r>
      <w:r>
        <w:rPr>
          <w:spacing w:val="-5"/>
        </w:rPr>
        <w:t> </w:t>
      </w:r>
      <w:r>
        <w:rPr/>
        <w:t>obvious</w:t>
      </w:r>
      <w:r>
        <w:rPr>
          <w:spacing w:val="-5"/>
        </w:rPr>
        <w:t> </w:t>
      </w:r>
      <w:r>
        <w:rPr/>
        <w:t>that</w:t>
      </w:r>
      <w:r>
        <w:rPr>
          <w:spacing w:val="-5"/>
        </w:rPr>
        <w:t> </w:t>
      </w:r>
      <w:r>
        <w:rPr/>
        <w:t>the region has always been one of the checkpoints of tensions between NATO and the</w:t>
      </w:r>
      <w:r>
        <w:rPr>
          <w:spacing w:val="-3"/>
        </w:rPr>
        <w:t> </w:t>
      </w:r>
      <w:r>
        <w:rPr/>
        <w:t>USSR/Russia.</w:t>
      </w:r>
      <w:r>
        <w:rPr>
          <w:spacing w:val="-3"/>
        </w:rPr>
        <w:t> </w:t>
      </w:r>
      <w:r>
        <w:rPr/>
        <w:t>Throughout</w:t>
      </w:r>
      <w:r>
        <w:rPr>
          <w:spacing w:val="-3"/>
        </w:rPr>
        <w:t> </w:t>
      </w:r>
      <w:r>
        <w:rPr/>
        <w:t>the</w:t>
      </w:r>
      <w:r>
        <w:rPr>
          <w:spacing w:val="-18"/>
        </w:rPr>
        <w:t> </w:t>
      </w:r>
      <w:r>
        <w:rPr/>
        <w:t>Cold</w:t>
      </w:r>
      <w:r>
        <w:rPr>
          <w:spacing w:val="-18"/>
        </w:rPr>
        <w:t> </w:t>
      </w:r>
      <w:r>
        <w:rPr/>
        <w:t>War,</w:t>
      </w:r>
      <w:r>
        <w:rPr>
          <w:spacing w:val="-18"/>
        </w:rPr>
        <w:t> </w:t>
      </w:r>
      <w:r>
        <w:rPr/>
        <w:t>NATO</w:t>
      </w:r>
      <w:r>
        <w:rPr>
          <w:spacing w:val="-18"/>
        </w:rPr>
        <w:t> </w:t>
      </w:r>
      <w:r>
        <w:rPr/>
        <w:t>has</w:t>
      </w:r>
      <w:r>
        <w:rPr>
          <w:spacing w:val="-18"/>
        </w:rPr>
        <w:t> </w:t>
      </w:r>
      <w:r>
        <w:rPr/>
        <w:t>viewed</w:t>
      </w:r>
      <w:r>
        <w:rPr>
          <w:spacing w:val="-18"/>
        </w:rPr>
        <w:t> </w:t>
      </w:r>
      <w:r>
        <w:rPr/>
        <w:t>control</w:t>
      </w:r>
      <w:r>
        <w:rPr>
          <w:spacing w:val="-18"/>
        </w:rPr>
        <w:t> </w:t>
      </w:r>
      <w:r>
        <w:rPr/>
        <w:t>of</w:t>
      </w:r>
      <w:r>
        <w:rPr>
          <w:spacing w:val="-18"/>
        </w:rPr>
        <w:t> </w:t>
      </w:r>
      <w:r>
        <w:rPr/>
        <w:t>the</w:t>
      </w:r>
      <w:r>
        <w:rPr>
          <w:spacing w:val="-18"/>
        </w:rPr>
        <w:t> </w:t>
      </w:r>
      <w:r>
        <w:rPr/>
        <w:t>Baltic as important for limiting Russian/Soviet naval freedom of movement while keeping Allied access open. </w:t>
      </w:r>
      <w:r>
        <w:rPr>
          <w:vertAlign w:val="superscript"/>
        </w:rPr>
        <w:t>8</w:t>
      </w:r>
    </w:p>
    <w:p>
      <w:pPr>
        <w:pStyle w:val="BodyText"/>
        <w:spacing w:before="262"/>
      </w:pPr>
    </w:p>
    <w:p>
      <w:pPr>
        <w:pStyle w:val="BodyText"/>
        <w:spacing w:line="482" w:lineRule="auto"/>
        <w:ind w:left="23" w:right="40"/>
        <w:jc w:val="both"/>
      </w:pPr>
      <w:r>
        <w:rPr/>
        <w:t>In recent years, the world</w:t>
      </w:r>
      <w:r>
        <w:rPr>
          <w:spacing w:val="-1"/>
        </w:rPr>
        <w:t> </w:t>
      </w:r>
      <w:r>
        <w:rPr/>
        <w:t>has</w:t>
      </w:r>
      <w:r>
        <w:rPr>
          <w:spacing w:val="-1"/>
        </w:rPr>
        <w:t> </w:t>
      </w:r>
      <w:r>
        <w:rPr/>
        <w:t>been</w:t>
      </w:r>
      <w:r>
        <w:rPr>
          <w:spacing w:val="-1"/>
        </w:rPr>
        <w:t> </w:t>
      </w:r>
      <w:r>
        <w:rPr/>
        <w:t>shaken</w:t>
      </w:r>
      <w:r>
        <w:rPr>
          <w:spacing w:val="-1"/>
        </w:rPr>
        <w:t> </w:t>
      </w:r>
      <w:r>
        <w:rPr/>
        <w:t>by</w:t>
      </w:r>
      <w:r>
        <w:rPr>
          <w:spacing w:val="-1"/>
        </w:rPr>
        <w:t> </w:t>
      </w:r>
      <w:r>
        <w:rPr/>
        <w:t>the</w:t>
      </w:r>
      <w:r>
        <w:rPr>
          <w:spacing w:val="-1"/>
        </w:rPr>
        <w:t> </w:t>
      </w:r>
      <w:r>
        <w:rPr/>
        <w:t>growing</w:t>
      </w:r>
      <w:r>
        <w:rPr>
          <w:spacing w:val="-1"/>
        </w:rPr>
        <w:t> </w:t>
      </w:r>
      <w:r>
        <w:rPr/>
        <w:t>number</w:t>
      </w:r>
      <w:r>
        <w:rPr>
          <w:spacing w:val="-1"/>
        </w:rPr>
        <w:t> </w:t>
      </w:r>
      <w:r>
        <w:rPr/>
        <w:t>of</w:t>
      </w:r>
      <w:r>
        <w:rPr>
          <w:spacing w:val="-1"/>
        </w:rPr>
        <w:t> </w:t>
      </w:r>
      <w:r>
        <w:rPr/>
        <w:t>incidents. Between</w:t>
      </w:r>
      <w:r>
        <w:rPr>
          <w:spacing w:val="-20"/>
        </w:rPr>
        <w:t> </w:t>
      </w:r>
      <w:r>
        <w:rPr/>
        <w:t>November</w:t>
      </w:r>
      <w:r>
        <w:rPr>
          <w:spacing w:val="-19"/>
        </w:rPr>
        <w:t> </w:t>
      </w:r>
      <w:r>
        <w:rPr/>
        <w:t>2024</w:t>
      </w:r>
      <w:r>
        <w:rPr>
          <w:spacing w:val="-19"/>
        </w:rPr>
        <w:t> </w:t>
      </w:r>
      <w:r>
        <w:rPr/>
        <w:t>and</w:t>
      </w:r>
      <w:r>
        <w:rPr>
          <w:spacing w:val="-20"/>
        </w:rPr>
        <w:t> </w:t>
      </w:r>
      <w:r>
        <w:rPr/>
        <w:t>January</w:t>
      </w:r>
      <w:r>
        <w:rPr>
          <w:spacing w:val="-19"/>
        </w:rPr>
        <w:t> </w:t>
      </w:r>
      <w:r>
        <w:rPr/>
        <w:t>2025</w:t>
      </w:r>
      <w:r>
        <w:rPr>
          <w:spacing w:val="-19"/>
        </w:rPr>
        <w:t> </w:t>
      </w:r>
      <w:r>
        <w:rPr/>
        <w:t>alone,</w:t>
      </w:r>
      <w:r>
        <w:rPr>
          <w:spacing w:val="-20"/>
        </w:rPr>
        <w:t> </w:t>
      </w:r>
      <w:r>
        <w:rPr/>
        <w:t>seven</w:t>
      </w:r>
      <w:r>
        <w:rPr>
          <w:spacing w:val="-19"/>
        </w:rPr>
        <w:t> </w:t>
      </w:r>
      <w:r>
        <w:rPr/>
        <w:t>cuts</w:t>
      </w:r>
      <w:r>
        <w:rPr>
          <w:spacing w:val="-19"/>
        </w:rPr>
        <w:t> </w:t>
      </w:r>
      <w:r>
        <w:rPr/>
        <w:t>of</w:t>
      </w:r>
      <w:r>
        <w:rPr>
          <w:spacing w:val="-20"/>
        </w:rPr>
        <w:t> </w:t>
      </w:r>
      <w:r>
        <w:rPr/>
        <w:t>the</w:t>
      </w:r>
      <w:r>
        <w:rPr>
          <w:spacing w:val="-19"/>
        </w:rPr>
        <w:t> </w:t>
      </w:r>
      <w:r>
        <w:rPr/>
        <w:t>subsea</w:t>
      </w:r>
      <w:r>
        <w:rPr>
          <w:spacing w:val="-19"/>
        </w:rPr>
        <w:t> </w:t>
      </w:r>
      <w:r>
        <w:rPr/>
        <w:t>cables have</w:t>
      </w:r>
      <w:r>
        <w:rPr>
          <w:spacing w:val="-2"/>
        </w:rPr>
        <w:t> </w:t>
      </w:r>
      <w:r>
        <w:rPr/>
        <w:t>been</w:t>
      </w:r>
      <w:r>
        <w:rPr>
          <w:spacing w:val="-18"/>
        </w:rPr>
        <w:t> </w:t>
      </w:r>
      <w:r>
        <w:rPr/>
        <w:t>registered.</w:t>
      </w:r>
      <w:r>
        <w:rPr>
          <w:spacing w:val="40"/>
        </w:rPr>
        <w:t> </w:t>
      </w:r>
      <w:r>
        <w:rPr/>
        <w:t>Suspicions</w:t>
      </w:r>
      <w:r>
        <w:rPr>
          <w:spacing w:val="-18"/>
        </w:rPr>
        <w:t> </w:t>
      </w:r>
      <w:r>
        <w:rPr/>
        <w:t>were</w:t>
      </w:r>
      <w:r>
        <w:rPr>
          <w:spacing w:val="-18"/>
        </w:rPr>
        <w:t> </w:t>
      </w:r>
      <w:r>
        <w:rPr/>
        <w:t>raised</w:t>
      </w:r>
      <w:r>
        <w:rPr>
          <w:spacing w:val="-18"/>
        </w:rPr>
        <w:t> </w:t>
      </w:r>
      <w:r>
        <w:rPr/>
        <w:t>within</w:t>
      </w:r>
      <w:r>
        <w:rPr>
          <w:spacing w:val="-18"/>
        </w:rPr>
        <w:t> </w:t>
      </w:r>
      <w:r>
        <w:rPr/>
        <w:t>the</w:t>
      </w:r>
      <w:r>
        <w:rPr>
          <w:spacing w:val="-18"/>
        </w:rPr>
        <w:t> </w:t>
      </w:r>
      <w:r>
        <w:rPr/>
        <w:t>international</w:t>
      </w:r>
      <w:r>
        <w:rPr>
          <w:spacing w:val="-18"/>
        </w:rPr>
        <w:t> </w:t>
      </w:r>
      <w:r>
        <w:rPr/>
        <w:t>community, with some speculating that the damage was not the result of sabotage. Due to the rapid growth in data volumes, subsea</w:t>
      </w:r>
      <w:r>
        <w:rPr>
          <w:spacing w:val="-9"/>
        </w:rPr>
        <w:t> </w:t>
      </w:r>
      <w:r>
        <w:rPr/>
        <w:t>connections</w:t>
      </w:r>
      <w:r>
        <w:rPr>
          <w:spacing w:val="-9"/>
        </w:rPr>
        <w:t> </w:t>
      </w:r>
      <w:r>
        <w:rPr/>
        <w:t>are</w:t>
      </w:r>
      <w:r>
        <w:rPr>
          <w:spacing w:val="-9"/>
        </w:rPr>
        <w:t> </w:t>
      </w:r>
      <w:r>
        <w:rPr/>
        <w:t>becoming</w:t>
      </w:r>
      <w:r>
        <w:rPr>
          <w:spacing w:val="-9"/>
        </w:rPr>
        <w:t> </w:t>
      </w:r>
      <w:r>
        <w:rPr/>
        <w:t>increasingly more important. Therefore, it can be expected that these critical connections</w:t>
      </w:r>
      <w:r>
        <w:rPr>
          <w:spacing w:val="-15"/>
        </w:rPr>
        <w:t> </w:t>
      </w:r>
      <w:r>
        <w:rPr/>
        <w:t>will become</w:t>
      </w:r>
      <w:r>
        <w:rPr>
          <w:spacing w:val="-8"/>
        </w:rPr>
        <w:t> </w:t>
      </w:r>
      <w:r>
        <w:rPr/>
        <w:t>targets</w:t>
      </w:r>
      <w:r>
        <w:rPr>
          <w:spacing w:val="-8"/>
        </w:rPr>
        <w:t> </w:t>
      </w:r>
      <w:r>
        <w:rPr/>
        <w:t>of</w:t>
      </w:r>
      <w:r>
        <w:rPr>
          <w:spacing w:val="-8"/>
        </w:rPr>
        <w:t> </w:t>
      </w:r>
      <w:r>
        <w:rPr/>
        <w:t>hostile</w:t>
      </w:r>
      <w:r>
        <w:rPr>
          <w:spacing w:val="-8"/>
        </w:rPr>
        <w:t> </w:t>
      </w:r>
      <w:r>
        <w:rPr/>
        <w:t>acts</w:t>
      </w:r>
      <w:r>
        <w:rPr>
          <w:spacing w:val="-8"/>
        </w:rPr>
        <w:t> </w:t>
      </w:r>
      <w:r>
        <w:rPr/>
        <w:t>as</w:t>
      </w:r>
      <w:r>
        <w:rPr>
          <w:spacing w:val="-8"/>
        </w:rPr>
        <w:t> </w:t>
      </w:r>
      <w:r>
        <w:rPr/>
        <w:t>geopolitical</w:t>
      </w:r>
      <w:r>
        <w:rPr>
          <w:spacing w:val="-8"/>
        </w:rPr>
        <w:t> </w:t>
      </w:r>
      <w:r>
        <w:rPr/>
        <w:t>conﬂicts</w:t>
      </w:r>
      <w:r>
        <w:rPr>
          <w:spacing w:val="-8"/>
        </w:rPr>
        <w:t> </w:t>
      </w:r>
      <w:r>
        <w:rPr/>
        <w:t>intensify.</w:t>
      </w:r>
      <w:r>
        <w:rPr>
          <w:spacing w:val="-8"/>
        </w:rPr>
        <w:t> </w:t>
      </w:r>
      <w:r>
        <w:rPr>
          <w:vertAlign w:val="superscript"/>
        </w:rPr>
        <w:t>9</w:t>
      </w:r>
      <w:r>
        <w:rPr>
          <w:spacing w:val="-8"/>
          <w:vertAlign w:val="baseline"/>
        </w:rPr>
        <w:t> </w:t>
      </w:r>
      <w:r>
        <w:rPr>
          <w:vertAlign w:val="superscript"/>
        </w:rPr>
        <w:t>10</w:t>
      </w:r>
    </w:p>
    <w:p>
      <w:pPr>
        <w:pStyle w:val="BodyText"/>
        <w:spacing w:before="233"/>
      </w:pPr>
    </w:p>
    <w:p>
      <w:pPr>
        <w:pStyle w:val="BodyText"/>
        <w:spacing w:line="482" w:lineRule="auto"/>
        <w:ind w:left="23" w:right="38"/>
        <w:jc w:val="both"/>
      </w:pPr>
      <w:r>
        <w:rPr/>
        <mc:AlternateContent>
          <mc:Choice Requires="wps">
            <w:drawing>
              <wp:anchor distT="0" distB="0" distL="0" distR="0" allowOverlap="1" layoutInCell="1" locked="0" behindDoc="0" simplePos="0" relativeHeight="15731200">
                <wp:simplePos x="0" y="0"/>
                <wp:positionH relativeFrom="page">
                  <wp:posOffset>914400</wp:posOffset>
                </wp:positionH>
                <wp:positionV relativeFrom="paragraph">
                  <wp:posOffset>1632032</wp:posOffset>
                </wp:positionV>
                <wp:extent cx="1828800" cy="1270"/>
                <wp:effectExtent l="0" t="0" r="0" b="0"/>
                <wp:wrapNone/>
                <wp:docPr id="7" name="Graphic 7"/>
                <wp:cNvGraphicFramePr>
                  <a:graphicFrameLocks/>
                </wp:cNvGraphicFramePr>
                <a:graphic>
                  <a:graphicData uri="http://schemas.microsoft.com/office/word/2010/wordprocessingShape">
                    <wps:wsp>
                      <wps:cNvPr id="7" name="Graphic 7"/>
                      <wps:cNvSpPr/>
                      <wps:spPr>
                        <a:xfrm>
                          <a:off x="0" y="0"/>
                          <a:ext cx="1828800" cy="1270"/>
                        </a:xfrm>
                        <a:custGeom>
                          <a:avLst/>
                          <a:gdLst/>
                          <a:ahLst/>
                          <a:cxnLst/>
                          <a:rect l="l" t="t" r="r" b="b"/>
                          <a:pathLst>
                            <a:path w="1828800" h="0">
                              <a:moveTo>
                                <a:pt x="0" y="0"/>
                              </a:moveTo>
                              <a:lnTo>
                                <a:pt x="1828800" y="0"/>
                              </a:lnTo>
                            </a:path>
                          </a:pathLst>
                        </a:custGeom>
                        <a:ln w="9525">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5731200" from="72pt,128.506516pt" to="216pt,128.506516pt" stroked="true" strokeweight=".75pt" strokecolor="#000000">
                <v:stroke dashstyle="solid"/>
                <w10:wrap type="none"/>
              </v:line>
            </w:pict>
          </mc:Fallback>
        </mc:AlternateContent>
      </w:r>
      <w:r>
        <w:rPr/>
        <w:t>Additionally, international bodies such as the EU and NATO make a careful distinction between hazards and accidents that occur in the region. There are around 200 accidental subsea cable faults every year. The majority of the faults stem from human activities, such as ﬁshing. In </w:t>
      </w:r>
      <w:r>
        <w:rPr>
          <w:b/>
        </w:rPr>
        <w:t>Figure 2</w:t>
      </w:r>
      <w:r>
        <w:rPr>
          <w:b/>
          <w:spacing w:val="-10"/>
        </w:rPr>
        <w:t> </w:t>
      </w:r>
      <w:r>
        <w:rPr/>
        <w:t>below,</w:t>
      </w:r>
      <w:r>
        <w:rPr>
          <w:spacing w:val="-12"/>
        </w:rPr>
        <w:t> </w:t>
      </w:r>
      <w:r>
        <w:rPr/>
        <w:t>you</w:t>
      </w:r>
      <w:r>
        <w:rPr>
          <w:spacing w:val="-12"/>
        </w:rPr>
        <w:t> </w:t>
      </w:r>
      <w:r>
        <w:rPr/>
        <w:t>can</w:t>
      </w:r>
      <w:r>
        <w:rPr>
          <w:spacing w:val="-12"/>
        </w:rPr>
        <w:t> </w:t>
      </w:r>
      <w:r>
        <w:rPr/>
        <w:t>observe the</w:t>
      </w:r>
      <w:r>
        <w:rPr>
          <w:spacing w:val="40"/>
        </w:rPr>
        <w:t> </w:t>
      </w:r>
      <w:r>
        <w:rPr/>
        <w:t>source</w:t>
      </w:r>
      <w:r>
        <w:rPr>
          <w:spacing w:val="40"/>
        </w:rPr>
        <w:t> </w:t>
      </w:r>
      <w:r>
        <w:rPr/>
        <w:t>of</w:t>
      </w:r>
      <w:r>
        <w:rPr>
          <w:spacing w:val="40"/>
        </w:rPr>
        <w:t> </w:t>
      </w:r>
      <w:r>
        <w:rPr/>
        <w:t>these</w:t>
      </w:r>
      <w:r>
        <w:rPr>
          <w:spacing w:val="40"/>
        </w:rPr>
        <w:t> </w:t>
      </w:r>
      <w:r>
        <w:rPr/>
        <w:t>damages,</w:t>
      </w:r>
      <w:r>
        <w:rPr>
          <w:spacing w:val="40"/>
        </w:rPr>
        <w:t> </w:t>
      </w:r>
      <w:r>
        <w:rPr/>
        <w:t>according</w:t>
      </w:r>
      <w:r>
        <w:rPr>
          <w:spacing w:val="40"/>
        </w:rPr>
        <w:t> </w:t>
      </w:r>
      <w:r>
        <w:rPr/>
        <w:t>to</w:t>
      </w:r>
      <w:r>
        <w:rPr>
          <w:spacing w:val="35"/>
        </w:rPr>
        <w:t> </w:t>
      </w:r>
      <w:r>
        <w:rPr/>
        <w:t>the</w:t>
      </w:r>
      <w:r>
        <w:rPr>
          <w:spacing w:val="35"/>
        </w:rPr>
        <w:t> </w:t>
      </w:r>
      <w:r>
        <w:rPr/>
        <w:t>International</w:t>
      </w:r>
      <w:r>
        <w:rPr>
          <w:spacing w:val="35"/>
        </w:rPr>
        <w:t> </w:t>
      </w:r>
      <w:r>
        <w:rPr/>
        <w:t>Cable</w:t>
      </w:r>
      <w:r>
        <w:rPr>
          <w:spacing w:val="35"/>
        </w:rPr>
        <w:t> </w:t>
      </w:r>
      <w:r>
        <w:rPr/>
        <w:t>Protection</w:t>
      </w:r>
    </w:p>
    <w:p>
      <w:pPr>
        <w:spacing w:line="227" w:lineRule="exact" w:before="0"/>
        <w:ind w:left="23" w:right="0" w:firstLine="0"/>
        <w:jc w:val="left"/>
        <w:rPr>
          <w:rFonts w:ascii="Arial MT"/>
          <w:sz w:val="20"/>
        </w:rPr>
      </w:pPr>
      <w:r>
        <w:rPr>
          <w:rFonts w:ascii="Arial MT"/>
          <w:sz w:val="20"/>
          <w:vertAlign w:val="superscript"/>
        </w:rPr>
        <w:t>8</w:t>
      </w:r>
      <w:r>
        <w:rPr>
          <w:rFonts w:ascii="Arial MT"/>
          <w:spacing w:val="-9"/>
          <w:sz w:val="20"/>
          <w:vertAlign w:val="baseline"/>
        </w:rPr>
        <w:t> </w:t>
      </w:r>
      <w:r>
        <w:rPr>
          <w:rFonts w:ascii="Arial MT"/>
          <w:sz w:val="20"/>
          <w:vertAlign w:val="baseline"/>
        </w:rPr>
        <w:t>Bidlingmaier,</w:t>
      </w:r>
      <w:r>
        <w:rPr>
          <w:rFonts w:ascii="Arial MT"/>
          <w:spacing w:val="-9"/>
          <w:sz w:val="20"/>
          <w:vertAlign w:val="baseline"/>
        </w:rPr>
        <w:t> </w:t>
      </w:r>
      <w:r>
        <w:rPr>
          <w:rFonts w:ascii="Arial MT"/>
          <w:sz w:val="20"/>
          <w:vertAlign w:val="baseline"/>
        </w:rPr>
        <w:t>T.</w:t>
      </w:r>
      <w:r>
        <w:rPr>
          <w:rFonts w:ascii="Arial MT"/>
          <w:spacing w:val="-8"/>
          <w:sz w:val="20"/>
          <w:vertAlign w:val="baseline"/>
        </w:rPr>
        <w:t> </w:t>
      </w:r>
      <w:r>
        <w:rPr>
          <w:rFonts w:ascii="Arial MT"/>
          <w:sz w:val="20"/>
          <w:vertAlign w:val="baseline"/>
        </w:rPr>
        <w:t>G.</w:t>
      </w:r>
      <w:r>
        <w:rPr>
          <w:rFonts w:ascii="Arial MT"/>
          <w:spacing w:val="-9"/>
          <w:sz w:val="20"/>
          <w:vertAlign w:val="baseline"/>
        </w:rPr>
        <w:t> </w:t>
      </w:r>
      <w:r>
        <w:rPr>
          <w:rFonts w:ascii="Arial MT"/>
          <w:sz w:val="20"/>
          <w:vertAlign w:val="baseline"/>
        </w:rPr>
        <w:t>(1958,</w:t>
      </w:r>
      <w:r>
        <w:rPr>
          <w:rFonts w:ascii="Arial MT"/>
          <w:spacing w:val="-8"/>
          <w:sz w:val="20"/>
          <w:vertAlign w:val="baseline"/>
        </w:rPr>
        <w:t> </w:t>
      </w:r>
      <w:r>
        <w:rPr>
          <w:rFonts w:ascii="Arial MT"/>
          <w:sz w:val="20"/>
          <w:vertAlign w:val="baseline"/>
        </w:rPr>
        <w:t>September).</w:t>
      </w:r>
      <w:r>
        <w:rPr>
          <w:rFonts w:ascii="Arial MT"/>
          <w:spacing w:val="-9"/>
          <w:sz w:val="20"/>
          <w:vertAlign w:val="baseline"/>
        </w:rPr>
        <w:t> </w:t>
      </w:r>
      <w:r>
        <w:rPr>
          <w:rFonts w:ascii="Arial MT"/>
          <w:sz w:val="20"/>
          <w:vertAlign w:val="baseline"/>
        </w:rPr>
        <w:t>The</w:t>
      </w:r>
      <w:r>
        <w:rPr>
          <w:rFonts w:ascii="Arial MT"/>
          <w:spacing w:val="-8"/>
          <w:sz w:val="20"/>
          <w:vertAlign w:val="baseline"/>
        </w:rPr>
        <w:t> </w:t>
      </w:r>
      <w:r>
        <w:rPr>
          <w:rFonts w:ascii="Arial MT"/>
          <w:sz w:val="20"/>
          <w:vertAlign w:val="baseline"/>
        </w:rPr>
        <w:t>strategic</w:t>
      </w:r>
      <w:r>
        <w:rPr>
          <w:rFonts w:ascii="Arial MT"/>
          <w:spacing w:val="-9"/>
          <w:sz w:val="20"/>
          <w:vertAlign w:val="baseline"/>
        </w:rPr>
        <w:t> </w:t>
      </w:r>
      <w:r>
        <w:rPr>
          <w:rFonts w:ascii="Arial MT"/>
          <w:sz w:val="20"/>
          <w:vertAlign w:val="baseline"/>
        </w:rPr>
        <w:t>importance</w:t>
      </w:r>
      <w:r>
        <w:rPr>
          <w:rFonts w:ascii="Arial MT"/>
          <w:spacing w:val="-8"/>
          <w:sz w:val="20"/>
          <w:vertAlign w:val="baseline"/>
        </w:rPr>
        <w:t> </w:t>
      </w:r>
      <w:r>
        <w:rPr>
          <w:rFonts w:ascii="Arial MT"/>
          <w:sz w:val="20"/>
          <w:vertAlign w:val="baseline"/>
        </w:rPr>
        <w:t>of</w:t>
      </w:r>
      <w:r>
        <w:rPr>
          <w:rFonts w:ascii="Arial MT"/>
          <w:spacing w:val="-9"/>
          <w:sz w:val="20"/>
          <w:vertAlign w:val="baseline"/>
        </w:rPr>
        <w:t> </w:t>
      </w:r>
      <w:r>
        <w:rPr>
          <w:rFonts w:ascii="Arial MT"/>
          <w:sz w:val="20"/>
          <w:vertAlign w:val="baseline"/>
        </w:rPr>
        <w:t>the</w:t>
      </w:r>
      <w:r>
        <w:rPr>
          <w:rFonts w:ascii="Arial MT"/>
          <w:spacing w:val="-8"/>
          <w:sz w:val="20"/>
          <w:vertAlign w:val="baseline"/>
        </w:rPr>
        <w:t> </w:t>
      </w:r>
      <w:r>
        <w:rPr>
          <w:rFonts w:ascii="Arial MT"/>
          <w:sz w:val="20"/>
          <w:vertAlign w:val="baseline"/>
        </w:rPr>
        <w:t>Baltic</w:t>
      </w:r>
      <w:r>
        <w:rPr>
          <w:rFonts w:ascii="Arial MT"/>
          <w:spacing w:val="-9"/>
          <w:sz w:val="20"/>
          <w:vertAlign w:val="baseline"/>
        </w:rPr>
        <w:t> </w:t>
      </w:r>
      <w:r>
        <w:rPr>
          <w:rFonts w:ascii="Arial MT"/>
          <w:sz w:val="20"/>
          <w:vertAlign w:val="baseline"/>
        </w:rPr>
        <w:t>Sea.</w:t>
      </w:r>
      <w:r>
        <w:rPr>
          <w:rFonts w:ascii="Arial MT"/>
          <w:spacing w:val="-8"/>
          <w:sz w:val="20"/>
          <w:vertAlign w:val="baseline"/>
        </w:rPr>
        <w:t> </w:t>
      </w:r>
      <w:r>
        <w:rPr>
          <w:rFonts w:ascii="Arial MT"/>
          <w:spacing w:val="-2"/>
          <w:sz w:val="20"/>
          <w:vertAlign w:val="baseline"/>
        </w:rPr>
        <w:t>Proceedings,</w:t>
      </w:r>
    </w:p>
    <w:p>
      <w:pPr>
        <w:spacing w:before="0"/>
        <w:ind w:left="23" w:right="0" w:firstLine="0"/>
        <w:jc w:val="left"/>
        <w:rPr>
          <w:rFonts w:ascii="Arial MT"/>
          <w:sz w:val="20"/>
        </w:rPr>
      </w:pPr>
      <w:r>
        <w:rPr>
          <w:rFonts w:ascii="Arial MT"/>
          <w:spacing w:val="-2"/>
          <w:sz w:val="20"/>
        </w:rPr>
        <w:t>84(9).</w:t>
      </w:r>
      <w:r>
        <w:rPr>
          <w:rFonts w:ascii="Arial MT"/>
          <w:spacing w:val="53"/>
          <w:w w:val="150"/>
          <w:sz w:val="20"/>
        </w:rPr>
        <w:t> </w:t>
      </w:r>
      <w:hyperlink r:id="rId15">
        <w:r>
          <w:rPr>
            <w:rFonts w:ascii="Arial MT"/>
            <w:spacing w:val="-2"/>
            <w:sz w:val="20"/>
          </w:rPr>
          <w:t>https://www.usni.org/magazines/proceedings/1958/september/strategic-importance-baltic-</w:t>
        </w:r>
        <w:r>
          <w:rPr>
            <w:rFonts w:ascii="Arial MT"/>
            <w:spacing w:val="-5"/>
            <w:sz w:val="20"/>
          </w:rPr>
          <w:t>sea</w:t>
        </w:r>
      </w:hyperlink>
    </w:p>
    <w:p>
      <w:pPr>
        <w:spacing w:before="0"/>
        <w:ind w:left="23" w:right="37" w:firstLine="0"/>
        <w:jc w:val="left"/>
        <w:rPr>
          <w:rFonts w:ascii="Arial MT"/>
          <w:sz w:val="20"/>
        </w:rPr>
      </w:pPr>
      <w:r>
        <w:rPr>
          <w:rFonts w:ascii="Arial MT"/>
          <w:sz w:val="20"/>
          <w:vertAlign w:val="superscript"/>
        </w:rPr>
        <w:t>9</w:t>
      </w:r>
      <w:r>
        <w:rPr>
          <w:rFonts w:ascii="Arial MT"/>
          <w:spacing w:val="-3"/>
          <w:sz w:val="20"/>
          <w:vertAlign w:val="baseline"/>
        </w:rPr>
        <w:t> </w:t>
      </w:r>
      <w:r>
        <w:rPr>
          <w:rFonts w:ascii="Arial MT"/>
          <w:sz w:val="20"/>
          <w:vertAlign w:val="baseline"/>
        </w:rPr>
        <w:t>Muuga,</w:t>
      </w:r>
      <w:r>
        <w:rPr>
          <w:rFonts w:ascii="Arial MT"/>
          <w:spacing w:val="-3"/>
          <w:sz w:val="20"/>
          <w:vertAlign w:val="baseline"/>
        </w:rPr>
        <w:t> </w:t>
      </w:r>
      <w:r>
        <w:rPr>
          <w:rFonts w:ascii="Arial MT"/>
          <w:sz w:val="20"/>
          <w:vertAlign w:val="baseline"/>
        </w:rPr>
        <w:t>Emilia</w:t>
      </w:r>
      <w:r>
        <w:rPr>
          <w:rFonts w:ascii="Arial MT"/>
          <w:spacing w:val="-3"/>
          <w:sz w:val="20"/>
          <w:vertAlign w:val="baseline"/>
        </w:rPr>
        <w:t> </w:t>
      </w:r>
      <w:r>
        <w:rPr>
          <w:rFonts w:ascii="Arial MT"/>
          <w:sz w:val="20"/>
          <w:vertAlign w:val="baseline"/>
        </w:rPr>
        <w:t>&amp;</w:t>
      </w:r>
      <w:r>
        <w:rPr>
          <w:rFonts w:ascii="Arial MT"/>
          <w:spacing w:val="-3"/>
          <w:sz w:val="20"/>
          <w:vertAlign w:val="baseline"/>
        </w:rPr>
        <w:t> </w:t>
      </w:r>
      <w:r>
        <w:rPr>
          <w:rFonts w:ascii="Arial MT"/>
          <w:sz w:val="20"/>
          <w:vertAlign w:val="baseline"/>
        </w:rPr>
        <w:t>Loik,</w:t>
      </w:r>
      <w:r>
        <w:rPr>
          <w:rFonts w:ascii="Arial MT"/>
          <w:spacing w:val="-3"/>
          <w:sz w:val="20"/>
          <w:vertAlign w:val="baseline"/>
        </w:rPr>
        <w:t> </w:t>
      </w:r>
      <w:r>
        <w:rPr>
          <w:rFonts w:ascii="Arial MT"/>
          <w:sz w:val="20"/>
          <w:vertAlign w:val="baseline"/>
        </w:rPr>
        <w:t>Ramon</w:t>
      </w:r>
      <w:r>
        <w:rPr>
          <w:rFonts w:ascii="Arial MT"/>
          <w:spacing w:val="-3"/>
          <w:sz w:val="20"/>
          <w:vertAlign w:val="baseline"/>
        </w:rPr>
        <w:t> </w:t>
      </w:r>
      <w:r>
        <w:rPr>
          <w:rFonts w:ascii="Arial MT"/>
          <w:sz w:val="20"/>
          <w:vertAlign w:val="baseline"/>
        </w:rPr>
        <w:t>&amp;</w:t>
      </w:r>
      <w:r>
        <w:rPr>
          <w:rFonts w:ascii="Arial MT"/>
          <w:spacing w:val="-3"/>
          <w:sz w:val="20"/>
          <w:vertAlign w:val="baseline"/>
        </w:rPr>
        <w:t> </w:t>
      </w:r>
      <w:r>
        <w:rPr>
          <w:rFonts w:ascii="Arial MT"/>
          <w:sz w:val="20"/>
          <w:vertAlign w:val="baseline"/>
        </w:rPr>
        <w:t>Kaup,</w:t>
      </w:r>
      <w:r>
        <w:rPr>
          <w:rFonts w:ascii="Arial MT"/>
          <w:spacing w:val="-3"/>
          <w:sz w:val="20"/>
          <w:vertAlign w:val="baseline"/>
        </w:rPr>
        <w:t> </w:t>
      </w:r>
      <w:r>
        <w:rPr>
          <w:rFonts w:ascii="Arial MT"/>
          <w:sz w:val="20"/>
          <w:vertAlign w:val="baseline"/>
        </w:rPr>
        <w:t>Georg-Henri</w:t>
      </w:r>
      <w:r>
        <w:rPr>
          <w:rFonts w:ascii="Arial MT"/>
          <w:spacing w:val="-3"/>
          <w:sz w:val="20"/>
          <w:vertAlign w:val="baseline"/>
        </w:rPr>
        <w:t> </w:t>
      </w:r>
      <w:r>
        <w:rPr>
          <w:rFonts w:ascii="Arial MT"/>
          <w:sz w:val="20"/>
          <w:vertAlign w:val="baseline"/>
        </w:rPr>
        <w:t>&amp;</w:t>
      </w:r>
      <w:r>
        <w:rPr>
          <w:rFonts w:ascii="Arial MT"/>
          <w:spacing w:val="-3"/>
          <w:sz w:val="20"/>
          <w:vertAlign w:val="baseline"/>
        </w:rPr>
        <w:t> </w:t>
      </w:r>
      <w:r>
        <w:rPr>
          <w:rFonts w:ascii="Arial MT"/>
          <w:sz w:val="20"/>
          <w:vertAlign w:val="baseline"/>
        </w:rPr>
        <w:t>Savimaa,</w:t>
      </w:r>
      <w:r>
        <w:rPr>
          <w:rFonts w:ascii="Arial MT"/>
          <w:spacing w:val="-3"/>
          <w:sz w:val="20"/>
          <w:vertAlign w:val="baseline"/>
        </w:rPr>
        <w:t> </w:t>
      </w:r>
      <w:r>
        <w:rPr>
          <w:rFonts w:ascii="Arial MT"/>
          <w:sz w:val="20"/>
          <w:vertAlign w:val="baseline"/>
        </w:rPr>
        <w:t>Raul</w:t>
      </w:r>
      <w:r>
        <w:rPr>
          <w:rFonts w:ascii="Arial MT"/>
          <w:spacing w:val="-3"/>
          <w:sz w:val="20"/>
          <w:vertAlign w:val="baseline"/>
        </w:rPr>
        <w:t> </w:t>
      </w:r>
      <w:r>
        <w:rPr>
          <w:rFonts w:ascii="Arial MT"/>
          <w:sz w:val="20"/>
          <w:vertAlign w:val="baseline"/>
        </w:rPr>
        <w:t>&amp;</w:t>
      </w:r>
      <w:r>
        <w:rPr>
          <w:rFonts w:ascii="Arial MT"/>
          <w:spacing w:val="-3"/>
          <w:sz w:val="20"/>
          <w:vertAlign w:val="baseline"/>
        </w:rPr>
        <w:t> </w:t>
      </w:r>
      <w:r>
        <w:rPr>
          <w:rFonts w:ascii="Arial MT"/>
          <w:sz w:val="20"/>
          <w:vertAlign w:val="baseline"/>
        </w:rPr>
        <w:t>Koort,</w:t>
      </w:r>
      <w:r>
        <w:rPr>
          <w:rFonts w:ascii="Arial MT"/>
          <w:spacing w:val="-3"/>
          <w:sz w:val="20"/>
          <w:vertAlign w:val="baseline"/>
        </w:rPr>
        <w:t> </w:t>
      </w:r>
      <w:r>
        <w:rPr>
          <w:rFonts w:ascii="Arial MT"/>
          <w:sz w:val="20"/>
          <w:vertAlign w:val="baseline"/>
        </w:rPr>
        <w:t>Erkki.</w:t>
      </w:r>
      <w:r>
        <w:rPr>
          <w:rFonts w:ascii="Arial MT"/>
          <w:spacing w:val="-3"/>
          <w:sz w:val="20"/>
          <w:vertAlign w:val="baseline"/>
        </w:rPr>
        <w:t> </w:t>
      </w:r>
      <w:r>
        <w:rPr>
          <w:rFonts w:ascii="Arial MT"/>
          <w:sz w:val="20"/>
          <w:vertAlign w:val="baseline"/>
        </w:rPr>
        <w:t>(2025).</w:t>
      </w:r>
      <w:r>
        <w:rPr>
          <w:rFonts w:ascii="Arial MT"/>
          <w:spacing w:val="-3"/>
          <w:sz w:val="20"/>
          <w:vertAlign w:val="baseline"/>
        </w:rPr>
        <w:t> </w:t>
      </w:r>
      <w:r>
        <w:rPr>
          <w:rFonts w:ascii="Arial MT"/>
          <w:sz w:val="20"/>
          <w:vertAlign w:val="baseline"/>
        </w:rPr>
        <w:t>Security Threats to the Undersea Connections Related Critical Infrastructure of the Baltic States: The Baltic</w:t>
      </w:r>
      <w:r>
        <w:rPr>
          <w:rFonts w:ascii="Arial MT"/>
          <w:sz w:val="20"/>
          <w:vertAlign w:val="baseline"/>
        </w:rPr>
        <w:t> Sea in the Focus of Hybrid Warfare. 10.15158/nv7t-kg46.</w:t>
      </w:r>
    </w:p>
    <w:p>
      <w:pPr>
        <w:pStyle w:val="BodyText"/>
        <w:ind w:left="23"/>
        <w:rPr>
          <w:rFonts w:ascii="Times New Roman"/>
        </w:rPr>
      </w:pPr>
      <w:r>
        <w:rPr>
          <w:rFonts w:ascii="Arial MT"/>
          <w:position w:val="8"/>
          <w:sz w:val="12"/>
        </w:rPr>
        <w:t>10</w:t>
      </w:r>
      <w:r>
        <w:rPr>
          <w:rFonts w:ascii="Arial MT"/>
          <w:spacing w:val="18"/>
          <w:position w:val="8"/>
          <w:sz w:val="12"/>
        </w:rPr>
        <w:t> </w:t>
      </w:r>
      <w:r>
        <w:rPr>
          <w:rFonts w:ascii="Times New Roman"/>
          <w:color w:val="1B1A17"/>
        </w:rPr>
        <w:t>Henry</w:t>
      </w:r>
      <w:r>
        <w:rPr>
          <w:rFonts w:ascii="Times New Roman"/>
          <w:color w:val="1B1A17"/>
          <w:spacing w:val="-4"/>
        </w:rPr>
        <w:t> </w:t>
      </w:r>
      <w:r>
        <w:rPr>
          <w:rFonts w:ascii="Times New Roman"/>
          <w:color w:val="1B1A17"/>
        </w:rPr>
        <w:t>M.</w:t>
      </w:r>
      <w:r>
        <w:rPr>
          <w:rFonts w:ascii="Times New Roman"/>
          <w:color w:val="1B1A17"/>
          <w:spacing w:val="-4"/>
        </w:rPr>
        <w:t> </w:t>
      </w:r>
      <w:r>
        <w:rPr>
          <w:rFonts w:ascii="Times New Roman"/>
          <w:color w:val="1B1A17"/>
        </w:rPr>
        <w:t>Jackson</w:t>
      </w:r>
      <w:r>
        <w:rPr>
          <w:rFonts w:ascii="Times New Roman"/>
          <w:color w:val="1B1A17"/>
          <w:spacing w:val="-4"/>
        </w:rPr>
        <w:t> </w:t>
      </w:r>
      <w:r>
        <w:rPr>
          <w:rFonts w:ascii="Times New Roman"/>
          <w:color w:val="1B1A17"/>
        </w:rPr>
        <w:t>School</w:t>
      </w:r>
      <w:r>
        <w:rPr>
          <w:rFonts w:ascii="Times New Roman"/>
          <w:color w:val="1B1A17"/>
          <w:spacing w:val="-4"/>
        </w:rPr>
        <w:t> </w:t>
      </w:r>
      <w:r>
        <w:rPr>
          <w:rFonts w:ascii="Times New Roman"/>
          <w:color w:val="1B1A17"/>
        </w:rPr>
        <w:t>of</w:t>
      </w:r>
      <w:r>
        <w:rPr>
          <w:rFonts w:ascii="Times New Roman"/>
          <w:color w:val="1B1A17"/>
          <w:spacing w:val="-4"/>
        </w:rPr>
        <w:t> </w:t>
      </w:r>
      <w:r>
        <w:rPr>
          <w:rFonts w:ascii="Times New Roman"/>
          <w:color w:val="1B1A17"/>
        </w:rPr>
        <w:t>International</w:t>
      </w:r>
      <w:r>
        <w:rPr>
          <w:rFonts w:ascii="Times New Roman"/>
          <w:color w:val="1B1A17"/>
          <w:spacing w:val="-4"/>
        </w:rPr>
        <w:t> </w:t>
      </w:r>
      <w:r>
        <w:rPr>
          <w:rFonts w:ascii="Times New Roman"/>
          <w:color w:val="1B1A17"/>
        </w:rPr>
        <w:t>Studies.</w:t>
      </w:r>
      <w:r>
        <w:rPr>
          <w:rFonts w:ascii="Times New Roman"/>
          <w:color w:val="1B1A17"/>
          <w:spacing w:val="-4"/>
        </w:rPr>
        <w:t> </w:t>
      </w:r>
      <w:r>
        <w:rPr>
          <w:rFonts w:ascii="Times New Roman"/>
          <w:color w:val="1B1A17"/>
        </w:rPr>
        <w:t>(2025).</w:t>
      </w:r>
      <w:r>
        <w:rPr>
          <w:rFonts w:ascii="Times New Roman"/>
          <w:color w:val="1B1A17"/>
          <w:spacing w:val="-4"/>
        </w:rPr>
        <w:t> </w:t>
      </w:r>
      <w:r>
        <w:rPr>
          <w:rFonts w:ascii="Times New Roman"/>
          <w:i/>
          <w:color w:val="1B1A17"/>
        </w:rPr>
        <w:t>Baltic</w:t>
      </w:r>
      <w:r>
        <w:rPr>
          <w:rFonts w:ascii="Times New Roman"/>
          <w:i/>
          <w:color w:val="1B1A17"/>
          <w:spacing w:val="-4"/>
        </w:rPr>
        <w:t> </w:t>
      </w:r>
      <w:r>
        <w:rPr>
          <w:rFonts w:ascii="Times New Roman"/>
          <w:i/>
          <w:color w:val="1B1A17"/>
        </w:rPr>
        <w:t>Sea</w:t>
      </w:r>
      <w:r>
        <w:rPr>
          <w:rFonts w:ascii="Times New Roman"/>
          <w:i/>
          <w:color w:val="1B1A17"/>
          <w:spacing w:val="-4"/>
        </w:rPr>
        <w:t> </w:t>
      </w:r>
      <w:r>
        <w:rPr>
          <w:rFonts w:ascii="Times New Roman"/>
          <w:i/>
          <w:color w:val="1B1A17"/>
        </w:rPr>
        <w:t>undersea</w:t>
      </w:r>
      <w:r>
        <w:rPr>
          <w:rFonts w:ascii="Times New Roman"/>
          <w:i/>
          <w:color w:val="1B1A17"/>
          <w:spacing w:val="-4"/>
        </w:rPr>
        <w:t> </w:t>
      </w:r>
      <w:r>
        <w:rPr>
          <w:rFonts w:ascii="Times New Roman"/>
          <w:i/>
          <w:color w:val="1B1A17"/>
        </w:rPr>
        <w:t>cable</w:t>
      </w:r>
      <w:r>
        <w:rPr>
          <w:rFonts w:ascii="Times New Roman"/>
          <w:i/>
          <w:color w:val="1B1A17"/>
          <w:spacing w:val="-4"/>
        </w:rPr>
        <w:t> </w:t>
      </w:r>
      <w:r>
        <w:rPr>
          <w:rFonts w:ascii="Times New Roman"/>
          <w:i/>
          <w:color w:val="1B1A17"/>
        </w:rPr>
        <w:t>security</w:t>
      </w:r>
      <w:r>
        <w:rPr>
          <w:rFonts w:ascii="Times New Roman"/>
          <w:color w:val="1B1A17"/>
        </w:rPr>
        <w:t>. University of Washington. </w:t>
      </w:r>
      <w:hyperlink r:id="rId14">
        <w:r>
          <w:rPr>
            <w:rFonts w:ascii="Times New Roman"/>
            <w:color w:val="1154CC"/>
            <w:u w:val="thick" w:color="1154CC"/>
          </w:rPr>
          <w:t>https://jsis.washington.edu/news/baltic-sea-undersea-cable-security/</w:t>
        </w:r>
      </w:hyperlink>
    </w:p>
    <w:p>
      <w:pPr>
        <w:pStyle w:val="BodyText"/>
        <w:spacing w:after="0"/>
        <w:rPr>
          <w:rFonts w:ascii="Times New Roman"/>
        </w:rPr>
        <w:sectPr>
          <w:pgSz w:w="11920" w:h="16840"/>
          <w:pgMar w:header="0" w:footer="797" w:top="1900" w:bottom="980" w:left="1417" w:right="1417"/>
        </w:sectPr>
      </w:pPr>
    </w:p>
    <w:p>
      <w:pPr>
        <w:pStyle w:val="BodyText"/>
        <w:tabs>
          <w:tab w:pos="1494" w:val="left" w:leader="none"/>
          <w:tab w:pos="2444" w:val="left" w:leader="none"/>
          <w:tab w:pos="3310" w:val="left" w:leader="none"/>
          <w:tab w:pos="4182" w:val="left" w:leader="none"/>
          <w:tab w:pos="4817" w:val="left" w:leader="none"/>
          <w:tab w:pos="6268" w:val="left" w:leader="none"/>
          <w:tab w:pos="7113" w:val="left" w:leader="none"/>
          <w:tab w:pos="8139" w:val="left" w:leader="none"/>
        </w:tabs>
        <w:spacing w:line="482" w:lineRule="auto" w:before="71"/>
        <w:ind w:left="23" w:right="42"/>
      </w:pPr>
      <w:r>
        <w:rPr>
          <w:spacing w:val="-2"/>
        </w:rPr>
        <w:t>Committee</w:t>
      </w:r>
      <w:r>
        <w:rPr/>
        <w:tab/>
      </w:r>
      <w:r>
        <w:rPr>
          <w:spacing w:val="-2"/>
        </w:rPr>
        <w:t>(ICPC).</w:t>
      </w:r>
      <w:r>
        <w:rPr/>
        <w:tab/>
      </w:r>
      <w:r>
        <w:rPr>
          <w:spacing w:val="-2"/>
        </w:rPr>
        <w:t>“Third</w:t>
      </w:r>
      <w:r>
        <w:rPr/>
        <w:tab/>
      </w:r>
      <w:r>
        <w:rPr>
          <w:spacing w:val="-2"/>
        </w:rPr>
        <w:t>Party”</w:t>
      </w:r>
      <w:r>
        <w:rPr/>
        <w:tab/>
      </w:r>
      <w:r>
        <w:rPr>
          <w:spacing w:val="-4"/>
        </w:rPr>
        <w:t>and</w:t>
      </w:r>
      <w:r>
        <w:rPr/>
        <w:tab/>
      </w:r>
      <w:r>
        <w:rPr>
          <w:spacing w:val="-2"/>
        </w:rPr>
        <w:t>“Unknown”</w:t>
      </w:r>
      <w:r>
        <w:rPr/>
        <w:tab/>
      </w:r>
      <w:r>
        <w:rPr>
          <w:spacing w:val="-2"/>
        </w:rPr>
        <w:t>labels</w:t>
      </w:r>
      <w:r>
        <w:rPr/>
        <w:tab/>
      </w:r>
      <w:r>
        <w:rPr>
          <w:spacing w:val="-2"/>
        </w:rPr>
        <w:t>include</w:t>
      </w:r>
      <w:r>
        <w:rPr/>
        <w:tab/>
      </w:r>
      <w:r>
        <w:rPr>
          <w:spacing w:val="-2"/>
        </w:rPr>
        <w:t>possible </w:t>
      </w:r>
      <w:r>
        <w:rPr/>
        <w:t>intentional</w:t>
      </w:r>
      <w:r>
        <w:rPr>
          <w:spacing w:val="-3"/>
        </w:rPr>
        <w:t> </w:t>
      </w:r>
      <w:r>
        <w:rPr/>
        <w:t>sabotage.</w:t>
      </w:r>
    </w:p>
    <w:p>
      <w:pPr>
        <w:pStyle w:val="BodyText"/>
        <w:spacing w:before="8"/>
        <w:rPr>
          <w:sz w:val="7"/>
        </w:rPr>
      </w:pPr>
      <w:r>
        <w:rPr>
          <w:sz w:val="7"/>
        </w:rPr>
        <w:drawing>
          <wp:anchor distT="0" distB="0" distL="0" distR="0" allowOverlap="1" layoutInCell="1" locked="0" behindDoc="1" simplePos="0" relativeHeight="487590912">
            <wp:simplePos x="0" y="0"/>
            <wp:positionH relativeFrom="page">
              <wp:posOffset>2648968</wp:posOffset>
            </wp:positionH>
            <wp:positionV relativeFrom="paragraph">
              <wp:posOffset>74377</wp:posOffset>
            </wp:positionV>
            <wp:extent cx="2456900" cy="2179129"/>
            <wp:effectExtent l="0" t="0" r="0" b="0"/>
            <wp:wrapTopAndBottom/>
            <wp:docPr id="8" name="Image 8"/>
            <wp:cNvGraphicFramePr>
              <a:graphicFrameLocks/>
            </wp:cNvGraphicFramePr>
            <a:graphic>
              <a:graphicData uri="http://schemas.openxmlformats.org/drawingml/2006/picture">
                <pic:pic>
                  <pic:nvPicPr>
                    <pic:cNvPr id="8" name="Image 8"/>
                    <pic:cNvPicPr/>
                  </pic:nvPicPr>
                  <pic:blipFill>
                    <a:blip r:embed="rId16" cstate="print"/>
                    <a:stretch>
                      <a:fillRect/>
                    </a:stretch>
                  </pic:blipFill>
                  <pic:spPr>
                    <a:xfrm>
                      <a:off x="0" y="0"/>
                      <a:ext cx="2456900" cy="2179129"/>
                    </a:xfrm>
                    <a:prstGeom prst="rect">
                      <a:avLst/>
                    </a:prstGeom>
                  </pic:spPr>
                </pic:pic>
              </a:graphicData>
            </a:graphic>
          </wp:anchor>
        </w:drawing>
      </w:r>
    </w:p>
    <w:p>
      <w:pPr>
        <w:pStyle w:val="BodyText"/>
        <w:spacing w:before="165"/>
      </w:pPr>
    </w:p>
    <w:p>
      <w:pPr>
        <w:pStyle w:val="BodyText"/>
        <w:spacing w:line="482" w:lineRule="auto" w:before="1"/>
        <w:ind w:left="23" w:right="37" w:firstLine="442"/>
        <w:rPr>
          <w:sz w:val="13"/>
        </w:rPr>
      </w:pPr>
      <w:r>
        <w:rPr>
          <w:b/>
          <w:w w:val="90"/>
        </w:rPr>
        <w:t>Figure 2 - Distribution of causes for subsea cable damage (1959 - 2021)</w:t>
      </w:r>
      <w:r>
        <w:rPr>
          <w:b/>
          <w:w w:val="90"/>
          <w:vertAlign w:val="superscript"/>
        </w:rPr>
        <w:t>11</w:t>
      </w:r>
      <w:r>
        <w:rPr>
          <w:b/>
          <w:w w:val="90"/>
          <w:vertAlign w:val="baseline"/>
        </w:rPr>
        <w:t> </w:t>
      </w:r>
      <w:r>
        <w:rPr>
          <w:spacing w:val="-2"/>
          <w:vertAlign w:val="baseline"/>
        </w:rPr>
        <w:t>Last</w:t>
      </w:r>
      <w:r>
        <w:rPr>
          <w:spacing w:val="-20"/>
          <w:vertAlign w:val="baseline"/>
        </w:rPr>
        <w:t> </w:t>
      </w:r>
      <w:r>
        <w:rPr>
          <w:spacing w:val="-2"/>
          <w:vertAlign w:val="baseline"/>
        </w:rPr>
        <w:t>year,</w:t>
      </w:r>
      <w:r>
        <w:rPr>
          <w:spacing w:val="-20"/>
          <w:vertAlign w:val="baseline"/>
        </w:rPr>
        <w:t> </w:t>
      </w:r>
      <w:r>
        <w:rPr>
          <w:spacing w:val="-2"/>
          <w:vertAlign w:val="baseline"/>
        </w:rPr>
        <w:t>in</w:t>
      </w:r>
      <w:r>
        <w:rPr>
          <w:spacing w:val="-20"/>
          <w:vertAlign w:val="baseline"/>
        </w:rPr>
        <w:t> </w:t>
      </w:r>
      <w:r>
        <w:rPr>
          <w:spacing w:val="-2"/>
          <w:vertAlign w:val="baseline"/>
        </w:rPr>
        <w:t>March</w:t>
      </w:r>
      <w:r>
        <w:rPr>
          <w:spacing w:val="-20"/>
          <w:vertAlign w:val="baseline"/>
        </w:rPr>
        <w:t> </w:t>
      </w:r>
      <w:r>
        <w:rPr>
          <w:spacing w:val="-2"/>
          <w:vertAlign w:val="baseline"/>
        </w:rPr>
        <w:t>of</w:t>
      </w:r>
      <w:r>
        <w:rPr>
          <w:spacing w:val="-20"/>
          <w:vertAlign w:val="baseline"/>
        </w:rPr>
        <w:t> </w:t>
      </w:r>
      <w:r>
        <w:rPr>
          <w:spacing w:val="-2"/>
          <w:vertAlign w:val="baseline"/>
        </w:rPr>
        <w:t>2025,</w:t>
      </w:r>
      <w:r>
        <w:rPr>
          <w:spacing w:val="-20"/>
          <w:vertAlign w:val="baseline"/>
        </w:rPr>
        <w:t> </w:t>
      </w:r>
      <w:r>
        <w:rPr>
          <w:spacing w:val="-2"/>
          <w:vertAlign w:val="baseline"/>
        </w:rPr>
        <w:t>the</w:t>
      </w:r>
      <w:r>
        <w:rPr>
          <w:spacing w:val="-20"/>
          <w:vertAlign w:val="baseline"/>
        </w:rPr>
        <w:t> </w:t>
      </w:r>
      <w:r>
        <w:rPr>
          <w:spacing w:val="-2"/>
          <w:vertAlign w:val="baseline"/>
        </w:rPr>
        <w:t>China</w:t>
      </w:r>
      <w:r>
        <w:rPr>
          <w:spacing w:val="-20"/>
          <w:vertAlign w:val="baseline"/>
        </w:rPr>
        <w:t> </w:t>
      </w:r>
      <w:r>
        <w:rPr>
          <w:spacing w:val="-2"/>
          <w:vertAlign w:val="baseline"/>
        </w:rPr>
        <w:t>Ship</w:t>
      </w:r>
      <w:r>
        <w:rPr>
          <w:spacing w:val="-20"/>
          <w:vertAlign w:val="baseline"/>
        </w:rPr>
        <w:t> </w:t>
      </w:r>
      <w:r>
        <w:rPr>
          <w:spacing w:val="-2"/>
          <w:vertAlign w:val="baseline"/>
        </w:rPr>
        <w:t>Scientiﬁc</w:t>
      </w:r>
      <w:r>
        <w:rPr>
          <w:spacing w:val="-20"/>
          <w:vertAlign w:val="baseline"/>
        </w:rPr>
        <w:t> </w:t>
      </w:r>
      <w:r>
        <w:rPr>
          <w:spacing w:val="-2"/>
          <w:vertAlign w:val="baseline"/>
        </w:rPr>
        <w:t>Research</w:t>
      </w:r>
      <w:r>
        <w:rPr>
          <w:spacing w:val="-20"/>
          <w:vertAlign w:val="baseline"/>
        </w:rPr>
        <w:t> </w:t>
      </w:r>
      <w:r>
        <w:rPr>
          <w:spacing w:val="-2"/>
          <w:vertAlign w:val="baseline"/>
        </w:rPr>
        <w:t>Center</w:t>
      </w:r>
      <w:r>
        <w:rPr>
          <w:spacing w:val="-20"/>
          <w:vertAlign w:val="baseline"/>
        </w:rPr>
        <w:t> </w:t>
      </w:r>
      <w:r>
        <w:rPr>
          <w:spacing w:val="-2"/>
          <w:vertAlign w:val="baseline"/>
        </w:rPr>
        <w:t>(CSSRC)</w:t>
      </w:r>
      <w:r>
        <w:rPr>
          <w:spacing w:val="-20"/>
          <w:vertAlign w:val="baseline"/>
        </w:rPr>
        <w:t> </w:t>
      </w:r>
      <w:r>
        <w:rPr>
          <w:spacing w:val="-2"/>
          <w:vertAlign w:val="baseline"/>
        </w:rPr>
        <w:t>and </w:t>
      </w:r>
      <w:r>
        <w:rPr>
          <w:vertAlign w:val="baseline"/>
        </w:rPr>
        <w:t>its</w:t>
      </w:r>
      <w:r>
        <w:rPr>
          <w:spacing w:val="-7"/>
          <w:vertAlign w:val="baseline"/>
        </w:rPr>
        <w:t> </w:t>
      </w:r>
      <w:r>
        <w:rPr>
          <w:vertAlign w:val="baseline"/>
        </w:rPr>
        <w:t>afﬁliated</w:t>
      </w:r>
      <w:r>
        <w:rPr>
          <w:spacing w:val="-7"/>
          <w:vertAlign w:val="baseline"/>
        </w:rPr>
        <w:t> </w:t>
      </w:r>
      <w:r>
        <w:rPr>
          <w:vertAlign w:val="baseline"/>
        </w:rPr>
        <w:t>State</w:t>
      </w:r>
      <w:r>
        <w:rPr>
          <w:spacing w:val="-7"/>
          <w:vertAlign w:val="baseline"/>
        </w:rPr>
        <w:t> </w:t>
      </w:r>
      <w:r>
        <w:rPr>
          <w:vertAlign w:val="baseline"/>
        </w:rPr>
        <w:t>Key</w:t>
      </w:r>
      <w:r>
        <w:rPr>
          <w:spacing w:val="-7"/>
          <w:vertAlign w:val="baseline"/>
        </w:rPr>
        <w:t> </w:t>
      </w:r>
      <w:r>
        <w:rPr>
          <w:vertAlign w:val="baseline"/>
        </w:rPr>
        <w:t>Laboratory</w:t>
      </w:r>
      <w:r>
        <w:rPr>
          <w:spacing w:val="-7"/>
          <w:vertAlign w:val="baseline"/>
        </w:rPr>
        <w:t> </w:t>
      </w:r>
      <w:r>
        <w:rPr>
          <w:vertAlign w:val="baseline"/>
        </w:rPr>
        <w:t>of</w:t>
      </w:r>
      <w:r>
        <w:rPr>
          <w:spacing w:val="-7"/>
          <w:vertAlign w:val="baseline"/>
        </w:rPr>
        <w:t> </w:t>
      </w:r>
      <w:r>
        <w:rPr>
          <w:vertAlign w:val="baseline"/>
        </w:rPr>
        <w:t>Deep-sea</w:t>
      </w:r>
      <w:r>
        <w:rPr>
          <w:spacing w:val="-7"/>
          <w:vertAlign w:val="baseline"/>
        </w:rPr>
        <w:t> </w:t>
      </w:r>
      <w:r>
        <w:rPr>
          <w:vertAlign w:val="baseline"/>
        </w:rPr>
        <w:t>Manned</w:t>
      </w:r>
      <w:r>
        <w:rPr>
          <w:spacing w:val="-7"/>
          <w:vertAlign w:val="baseline"/>
        </w:rPr>
        <w:t> </w:t>
      </w:r>
      <w:r>
        <w:rPr>
          <w:vertAlign w:val="baseline"/>
        </w:rPr>
        <w:t>Vehicles</w:t>
      </w:r>
      <w:r>
        <w:rPr>
          <w:spacing w:val="-7"/>
          <w:vertAlign w:val="baseline"/>
        </w:rPr>
        <w:t> </w:t>
      </w:r>
      <w:r>
        <w:rPr>
          <w:vertAlign w:val="baseline"/>
        </w:rPr>
        <w:t>developed</w:t>
      </w:r>
      <w:r>
        <w:rPr>
          <w:spacing w:val="-7"/>
          <w:vertAlign w:val="baseline"/>
        </w:rPr>
        <w:t> </w:t>
      </w:r>
      <w:r>
        <w:rPr>
          <w:vertAlign w:val="baseline"/>
        </w:rPr>
        <w:t>a</w:t>
      </w:r>
      <w:r>
        <w:rPr>
          <w:spacing w:val="-7"/>
          <w:vertAlign w:val="baseline"/>
        </w:rPr>
        <w:t> </w:t>
      </w:r>
      <w:r>
        <w:rPr>
          <w:vertAlign w:val="baseline"/>
        </w:rPr>
        <w:t>ship able</w:t>
      </w:r>
      <w:r>
        <w:rPr>
          <w:spacing w:val="-20"/>
          <w:vertAlign w:val="baseline"/>
        </w:rPr>
        <w:t> </w:t>
      </w:r>
      <w:r>
        <w:rPr>
          <w:vertAlign w:val="baseline"/>
        </w:rPr>
        <w:t>to</w:t>
      </w:r>
      <w:r>
        <w:rPr>
          <w:spacing w:val="-20"/>
          <w:vertAlign w:val="baseline"/>
        </w:rPr>
        <w:t> </w:t>
      </w:r>
      <w:r>
        <w:rPr>
          <w:vertAlign w:val="baseline"/>
        </w:rPr>
        <w:t>cut</w:t>
      </w:r>
      <w:r>
        <w:rPr>
          <w:spacing w:val="-20"/>
          <w:vertAlign w:val="baseline"/>
        </w:rPr>
        <w:t> </w:t>
      </w:r>
      <w:r>
        <w:rPr>
          <w:vertAlign w:val="baseline"/>
        </w:rPr>
        <w:t>cable</w:t>
      </w:r>
      <w:r>
        <w:rPr>
          <w:spacing w:val="-20"/>
          <w:vertAlign w:val="baseline"/>
        </w:rPr>
        <w:t> </w:t>
      </w:r>
      <w:r>
        <w:rPr>
          <w:vertAlign w:val="baseline"/>
        </w:rPr>
        <w:t>lines</w:t>
      </w:r>
      <w:r>
        <w:rPr>
          <w:spacing w:val="-20"/>
          <w:vertAlign w:val="baseline"/>
        </w:rPr>
        <w:t> </w:t>
      </w:r>
      <w:r>
        <w:rPr>
          <w:vertAlign w:val="baseline"/>
        </w:rPr>
        <w:t>at</w:t>
      </w:r>
      <w:r>
        <w:rPr>
          <w:spacing w:val="-20"/>
          <w:vertAlign w:val="baseline"/>
        </w:rPr>
        <w:t> </w:t>
      </w:r>
      <w:r>
        <w:rPr>
          <w:vertAlign w:val="baseline"/>
        </w:rPr>
        <w:t>depths</w:t>
      </w:r>
      <w:r>
        <w:rPr>
          <w:spacing w:val="-20"/>
          <w:vertAlign w:val="baseline"/>
        </w:rPr>
        <w:t> </w:t>
      </w:r>
      <w:r>
        <w:rPr>
          <w:vertAlign w:val="baseline"/>
        </w:rPr>
        <w:t>of</w:t>
      </w:r>
      <w:r>
        <w:rPr>
          <w:spacing w:val="-20"/>
          <w:vertAlign w:val="baseline"/>
        </w:rPr>
        <w:t> </w:t>
      </w:r>
      <w:r>
        <w:rPr>
          <w:vertAlign w:val="baseline"/>
        </w:rPr>
        <w:t>up</w:t>
      </w:r>
      <w:r>
        <w:rPr>
          <w:spacing w:val="-20"/>
          <w:vertAlign w:val="baseline"/>
        </w:rPr>
        <w:t> </w:t>
      </w:r>
      <w:r>
        <w:rPr>
          <w:vertAlign w:val="baseline"/>
        </w:rPr>
        <w:t>to</w:t>
      </w:r>
      <w:r>
        <w:rPr>
          <w:spacing w:val="-20"/>
          <w:vertAlign w:val="baseline"/>
        </w:rPr>
        <w:t> </w:t>
      </w:r>
      <w:r>
        <w:rPr>
          <w:vertAlign w:val="baseline"/>
        </w:rPr>
        <w:t>4,000</w:t>
      </w:r>
      <w:r>
        <w:rPr>
          <w:spacing w:val="-20"/>
          <w:vertAlign w:val="baseline"/>
        </w:rPr>
        <w:t> </w:t>
      </w:r>
      <w:r>
        <w:rPr>
          <w:vertAlign w:val="baseline"/>
        </w:rPr>
        <w:t>meters</w:t>
      </w:r>
      <w:r>
        <w:rPr>
          <w:spacing w:val="-20"/>
          <w:vertAlign w:val="baseline"/>
        </w:rPr>
        <w:t> </w:t>
      </w:r>
      <w:r>
        <w:rPr>
          <w:vertAlign w:val="baseline"/>
        </w:rPr>
        <w:t>(13,123</w:t>
      </w:r>
      <w:r>
        <w:rPr>
          <w:spacing w:val="-20"/>
          <w:vertAlign w:val="baseline"/>
        </w:rPr>
        <w:t> </w:t>
      </w:r>
      <w:r>
        <w:rPr>
          <w:vertAlign w:val="baseline"/>
        </w:rPr>
        <w:t>feet).</w:t>
      </w:r>
      <w:r>
        <w:rPr>
          <w:spacing w:val="-20"/>
          <w:vertAlign w:val="baseline"/>
        </w:rPr>
        <w:t> </w:t>
      </w:r>
      <w:r>
        <w:rPr>
          <w:vertAlign w:val="baseline"/>
        </w:rPr>
        <w:t>While</w:t>
      </w:r>
      <w:r>
        <w:rPr>
          <w:spacing w:val="-20"/>
          <w:vertAlign w:val="baseline"/>
        </w:rPr>
        <w:t> </w:t>
      </w:r>
      <w:r>
        <w:rPr>
          <w:vertAlign w:val="baseline"/>
        </w:rPr>
        <w:t>China argues that the development of this equipment is purely for marine resource development,</w:t>
      </w:r>
      <w:r>
        <w:rPr>
          <w:spacing w:val="-18"/>
          <w:vertAlign w:val="baseline"/>
        </w:rPr>
        <w:t> </w:t>
      </w:r>
      <w:r>
        <w:rPr>
          <w:vertAlign w:val="baseline"/>
        </w:rPr>
        <w:t>it</w:t>
      </w:r>
      <w:r>
        <w:rPr>
          <w:spacing w:val="-18"/>
          <w:vertAlign w:val="baseline"/>
        </w:rPr>
        <w:t> </w:t>
      </w:r>
      <w:r>
        <w:rPr>
          <w:vertAlign w:val="baseline"/>
        </w:rPr>
        <w:t>still</w:t>
      </w:r>
      <w:r>
        <w:rPr>
          <w:spacing w:val="-18"/>
          <w:vertAlign w:val="baseline"/>
        </w:rPr>
        <w:t> </w:t>
      </w:r>
      <w:r>
        <w:rPr>
          <w:vertAlign w:val="baseline"/>
        </w:rPr>
        <w:t>has</w:t>
      </w:r>
      <w:r>
        <w:rPr>
          <w:spacing w:val="-18"/>
          <w:vertAlign w:val="baseline"/>
        </w:rPr>
        <w:t> </w:t>
      </w:r>
      <w:r>
        <w:rPr>
          <w:vertAlign w:val="baseline"/>
        </w:rPr>
        <w:t>caused</w:t>
      </w:r>
      <w:r>
        <w:rPr>
          <w:spacing w:val="-18"/>
          <w:vertAlign w:val="baseline"/>
        </w:rPr>
        <w:t> </w:t>
      </w:r>
      <w:r>
        <w:rPr>
          <w:vertAlign w:val="baseline"/>
        </w:rPr>
        <w:t>further</w:t>
      </w:r>
      <w:r>
        <w:rPr>
          <w:spacing w:val="-18"/>
          <w:vertAlign w:val="baseline"/>
        </w:rPr>
        <w:t> </w:t>
      </w:r>
      <w:r>
        <w:rPr>
          <w:vertAlign w:val="baseline"/>
        </w:rPr>
        <w:t>concern</w:t>
      </w:r>
      <w:r>
        <w:rPr>
          <w:spacing w:val="-18"/>
          <w:vertAlign w:val="baseline"/>
        </w:rPr>
        <w:t> </w:t>
      </w:r>
      <w:r>
        <w:rPr>
          <w:vertAlign w:val="baseline"/>
        </w:rPr>
        <w:t>in</w:t>
      </w:r>
      <w:r>
        <w:rPr>
          <w:spacing w:val="-18"/>
          <w:vertAlign w:val="baseline"/>
        </w:rPr>
        <w:t> </w:t>
      </w:r>
      <w:r>
        <w:rPr>
          <w:vertAlign w:val="baseline"/>
        </w:rPr>
        <w:t>the</w:t>
      </w:r>
      <w:r>
        <w:rPr>
          <w:spacing w:val="-18"/>
          <w:vertAlign w:val="baseline"/>
        </w:rPr>
        <w:t> </w:t>
      </w:r>
      <w:r>
        <w:rPr>
          <w:vertAlign w:val="baseline"/>
        </w:rPr>
        <w:t>international</w:t>
      </w:r>
      <w:r>
        <w:rPr>
          <w:spacing w:val="-18"/>
          <w:vertAlign w:val="baseline"/>
        </w:rPr>
        <w:t> </w:t>
      </w:r>
      <w:r>
        <w:rPr>
          <w:vertAlign w:val="baseline"/>
        </w:rPr>
        <w:t>community.</w:t>
      </w:r>
      <w:r>
        <w:rPr>
          <w:spacing w:val="-18"/>
          <w:vertAlign w:val="baseline"/>
        </w:rPr>
        <w:t> </w:t>
      </w:r>
      <w:r>
        <w:rPr>
          <w:vertAlign w:val="superscript"/>
        </w:rPr>
        <w:t>12</w:t>
      </w:r>
      <w:r>
        <w:rPr>
          <w:vertAlign w:val="baseline"/>
        </w:rPr>
        <w:t> </w:t>
      </w:r>
      <w:r>
        <w:rPr>
          <w:spacing w:val="-6"/>
          <w:sz w:val="13"/>
          <w:vertAlign w:val="baseline"/>
        </w:rPr>
        <w:t>13</w:t>
      </w:r>
    </w:p>
    <w:p>
      <w:pPr>
        <w:pStyle w:val="BodyText"/>
        <w:spacing w:line="482" w:lineRule="auto" w:before="212"/>
        <w:ind w:left="23"/>
      </w:pPr>
      <w:r>
        <w:rPr/>
        <w:t>ICPC has issued recommendations for accident prevention, including implementing</w:t>
      </w:r>
      <w:r>
        <w:rPr>
          <w:spacing w:val="-1"/>
        </w:rPr>
        <w:t> </w:t>
      </w:r>
      <w:r>
        <w:rPr/>
        <w:t>monitoring</w:t>
      </w:r>
      <w:r>
        <w:rPr>
          <w:spacing w:val="-1"/>
        </w:rPr>
        <w:t> </w:t>
      </w:r>
      <w:r>
        <w:rPr/>
        <w:t>systems</w:t>
      </w:r>
      <w:r>
        <w:rPr>
          <w:spacing w:val="-1"/>
        </w:rPr>
        <w:t> </w:t>
      </w:r>
      <w:r>
        <w:rPr/>
        <w:t>and</w:t>
      </w:r>
      <w:r>
        <w:rPr>
          <w:spacing w:val="-1"/>
        </w:rPr>
        <w:t> </w:t>
      </w:r>
      <w:r>
        <w:rPr/>
        <w:t>patrols.</w:t>
      </w:r>
      <w:r>
        <w:rPr>
          <w:spacing w:val="-1"/>
        </w:rPr>
        <w:t> </w:t>
      </w:r>
      <w:r>
        <w:rPr/>
        <w:t>NATO</w:t>
      </w:r>
      <w:r>
        <w:rPr>
          <w:spacing w:val="-1"/>
        </w:rPr>
        <w:t> </w:t>
      </w:r>
      <w:r>
        <w:rPr/>
        <w:t>has</w:t>
      </w:r>
      <w:r>
        <w:rPr>
          <w:spacing w:val="-1"/>
        </w:rPr>
        <w:t> </w:t>
      </w:r>
      <w:r>
        <w:rPr/>
        <w:t>actually</w:t>
      </w:r>
      <w:r>
        <w:rPr>
          <w:spacing w:val="-1"/>
        </w:rPr>
        <w:t> </w:t>
      </w:r>
      <w:r>
        <w:rPr/>
        <w:t>implemented ﬂotilla</w:t>
      </w:r>
      <w:r>
        <w:rPr>
          <w:spacing w:val="-7"/>
        </w:rPr>
        <w:t> </w:t>
      </w:r>
      <w:r>
        <w:rPr/>
        <w:t>patrols</w:t>
      </w:r>
      <w:r>
        <w:rPr>
          <w:spacing w:val="-7"/>
        </w:rPr>
        <w:t> </w:t>
      </w:r>
      <w:r>
        <w:rPr/>
        <w:t>in</w:t>
      </w:r>
      <w:r>
        <w:rPr>
          <w:spacing w:val="-7"/>
        </w:rPr>
        <w:t> </w:t>
      </w:r>
      <w:r>
        <w:rPr/>
        <w:t>the</w:t>
      </w:r>
      <w:r>
        <w:rPr>
          <w:spacing w:val="-7"/>
        </w:rPr>
        <w:t> </w:t>
      </w:r>
      <w:r>
        <w:rPr/>
        <w:t>Baltic</w:t>
      </w:r>
      <w:r>
        <w:rPr>
          <w:spacing w:val="-7"/>
        </w:rPr>
        <w:t> </w:t>
      </w:r>
      <w:r>
        <w:rPr/>
        <w:t>Sea.</w:t>
      </w:r>
      <w:r>
        <w:rPr>
          <w:spacing w:val="-7"/>
        </w:rPr>
        <w:t> </w:t>
      </w:r>
      <w:r>
        <w:rPr>
          <w:vertAlign w:val="superscript"/>
        </w:rPr>
        <w:t>14</w:t>
      </w:r>
    </w:p>
    <w:p>
      <w:pPr>
        <w:pStyle w:val="BodyText"/>
        <w:spacing w:before="266"/>
      </w:pPr>
    </w:p>
    <w:p>
      <w:pPr>
        <w:pStyle w:val="Heading2"/>
        <w:jc w:val="left"/>
      </w:pPr>
      <w:r>
        <w:rPr>
          <w:w w:val="90"/>
        </w:rPr>
        <w:t>Geography</w:t>
      </w:r>
      <w:r>
        <w:rPr>
          <w:spacing w:val="11"/>
        </w:rPr>
        <w:t> </w:t>
      </w:r>
      <w:r>
        <w:rPr>
          <w:w w:val="90"/>
        </w:rPr>
        <w:t>and</w:t>
      </w:r>
      <w:r>
        <w:rPr>
          <w:spacing w:val="11"/>
        </w:rPr>
        <w:t> </w:t>
      </w:r>
      <w:r>
        <w:rPr>
          <w:w w:val="90"/>
        </w:rPr>
        <w:t>natural</w:t>
      </w:r>
      <w:r>
        <w:rPr>
          <w:spacing w:val="12"/>
        </w:rPr>
        <w:t> </w:t>
      </w:r>
      <w:r>
        <w:rPr>
          <w:spacing w:val="-2"/>
          <w:w w:val="90"/>
        </w:rPr>
        <w:t>resources</w:t>
      </w:r>
    </w:p>
    <w:p>
      <w:pPr>
        <w:pStyle w:val="BodyText"/>
        <w:rPr>
          <w:b/>
          <w:sz w:val="20"/>
        </w:rPr>
      </w:pPr>
    </w:p>
    <w:p>
      <w:pPr>
        <w:pStyle w:val="BodyText"/>
        <w:rPr>
          <w:b/>
          <w:sz w:val="20"/>
        </w:rPr>
      </w:pPr>
    </w:p>
    <w:p>
      <w:pPr>
        <w:pStyle w:val="BodyText"/>
        <w:spacing w:before="39"/>
        <w:rPr>
          <w:b/>
          <w:sz w:val="20"/>
        </w:rPr>
      </w:pPr>
      <w:r>
        <w:rPr>
          <w:b/>
          <w:sz w:val="20"/>
        </w:rPr>
        <mc:AlternateContent>
          <mc:Choice Requires="wps">
            <w:drawing>
              <wp:anchor distT="0" distB="0" distL="0" distR="0" allowOverlap="1" layoutInCell="1" locked="0" behindDoc="1" simplePos="0" relativeHeight="487591424">
                <wp:simplePos x="0" y="0"/>
                <wp:positionH relativeFrom="page">
                  <wp:posOffset>914400</wp:posOffset>
                </wp:positionH>
                <wp:positionV relativeFrom="paragraph">
                  <wp:posOffset>194458</wp:posOffset>
                </wp:positionV>
                <wp:extent cx="1828800" cy="1270"/>
                <wp:effectExtent l="0" t="0" r="0" b="0"/>
                <wp:wrapTopAndBottom/>
                <wp:docPr id="9" name="Graphic 9"/>
                <wp:cNvGraphicFramePr>
                  <a:graphicFrameLocks/>
                </wp:cNvGraphicFramePr>
                <a:graphic>
                  <a:graphicData uri="http://schemas.microsoft.com/office/word/2010/wordprocessingShape">
                    <wps:wsp>
                      <wps:cNvPr id="9" name="Graphic 9"/>
                      <wps:cNvSpPr/>
                      <wps:spPr>
                        <a:xfrm>
                          <a:off x="0" y="0"/>
                          <a:ext cx="1828800" cy="1270"/>
                        </a:xfrm>
                        <a:custGeom>
                          <a:avLst/>
                          <a:gdLst/>
                          <a:ahLst/>
                          <a:cxnLst/>
                          <a:rect l="l" t="t" r="r" b="b"/>
                          <a:pathLst>
                            <a:path w="1828800" h="0">
                              <a:moveTo>
                                <a:pt x="0" y="0"/>
                              </a:moveTo>
                              <a:lnTo>
                                <a:pt x="1828800" y="0"/>
                              </a:lnTo>
                            </a:path>
                          </a:pathLst>
                        </a:custGeom>
                        <a:ln w="9525">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72pt;margin-top:15.311671pt;width:144pt;height:.1pt;mso-position-horizontal-relative:page;mso-position-vertical-relative:paragraph;z-index:-15725056;mso-wrap-distance-left:0;mso-wrap-distance-right:0" id="docshape6" coordorigin="1440,306" coordsize="2880,0" path="m1440,306l4320,306e" filled="false" stroked="true" strokeweight=".75pt" strokecolor="#000000">
                <v:path arrowok="t"/>
                <v:stroke dashstyle="solid"/>
                <w10:wrap type="topAndBottom"/>
              </v:shape>
            </w:pict>
          </mc:Fallback>
        </mc:AlternateContent>
      </w:r>
    </w:p>
    <w:p>
      <w:pPr>
        <w:spacing w:before="103"/>
        <w:ind w:left="23" w:right="154" w:firstLine="0"/>
        <w:jc w:val="left"/>
        <w:rPr>
          <w:rFonts w:ascii="Arial MT"/>
          <w:sz w:val="20"/>
        </w:rPr>
      </w:pPr>
      <w:r>
        <w:rPr>
          <w:rFonts w:ascii="Arial MT"/>
          <w:sz w:val="20"/>
          <w:vertAlign w:val="superscript"/>
        </w:rPr>
        <w:t>11</w:t>
      </w:r>
      <w:r>
        <w:rPr>
          <w:rFonts w:ascii="Arial MT"/>
          <w:spacing w:val="-5"/>
          <w:sz w:val="20"/>
          <w:vertAlign w:val="baseline"/>
        </w:rPr>
        <w:t> </w:t>
      </w:r>
      <w:r>
        <w:rPr>
          <w:rFonts w:ascii="Arial MT"/>
          <w:sz w:val="20"/>
          <w:vertAlign w:val="baseline"/>
        </w:rPr>
        <w:t>Pohoryles,</w:t>
      </w:r>
      <w:r>
        <w:rPr>
          <w:rFonts w:ascii="Arial MT"/>
          <w:spacing w:val="-5"/>
          <w:sz w:val="20"/>
          <w:vertAlign w:val="baseline"/>
        </w:rPr>
        <w:t> </w:t>
      </w:r>
      <w:r>
        <w:rPr>
          <w:rFonts w:ascii="Arial MT"/>
          <w:sz w:val="20"/>
          <w:vertAlign w:val="baseline"/>
        </w:rPr>
        <w:t>D.</w:t>
      </w:r>
      <w:r>
        <w:rPr>
          <w:rFonts w:ascii="Arial MT"/>
          <w:spacing w:val="-5"/>
          <w:sz w:val="20"/>
          <w:vertAlign w:val="baseline"/>
        </w:rPr>
        <w:t> </w:t>
      </w:r>
      <w:r>
        <w:rPr>
          <w:rFonts w:ascii="Arial MT"/>
          <w:sz w:val="20"/>
          <w:vertAlign w:val="baseline"/>
        </w:rPr>
        <w:t>A.,</w:t>
      </w:r>
      <w:r>
        <w:rPr>
          <w:rFonts w:ascii="Arial MT"/>
          <w:spacing w:val="-5"/>
          <w:sz w:val="20"/>
          <w:vertAlign w:val="baseline"/>
        </w:rPr>
        <w:t> </w:t>
      </w:r>
      <w:r>
        <w:rPr>
          <w:rFonts w:ascii="Arial MT"/>
          <w:sz w:val="20"/>
          <w:vertAlign w:val="baseline"/>
        </w:rPr>
        <w:t>Risks</w:t>
      </w:r>
      <w:r>
        <w:rPr>
          <w:rFonts w:ascii="Arial MT"/>
          <w:spacing w:val="-5"/>
          <w:sz w:val="20"/>
          <w:vertAlign w:val="baseline"/>
        </w:rPr>
        <w:t> </w:t>
      </w:r>
      <w:r>
        <w:rPr>
          <w:rFonts w:ascii="Arial MT"/>
          <w:sz w:val="20"/>
          <w:vertAlign w:val="baseline"/>
        </w:rPr>
        <w:t>and</w:t>
      </w:r>
      <w:r>
        <w:rPr>
          <w:rFonts w:ascii="Arial MT"/>
          <w:spacing w:val="-5"/>
          <w:sz w:val="20"/>
          <w:vertAlign w:val="baseline"/>
        </w:rPr>
        <w:t> </w:t>
      </w:r>
      <w:r>
        <w:rPr>
          <w:rFonts w:ascii="Arial MT"/>
          <w:sz w:val="20"/>
          <w:vertAlign w:val="baseline"/>
        </w:rPr>
        <w:t>protection</w:t>
      </w:r>
      <w:r>
        <w:rPr>
          <w:rFonts w:ascii="Arial MT"/>
          <w:spacing w:val="-5"/>
          <w:sz w:val="20"/>
          <w:vertAlign w:val="baseline"/>
        </w:rPr>
        <w:t> </w:t>
      </w:r>
      <w:r>
        <w:rPr>
          <w:rFonts w:ascii="Arial MT"/>
          <w:sz w:val="20"/>
          <w:vertAlign w:val="baseline"/>
        </w:rPr>
        <w:t>of</w:t>
      </w:r>
      <w:r>
        <w:rPr>
          <w:rFonts w:ascii="Arial MT"/>
          <w:spacing w:val="-5"/>
          <w:sz w:val="20"/>
          <w:vertAlign w:val="baseline"/>
        </w:rPr>
        <w:t> </w:t>
      </w:r>
      <w:r>
        <w:rPr>
          <w:rFonts w:ascii="Arial MT"/>
          <w:sz w:val="20"/>
          <w:vertAlign w:val="baseline"/>
        </w:rPr>
        <w:t>subsea</w:t>
      </w:r>
      <w:r>
        <w:rPr>
          <w:rFonts w:ascii="Arial MT"/>
          <w:spacing w:val="-5"/>
          <w:sz w:val="20"/>
          <w:vertAlign w:val="baseline"/>
        </w:rPr>
        <w:t> </w:t>
      </w:r>
      <w:r>
        <w:rPr>
          <w:rFonts w:ascii="Arial MT"/>
          <w:sz w:val="20"/>
          <w:vertAlign w:val="baseline"/>
        </w:rPr>
        <w:t>cable</w:t>
      </w:r>
      <w:r>
        <w:rPr>
          <w:rFonts w:ascii="Arial MT"/>
          <w:spacing w:val="-5"/>
          <w:sz w:val="20"/>
          <w:vertAlign w:val="baseline"/>
        </w:rPr>
        <w:t> </w:t>
      </w:r>
      <w:r>
        <w:rPr>
          <w:rFonts w:ascii="Arial MT"/>
          <w:sz w:val="20"/>
          <w:vertAlign w:val="baseline"/>
        </w:rPr>
        <w:t>networks,</w:t>
      </w:r>
      <w:r>
        <w:rPr>
          <w:rFonts w:ascii="Arial MT"/>
          <w:spacing w:val="-5"/>
          <w:sz w:val="20"/>
          <w:vertAlign w:val="baseline"/>
        </w:rPr>
        <w:t> </w:t>
      </w:r>
      <w:r>
        <w:rPr>
          <w:rFonts w:ascii="Arial MT"/>
          <w:sz w:val="20"/>
          <w:vertAlign w:val="baseline"/>
        </w:rPr>
        <w:t>Publications</w:t>
      </w:r>
      <w:r>
        <w:rPr>
          <w:rFonts w:ascii="Arial MT"/>
          <w:spacing w:val="-5"/>
          <w:sz w:val="20"/>
          <w:vertAlign w:val="baseline"/>
        </w:rPr>
        <w:t> </w:t>
      </w:r>
      <w:r>
        <w:rPr>
          <w:rFonts w:ascii="Arial MT"/>
          <w:sz w:val="20"/>
          <w:vertAlign w:val="baseline"/>
        </w:rPr>
        <w:t>Office</w:t>
      </w:r>
      <w:r>
        <w:rPr>
          <w:rFonts w:ascii="Arial MT"/>
          <w:spacing w:val="-5"/>
          <w:sz w:val="20"/>
          <w:vertAlign w:val="baseline"/>
        </w:rPr>
        <w:t> </w:t>
      </w:r>
      <w:r>
        <w:rPr>
          <w:rFonts w:ascii="Arial MT"/>
          <w:sz w:val="20"/>
          <w:vertAlign w:val="baseline"/>
        </w:rPr>
        <w:t>of</w:t>
      </w:r>
      <w:r>
        <w:rPr>
          <w:rFonts w:ascii="Arial MT"/>
          <w:spacing w:val="-5"/>
          <w:sz w:val="20"/>
          <w:vertAlign w:val="baseline"/>
        </w:rPr>
        <w:t> </w:t>
      </w:r>
      <w:r>
        <w:rPr>
          <w:rFonts w:ascii="Arial MT"/>
          <w:sz w:val="20"/>
          <w:vertAlign w:val="baseline"/>
        </w:rPr>
        <w:t>the European Union, 2025, p. 6, </w:t>
      </w:r>
      <w:hyperlink r:id="rId17">
        <w:r>
          <w:rPr>
            <w:rFonts w:ascii="Arial MT"/>
            <w:sz w:val="20"/>
            <w:vertAlign w:val="baseline"/>
          </w:rPr>
          <w:t>https://data.europa.eu/doi/10.2760/0196933</w:t>
        </w:r>
      </w:hyperlink>
    </w:p>
    <w:p>
      <w:pPr>
        <w:spacing w:before="0"/>
        <w:ind w:left="23" w:right="0" w:firstLine="0"/>
        <w:jc w:val="left"/>
        <w:rPr>
          <w:rFonts w:ascii="Arial MT"/>
          <w:sz w:val="20"/>
        </w:rPr>
      </w:pPr>
      <w:r>
        <w:rPr>
          <w:rFonts w:ascii="Arial MT"/>
          <w:sz w:val="20"/>
          <w:vertAlign w:val="superscript"/>
        </w:rPr>
        <w:t>12</w:t>
      </w:r>
      <w:r>
        <w:rPr>
          <w:rFonts w:ascii="Arial MT"/>
          <w:spacing w:val="-13"/>
          <w:sz w:val="20"/>
          <w:vertAlign w:val="baseline"/>
        </w:rPr>
        <w:t> </w:t>
      </w:r>
      <w:r>
        <w:rPr>
          <w:rFonts w:ascii="Arial MT"/>
          <w:spacing w:val="-4"/>
          <w:sz w:val="20"/>
          <w:vertAlign w:val="baseline"/>
        </w:rPr>
        <w:t>ibid</w:t>
      </w:r>
    </w:p>
    <w:p>
      <w:pPr>
        <w:spacing w:before="0"/>
        <w:ind w:left="23" w:right="48" w:firstLine="0"/>
        <w:jc w:val="left"/>
        <w:rPr>
          <w:rFonts w:ascii="Arial MT" w:hAnsi="Arial MT"/>
          <w:sz w:val="20"/>
        </w:rPr>
      </w:pPr>
      <w:r>
        <w:rPr>
          <w:rFonts w:ascii="Arial MT" w:hAnsi="Arial MT"/>
          <w:sz w:val="20"/>
          <w:vertAlign w:val="superscript"/>
        </w:rPr>
        <w:t>13</w:t>
      </w:r>
      <w:r>
        <w:rPr>
          <w:rFonts w:ascii="Arial MT" w:hAnsi="Arial MT"/>
          <w:sz w:val="20"/>
          <w:vertAlign w:val="baseline"/>
        </w:rPr>
        <w:t> Murphy, E. L., &amp; Pearl, M., 2025, April, </w:t>
      </w:r>
      <w:r>
        <w:rPr>
          <w:rFonts w:ascii="Arial" w:hAnsi="Arial"/>
          <w:i/>
          <w:sz w:val="20"/>
          <w:vertAlign w:val="baseline"/>
        </w:rPr>
        <w:t>China’s underwater power play: The PRC’s new subsea cable-cutting</w:t>
      </w:r>
      <w:r>
        <w:rPr>
          <w:rFonts w:ascii="Arial" w:hAnsi="Arial"/>
          <w:i/>
          <w:spacing w:val="-4"/>
          <w:sz w:val="20"/>
          <w:vertAlign w:val="baseline"/>
        </w:rPr>
        <w:t> </w:t>
      </w:r>
      <w:r>
        <w:rPr>
          <w:rFonts w:ascii="Arial" w:hAnsi="Arial"/>
          <w:i/>
          <w:sz w:val="20"/>
          <w:vertAlign w:val="baseline"/>
        </w:rPr>
        <w:t>ship</w:t>
      </w:r>
      <w:r>
        <w:rPr>
          <w:rFonts w:ascii="Arial" w:hAnsi="Arial"/>
          <w:i/>
          <w:spacing w:val="-4"/>
          <w:sz w:val="20"/>
          <w:vertAlign w:val="baseline"/>
        </w:rPr>
        <w:t> </w:t>
      </w:r>
      <w:r>
        <w:rPr>
          <w:rFonts w:ascii="Arial" w:hAnsi="Arial"/>
          <w:i/>
          <w:sz w:val="20"/>
          <w:vertAlign w:val="baseline"/>
        </w:rPr>
        <w:t>spooks</w:t>
      </w:r>
      <w:r>
        <w:rPr>
          <w:rFonts w:ascii="Arial" w:hAnsi="Arial"/>
          <w:i/>
          <w:spacing w:val="-4"/>
          <w:sz w:val="20"/>
          <w:vertAlign w:val="baseline"/>
        </w:rPr>
        <w:t> </w:t>
      </w:r>
      <w:r>
        <w:rPr>
          <w:rFonts w:ascii="Arial" w:hAnsi="Arial"/>
          <w:i/>
          <w:sz w:val="20"/>
          <w:vertAlign w:val="baseline"/>
        </w:rPr>
        <w:t>international</w:t>
      </w:r>
      <w:r>
        <w:rPr>
          <w:rFonts w:ascii="Arial" w:hAnsi="Arial"/>
          <w:i/>
          <w:spacing w:val="-4"/>
          <w:sz w:val="20"/>
          <w:vertAlign w:val="baseline"/>
        </w:rPr>
        <w:t> </w:t>
      </w:r>
      <w:r>
        <w:rPr>
          <w:rFonts w:ascii="Arial" w:hAnsi="Arial"/>
          <w:i/>
          <w:sz w:val="20"/>
          <w:vertAlign w:val="baseline"/>
        </w:rPr>
        <w:t>security</w:t>
      </w:r>
      <w:r>
        <w:rPr>
          <w:rFonts w:ascii="Arial" w:hAnsi="Arial"/>
          <w:i/>
          <w:spacing w:val="-4"/>
          <w:sz w:val="20"/>
          <w:vertAlign w:val="baseline"/>
        </w:rPr>
        <w:t> </w:t>
      </w:r>
      <w:r>
        <w:rPr>
          <w:rFonts w:ascii="Arial" w:hAnsi="Arial"/>
          <w:i/>
          <w:sz w:val="20"/>
          <w:vertAlign w:val="baseline"/>
        </w:rPr>
        <w:t>experts</w:t>
      </w:r>
      <w:r>
        <w:rPr>
          <w:rFonts w:ascii="Arial MT" w:hAnsi="Arial MT"/>
          <w:sz w:val="20"/>
          <w:vertAlign w:val="baseline"/>
        </w:rPr>
        <w:t>.</w:t>
      </w:r>
      <w:r>
        <w:rPr>
          <w:rFonts w:ascii="Arial MT" w:hAnsi="Arial MT"/>
          <w:spacing w:val="-4"/>
          <w:sz w:val="20"/>
          <w:vertAlign w:val="baseline"/>
        </w:rPr>
        <w:t> </w:t>
      </w:r>
      <w:r>
        <w:rPr>
          <w:rFonts w:ascii="Arial MT" w:hAnsi="Arial MT"/>
          <w:sz w:val="20"/>
          <w:vertAlign w:val="baseline"/>
        </w:rPr>
        <w:t>Center</w:t>
      </w:r>
      <w:r>
        <w:rPr>
          <w:rFonts w:ascii="Arial MT" w:hAnsi="Arial MT"/>
          <w:spacing w:val="-4"/>
          <w:sz w:val="20"/>
          <w:vertAlign w:val="baseline"/>
        </w:rPr>
        <w:t> </w:t>
      </w:r>
      <w:r>
        <w:rPr>
          <w:rFonts w:ascii="Arial MT" w:hAnsi="Arial MT"/>
          <w:sz w:val="20"/>
          <w:vertAlign w:val="baseline"/>
        </w:rPr>
        <w:t>for</w:t>
      </w:r>
      <w:r>
        <w:rPr>
          <w:rFonts w:ascii="Arial MT" w:hAnsi="Arial MT"/>
          <w:spacing w:val="-4"/>
          <w:sz w:val="20"/>
          <w:vertAlign w:val="baseline"/>
        </w:rPr>
        <w:t> </w:t>
      </w:r>
      <w:r>
        <w:rPr>
          <w:rFonts w:ascii="Arial MT" w:hAnsi="Arial MT"/>
          <w:sz w:val="20"/>
          <w:vertAlign w:val="baseline"/>
        </w:rPr>
        <w:t>Strategic</w:t>
      </w:r>
      <w:r>
        <w:rPr>
          <w:rFonts w:ascii="Arial MT" w:hAnsi="Arial MT"/>
          <w:spacing w:val="-4"/>
          <w:sz w:val="20"/>
          <w:vertAlign w:val="baseline"/>
        </w:rPr>
        <w:t> </w:t>
      </w:r>
      <w:r>
        <w:rPr>
          <w:rFonts w:ascii="Arial MT" w:hAnsi="Arial MT"/>
          <w:sz w:val="20"/>
          <w:vertAlign w:val="baseline"/>
        </w:rPr>
        <w:t>and</w:t>
      </w:r>
      <w:r>
        <w:rPr>
          <w:rFonts w:ascii="Arial MT" w:hAnsi="Arial MT"/>
          <w:spacing w:val="-4"/>
          <w:sz w:val="20"/>
          <w:vertAlign w:val="baseline"/>
        </w:rPr>
        <w:t> </w:t>
      </w:r>
      <w:r>
        <w:rPr>
          <w:rFonts w:ascii="Arial MT" w:hAnsi="Arial MT"/>
          <w:sz w:val="20"/>
          <w:vertAlign w:val="baseline"/>
        </w:rPr>
        <w:t>International</w:t>
      </w:r>
      <w:r>
        <w:rPr>
          <w:rFonts w:ascii="Arial MT" w:hAnsi="Arial MT"/>
          <w:spacing w:val="-4"/>
          <w:sz w:val="20"/>
          <w:vertAlign w:val="baseline"/>
        </w:rPr>
        <w:t> </w:t>
      </w:r>
      <w:r>
        <w:rPr>
          <w:rFonts w:ascii="Arial MT" w:hAnsi="Arial MT"/>
          <w:sz w:val="20"/>
          <w:vertAlign w:val="baseline"/>
        </w:rPr>
        <w:t>Studies. </w:t>
      </w:r>
      <w:hyperlink r:id="rId18">
        <w:r>
          <w:rPr>
            <w:rFonts w:ascii="Arial MT" w:hAnsi="Arial MT"/>
            <w:color w:val="1154CC"/>
            <w:spacing w:val="-2"/>
            <w:sz w:val="20"/>
            <w:u w:val="thick" w:color="1154CC"/>
            <w:vertAlign w:val="baseline"/>
          </w:rPr>
          <w:t>https://www.csis.org/analysis/chinas-underwater-power-play-prcs-new-subsea-cable-cutting-ship-spoo</w:t>
        </w:r>
      </w:hyperlink>
      <w:r>
        <w:rPr>
          <w:rFonts w:ascii="Arial MT" w:hAnsi="Arial MT"/>
          <w:color w:val="1154CC"/>
          <w:spacing w:val="-2"/>
          <w:sz w:val="20"/>
          <w:vertAlign w:val="baseline"/>
        </w:rPr>
        <w:t> </w:t>
      </w:r>
      <w:hyperlink r:id="rId18">
        <w:r>
          <w:rPr>
            <w:rFonts w:ascii="Arial MT" w:hAnsi="Arial MT"/>
            <w:color w:val="1154CC"/>
            <w:spacing w:val="-2"/>
            <w:sz w:val="20"/>
            <w:u w:val="thick" w:color="1154CC"/>
            <w:vertAlign w:val="baseline"/>
          </w:rPr>
          <w:t>ks-international</w:t>
        </w:r>
      </w:hyperlink>
    </w:p>
    <w:p>
      <w:pPr>
        <w:spacing w:before="0"/>
        <w:ind w:left="23" w:right="0" w:firstLine="0"/>
        <w:jc w:val="left"/>
        <w:rPr>
          <w:rFonts w:ascii="Arial MT"/>
          <w:sz w:val="20"/>
        </w:rPr>
      </w:pPr>
      <w:r>
        <w:rPr>
          <w:rFonts w:ascii="Arial MT"/>
          <w:sz w:val="20"/>
          <w:vertAlign w:val="superscript"/>
        </w:rPr>
        <w:t>14</w:t>
      </w:r>
      <w:r>
        <w:rPr>
          <w:rFonts w:ascii="Arial MT"/>
          <w:spacing w:val="-13"/>
          <w:sz w:val="20"/>
          <w:vertAlign w:val="baseline"/>
        </w:rPr>
        <w:t> </w:t>
      </w:r>
      <w:r>
        <w:rPr>
          <w:rFonts w:ascii="Arial MT"/>
          <w:spacing w:val="-4"/>
          <w:sz w:val="20"/>
          <w:vertAlign w:val="baseline"/>
        </w:rPr>
        <w:t>ibid</w:t>
      </w:r>
    </w:p>
    <w:p>
      <w:pPr>
        <w:spacing w:after="0"/>
        <w:jc w:val="left"/>
        <w:rPr>
          <w:rFonts w:ascii="Arial MT"/>
          <w:sz w:val="20"/>
        </w:rPr>
        <w:sectPr>
          <w:pgSz w:w="11920" w:h="16840"/>
          <w:pgMar w:header="0" w:footer="797" w:top="1360" w:bottom="980" w:left="1417" w:right="1417"/>
        </w:sectPr>
      </w:pPr>
    </w:p>
    <w:p>
      <w:pPr>
        <w:pStyle w:val="BodyText"/>
        <w:spacing w:line="482" w:lineRule="auto" w:before="71"/>
        <w:ind w:left="23" w:right="43"/>
        <w:jc w:val="both"/>
      </w:pPr>
      <w:r>
        <w:rPr/>
        <w:t>The geographical aspect of the tension is crucial. The Baltic Sea is shallow and enclosed, accessible through three straits: the Great Belt, the Little Belt, and </w:t>
      </w:r>
      <w:r>
        <w:rPr>
          <w:spacing w:val="-2"/>
        </w:rPr>
        <w:t>Øresund.</w:t>
      </w:r>
    </w:p>
    <w:p>
      <w:pPr>
        <w:pStyle w:val="BodyText"/>
        <w:spacing w:before="266"/>
      </w:pPr>
    </w:p>
    <w:p>
      <w:pPr>
        <w:pStyle w:val="BodyText"/>
        <w:spacing w:line="482" w:lineRule="auto"/>
        <w:ind w:left="23" w:right="47"/>
        <w:jc w:val="both"/>
      </w:pPr>
      <w:r>
        <w:rPr>
          <w:b/>
        </w:rPr>
        <w:t>Electricity: </w:t>
      </w:r>
      <w:r>
        <w:rPr/>
        <w:t>the Baltic Sea region hosts numerous critical cross-border power cables</w:t>
      </w:r>
      <w:r>
        <w:rPr>
          <w:spacing w:val="-1"/>
        </w:rPr>
        <w:t> </w:t>
      </w:r>
      <w:r>
        <w:rPr/>
        <w:t>connecting</w:t>
      </w:r>
      <w:r>
        <w:rPr>
          <w:spacing w:val="-1"/>
        </w:rPr>
        <w:t> </w:t>
      </w:r>
      <w:r>
        <w:rPr/>
        <w:t>the</w:t>
      </w:r>
      <w:r>
        <w:rPr>
          <w:spacing w:val="-1"/>
        </w:rPr>
        <w:t> </w:t>
      </w:r>
      <w:r>
        <w:rPr/>
        <w:t>Baltic</w:t>
      </w:r>
      <w:r>
        <w:rPr>
          <w:spacing w:val="-1"/>
        </w:rPr>
        <w:t> </w:t>
      </w:r>
      <w:r>
        <w:rPr/>
        <w:t>states,</w:t>
      </w:r>
      <w:r>
        <w:rPr>
          <w:spacing w:val="-1"/>
        </w:rPr>
        <w:t> </w:t>
      </w:r>
      <w:r>
        <w:rPr/>
        <w:t>Nordic</w:t>
      </w:r>
      <w:r>
        <w:rPr>
          <w:spacing w:val="-1"/>
        </w:rPr>
        <w:t> </w:t>
      </w:r>
      <w:r>
        <w:rPr/>
        <w:t>countries,</w:t>
      </w:r>
      <w:r>
        <w:rPr>
          <w:spacing w:val="-1"/>
        </w:rPr>
        <w:t> </w:t>
      </w:r>
      <w:r>
        <w:rPr/>
        <w:t>Poland,</w:t>
      </w:r>
      <w:r>
        <w:rPr>
          <w:spacing w:val="-1"/>
        </w:rPr>
        <w:t> </w:t>
      </w:r>
      <w:r>
        <w:rPr/>
        <w:t>and</w:t>
      </w:r>
      <w:r>
        <w:rPr>
          <w:spacing w:val="-1"/>
        </w:rPr>
        <w:t> </w:t>
      </w:r>
      <w:r>
        <w:rPr/>
        <w:t>Germany:</w:t>
      </w:r>
    </w:p>
    <w:p>
      <w:pPr>
        <w:pStyle w:val="ListParagraph"/>
        <w:numPr>
          <w:ilvl w:val="0"/>
          <w:numId w:val="3"/>
        </w:numPr>
        <w:tabs>
          <w:tab w:pos="742" w:val="left" w:leader="none"/>
        </w:tabs>
        <w:spacing w:line="265" w:lineRule="exact" w:before="0" w:after="0"/>
        <w:ind w:left="742" w:right="0" w:hanging="359"/>
        <w:jc w:val="left"/>
        <w:rPr>
          <w:sz w:val="22"/>
        </w:rPr>
      </w:pPr>
      <w:r>
        <w:rPr>
          <w:sz w:val="22"/>
        </w:rPr>
        <w:t>The</w:t>
      </w:r>
      <w:r>
        <w:rPr>
          <w:spacing w:val="-5"/>
          <w:sz w:val="22"/>
        </w:rPr>
        <w:t> </w:t>
      </w:r>
      <w:r>
        <w:rPr>
          <w:sz w:val="22"/>
        </w:rPr>
        <w:t>NordBalt</w:t>
      </w:r>
      <w:r>
        <w:rPr>
          <w:spacing w:val="-5"/>
          <w:sz w:val="22"/>
        </w:rPr>
        <w:t> </w:t>
      </w:r>
      <w:r>
        <w:rPr>
          <w:sz w:val="22"/>
        </w:rPr>
        <w:t>cable</w:t>
      </w:r>
      <w:r>
        <w:rPr>
          <w:spacing w:val="-4"/>
          <w:sz w:val="22"/>
        </w:rPr>
        <w:t> </w:t>
      </w:r>
      <w:r>
        <w:rPr>
          <w:sz w:val="22"/>
        </w:rPr>
        <w:t>between</w:t>
      </w:r>
      <w:r>
        <w:rPr>
          <w:spacing w:val="-5"/>
          <w:sz w:val="22"/>
        </w:rPr>
        <w:t> </w:t>
      </w:r>
      <w:r>
        <w:rPr>
          <w:sz w:val="22"/>
        </w:rPr>
        <w:t>Lithuania</w:t>
      </w:r>
      <w:r>
        <w:rPr>
          <w:spacing w:val="-4"/>
          <w:sz w:val="22"/>
        </w:rPr>
        <w:t> </w:t>
      </w:r>
      <w:r>
        <w:rPr>
          <w:sz w:val="22"/>
        </w:rPr>
        <w:t>and</w:t>
      </w:r>
      <w:r>
        <w:rPr>
          <w:spacing w:val="-5"/>
          <w:sz w:val="22"/>
        </w:rPr>
        <w:t> </w:t>
      </w:r>
      <w:r>
        <w:rPr>
          <w:spacing w:val="-2"/>
          <w:sz w:val="22"/>
        </w:rPr>
        <w:t>Sweden,</w:t>
      </w:r>
    </w:p>
    <w:p>
      <w:pPr>
        <w:pStyle w:val="BodyText"/>
        <w:spacing w:before="2"/>
      </w:pPr>
    </w:p>
    <w:p>
      <w:pPr>
        <w:pStyle w:val="ListParagraph"/>
        <w:numPr>
          <w:ilvl w:val="0"/>
          <w:numId w:val="3"/>
        </w:numPr>
        <w:tabs>
          <w:tab w:pos="743" w:val="left" w:leader="none"/>
          <w:tab w:pos="1388" w:val="left" w:leader="none"/>
          <w:tab w:pos="2365" w:val="left" w:leader="none"/>
          <w:tab w:pos="2682" w:val="left" w:leader="none"/>
          <w:tab w:pos="3347" w:val="left" w:leader="none"/>
          <w:tab w:pos="4325" w:val="left" w:leader="none"/>
          <w:tab w:pos="4688" w:val="left" w:leader="none"/>
          <w:tab w:pos="6322" w:val="left" w:leader="none"/>
          <w:tab w:pos="7201" w:val="left" w:leader="none"/>
          <w:tab w:pos="8237" w:val="left" w:leader="none"/>
        </w:tabs>
        <w:spacing w:line="482" w:lineRule="auto" w:before="0" w:after="0"/>
        <w:ind w:left="743" w:right="38" w:hanging="360"/>
        <w:jc w:val="left"/>
        <w:rPr>
          <w:sz w:val="22"/>
        </w:rPr>
      </w:pPr>
      <w:r>
        <w:rPr>
          <w:spacing w:val="-4"/>
          <w:sz w:val="22"/>
        </w:rPr>
        <w:t>The</w:t>
      </w:r>
      <w:r>
        <w:rPr>
          <w:sz w:val="22"/>
        </w:rPr>
        <w:tab/>
      </w:r>
      <w:r>
        <w:rPr>
          <w:spacing w:val="-2"/>
          <w:sz w:val="22"/>
        </w:rPr>
        <w:t>Estlink</w:t>
      </w:r>
      <w:r>
        <w:rPr>
          <w:sz w:val="22"/>
        </w:rPr>
        <w:tab/>
      </w:r>
      <w:r>
        <w:rPr>
          <w:spacing w:val="-10"/>
          <w:w w:val="95"/>
          <w:sz w:val="22"/>
        </w:rPr>
        <w:t>1</w:t>
      </w:r>
      <w:r>
        <w:rPr>
          <w:sz w:val="22"/>
        </w:rPr>
        <w:tab/>
      </w:r>
      <w:r>
        <w:rPr>
          <w:spacing w:val="-4"/>
          <w:sz w:val="22"/>
        </w:rPr>
        <w:t>and</w:t>
      </w:r>
      <w:r>
        <w:rPr>
          <w:sz w:val="22"/>
        </w:rPr>
        <w:tab/>
      </w:r>
      <w:r>
        <w:rPr>
          <w:spacing w:val="-2"/>
          <w:sz w:val="22"/>
        </w:rPr>
        <w:t>Estlink</w:t>
      </w:r>
      <w:r>
        <w:rPr>
          <w:sz w:val="22"/>
        </w:rPr>
        <w:tab/>
      </w:r>
      <w:r>
        <w:rPr>
          <w:spacing w:val="-10"/>
          <w:sz w:val="22"/>
        </w:rPr>
        <w:t>2</w:t>
      </w:r>
      <w:r>
        <w:rPr>
          <w:sz w:val="22"/>
        </w:rPr>
        <w:tab/>
      </w:r>
      <w:r>
        <w:rPr>
          <w:spacing w:val="-2"/>
          <w:sz w:val="22"/>
        </w:rPr>
        <w:t>high-voltage</w:t>
      </w:r>
      <w:r>
        <w:rPr>
          <w:sz w:val="22"/>
        </w:rPr>
        <w:tab/>
      </w:r>
      <w:r>
        <w:rPr>
          <w:spacing w:val="-2"/>
          <w:sz w:val="22"/>
        </w:rPr>
        <w:t>direct</w:t>
      </w:r>
      <w:r>
        <w:rPr>
          <w:sz w:val="22"/>
        </w:rPr>
        <w:tab/>
      </w:r>
      <w:r>
        <w:rPr>
          <w:spacing w:val="-2"/>
          <w:sz w:val="22"/>
        </w:rPr>
        <w:t>current</w:t>
      </w:r>
      <w:r>
        <w:rPr>
          <w:sz w:val="22"/>
        </w:rPr>
        <w:tab/>
      </w:r>
      <w:r>
        <w:rPr>
          <w:spacing w:val="-8"/>
          <w:sz w:val="22"/>
        </w:rPr>
        <w:t>(HVDC) </w:t>
      </w:r>
      <w:r>
        <w:rPr>
          <w:sz w:val="22"/>
        </w:rPr>
        <w:t>interconnectors between Finland and Estonia</w:t>
      </w:r>
    </w:p>
    <w:p>
      <w:pPr>
        <w:pStyle w:val="ListParagraph"/>
        <w:numPr>
          <w:ilvl w:val="0"/>
          <w:numId w:val="3"/>
        </w:numPr>
        <w:tabs>
          <w:tab w:pos="742" w:val="left" w:leader="none"/>
        </w:tabs>
        <w:spacing w:line="265" w:lineRule="exact" w:before="0" w:after="0"/>
        <w:ind w:left="742" w:right="0" w:hanging="359"/>
        <w:jc w:val="left"/>
        <w:rPr>
          <w:sz w:val="22"/>
        </w:rPr>
      </w:pPr>
      <w:r>
        <w:rPr>
          <w:sz w:val="22"/>
        </w:rPr>
        <w:t>The</w:t>
      </w:r>
      <w:r>
        <w:rPr>
          <w:spacing w:val="-8"/>
          <w:sz w:val="22"/>
        </w:rPr>
        <w:t> </w:t>
      </w:r>
      <w:r>
        <w:rPr>
          <w:sz w:val="22"/>
        </w:rPr>
        <w:t>SwePol</w:t>
      </w:r>
      <w:r>
        <w:rPr>
          <w:spacing w:val="-7"/>
          <w:sz w:val="22"/>
        </w:rPr>
        <w:t> </w:t>
      </w:r>
      <w:r>
        <w:rPr>
          <w:sz w:val="22"/>
        </w:rPr>
        <w:t>cable</w:t>
      </w:r>
      <w:r>
        <w:rPr>
          <w:spacing w:val="-8"/>
          <w:sz w:val="22"/>
        </w:rPr>
        <w:t> </w:t>
      </w:r>
      <w:r>
        <w:rPr>
          <w:sz w:val="22"/>
        </w:rPr>
        <w:t>between</w:t>
      </w:r>
      <w:r>
        <w:rPr>
          <w:spacing w:val="-7"/>
          <w:sz w:val="22"/>
        </w:rPr>
        <w:t> </w:t>
      </w:r>
      <w:r>
        <w:rPr>
          <w:sz w:val="22"/>
        </w:rPr>
        <w:t>Sweden</w:t>
      </w:r>
      <w:r>
        <w:rPr>
          <w:spacing w:val="-8"/>
          <w:sz w:val="22"/>
        </w:rPr>
        <w:t> </w:t>
      </w:r>
      <w:r>
        <w:rPr>
          <w:sz w:val="22"/>
        </w:rPr>
        <w:t>and</w:t>
      </w:r>
      <w:r>
        <w:rPr>
          <w:spacing w:val="-7"/>
          <w:sz w:val="22"/>
        </w:rPr>
        <w:t> </w:t>
      </w:r>
      <w:r>
        <w:rPr>
          <w:spacing w:val="-2"/>
          <w:sz w:val="22"/>
        </w:rPr>
        <w:t>Poland</w:t>
      </w:r>
    </w:p>
    <w:p>
      <w:pPr>
        <w:pStyle w:val="BodyText"/>
        <w:spacing w:before="1"/>
      </w:pPr>
    </w:p>
    <w:p>
      <w:pPr>
        <w:pStyle w:val="ListParagraph"/>
        <w:numPr>
          <w:ilvl w:val="0"/>
          <w:numId w:val="3"/>
        </w:numPr>
        <w:tabs>
          <w:tab w:pos="742" w:val="left" w:leader="none"/>
        </w:tabs>
        <w:spacing w:line="240" w:lineRule="auto" w:before="0" w:after="0"/>
        <w:ind w:left="742" w:right="0" w:hanging="359"/>
        <w:jc w:val="left"/>
        <w:rPr>
          <w:sz w:val="22"/>
        </w:rPr>
      </w:pPr>
      <w:r>
        <w:rPr>
          <w:sz w:val="22"/>
        </w:rPr>
        <w:t>The</w:t>
      </w:r>
      <w:r>
        <w:rPr>
          <w:spacing w:val="-9"/>
          <w:sz w:val="22"/>
        </w:rPr>
        <w:t> </w:t>
      </w:r>
      <w:r>
        <w:rPr>
          <w:sz w:val="22"/>
        </w:rPr>
        <w:t>Baltic</w:t>
      </w:r>
      <w:r>
        <w:rPr>
          <w:spacing w:val="-9"/>
          <w:sz w:val="22"/>
        </w:rPr>
        <w:t> </w:t>
      </w:r>
      <w:r>
        <w:rPr>
          <w:sz w:val="22"/>
        </w:rPr>
        <w:t>Cable</w:t>
      </w:r>
      <w:r>
        <w:rPr>
          <w:spacing w:val="-9"/>
          <w:sz w:val="22"/>
        </w:rPr>
        <w:t> </w:t>
      </w:r>
      <w:r>
        <w:rPr>
          <w:sz w:val="22"/>
        </w:rPr>
        <w:t>between</w:t>
      </w:r>
      <w:r>
        <w:rPr>
          <w:spacing w:val="-9"/>
          <w:sz w:val="22"/>
        </w:rPr>
        <w:t> </w:t>
      </w:r>
      <w:r>
        <w:rPr>
          <w:sz w:val="22"/>
        </w:rPr>
        <w:t>Sweden</w:t>
      </w:r>
      <w:r>
        <w:rPr>
          <w:spacing w:val="-9"/>
          <w:sz w:val="22"/>
        </w:rPr>
        <w:t> </w:t>
      </w:r>
      <w:r>
        <w:rPr>
          <w:sz w:val="22"/>
        </w:rPr>
        <w:t>and</w:t>
      </w:r>
      <w:r>
        <w:rPr>
          <w:spacing w:val="-9"/>
          <w:sz w:val="22"/>
        </w:rPr>
        <w:t> </w:t>
      </w:r>
      <w:r>
        <w:rPr>
          <w:spacing w:val="-2"/>
          <w:sz w:val="22"/>
        </w:rPr>
        <w:t>Germany</w:t>
      </w:r>
    </w:p>
    <w:p>
      <w:pPr>
        <w:pStyle w:val="BodyText"/>
        <w:spacing w:before="2"/>
      </w:pPr>
    </w:p>
    <w:p>
      <w:pPr>
        <w:pStyle w:val="ListParagraph"/>
        <w:numPr>
          <w:ilvl w:val="0"/>
          <w:numId w:val="3"/>
        </w:numPr>
        <w:tabs>
          <w:tab w:pos="742" w:val="left" w:leader="none"/>
        </w:tabs>
        <w:spacing w:line="240" w:lineRule="auto" w:before="0" w:after="0"/>
        <w:ind w:left="742" w:right="0" w:hanging="359"/>
        <w:jc w:val="left"/>
        <w:rPr>
          <w:sz w:val="22"/>
        </w:rPr>
      </w:pPr>
      <w:r>
        <w:rPr>
          <w:sz w:val="22"/>
        </w:rPr>
        <w:t>Planned:</w:t>
      </w:r>
      <w:r>
        <w:rPr>
          <w:spacing w:val="-18"/>
          <w:sz w:val="22"/>
        </w:rPr>
        <w:t> </w:t>
      </w:r>
      <w:r>
        <w:rPr>
          <w:sz w:val="22"/>
        </w:rPr>
        <w:t>Estlink</w:t>
      </w:r>
      <w:r>
        <w:rPr>
          <w:spacing w:val="-18"/>
          <w:sz w:val="22"/>
        </w:rPr>
        <w:t> </w:t>
      </w:r>
      <w:r>
        <w:rPr>
          <w:sz w:val="22"/>
        </w:rPr>
        <w:t>3</w:t>
      </w:r>
      <w:r>
        <w:rPr>
          <w:spacing w:val="-18"/>
          <w:sz w:val="22"/>
        </w:rPr>
        <w:t> </w:t>
      </w:r>
      <w:r>
        <w:rPr>
          <w:sz w:val="22"/>
        </w:rPr>
        <w:t>and</w:t>
      </w:r>
      <w:r>
        <w:rPr>
          <w:spacing w:val="-17"/>
          <w:sz w:val="22"/>
        </w:rPr>
        <w:t> </w:t>
      </w:r>
      <w:r>
        <w:rPr>
          <w:sz w:val="22"/>
        </w:rPr>
        <w:t>Harmony</w:t>
      </w:r>
      <w:r>
        <w:rPr>
          <w:spacing w:val="-18"/>
          <w:sz w:val="22"/>
        </w:rPr>
        <w:t> </w:t>
      </w:r>
      <w:r>
        <w:rPr>
          <w:sz w:val="22"/>
        </w:rPr>
        <w:t>Link</w:t>
      </w:r>
      <w:r>
        <w:rPr>
          <w:spacing w:val="-18"/>
          <w:sz w:val="22"/>
        </w:rPr>
        <w:t> </w:t>
      </w:r>
      <w:r>
        <w:rPr>
          <w:spacing w:val="-2"/>
          <w:sz w:val="22"/>
        </w:rPr>
        <w:t>interconnectors</w:t>
      </w:r>
    </w:p>
    <w:p>
      <w:pPr>
        <w:pStyle w:val="BodyText"/>
      </w:pPr>
    </w:p>
    <w:p>
      <w:pPr>
        <w:pStyle w:val="BodyText"/>
      </w:pPr>
    </w:p>
    <w:p>
      <w:pPr>
        <w:pStyle w:val="BodyText"/>
        <w:spacing w:before="3"/>
      </w:pPr>
    </w:p>
    <w:p>
      <w:pPr>
        <w:pStyle w:val="BodyText"/>
        <w:spacing w:line="482" w:lineRule="auto"/>
        <w:ind w:left="23" w:right="44"/>
        <w:jc w:val="both"/>
      </w:pPr>
      <w:r>
        <w:rPr>
          <w:b/>
        </w:rPr>
        <w:t>Gas: </w:t>
      </w:r>
      <w:r>
        <w:rPr/>
        <w:t>the basin carries the Balticconnector pipeline between Finland and Estonia, </w:t>
      </w:r>
      <w:r>
        <w:rPr>
          <w:w w:val="105"/>
        </w:rPr>
        <w:t>and</w:t>
      </w:r>
      <w:r>
        <w:rPr>
          <w:spacing w:val="40"/>
          <w:w w:val="105"/>
        </w:rPr>
        <w:t> </w:t>
      </w:r>
      <w:r>
        <w:rPr>
          <w:w w:val="105"/>
        </w:rPr>
        <w:t>the</w:t>
      </w:r>
      <w:r>
        <w:rPr>
          <w:spacing w:val="40"/>
          <w:w w:val="105"/>
        </w:rPr>
        <w:t> </w:t>
      </w:r>
      <w:r>
        <w:rPr>
          <w:w w:val="105"/>
        </w:rPr>
        <w:t>Baltic</w:t>
      </w:r>
      <w:r>
        <w:rPr>
          <w:spacing w:val="40"/>
          <w:w w:val="105"/>
        </w:rPr>
        <w:t> </w:t>
      </w:r>
      <w:r>
        <w:rPr>
          <w:w w:val="105"/>
        </w:rPr>
        <w:t>Pipe</w:t>
      </w:r>
      <w:r>
        <w:rPr>
          <w:w w:val="105"/>
        </w:rPr>
        <w:t> from</w:t>
      </w:r>
      <w:r>
        <w:rPr>
          <w:w w:val="105"/>
        </w:rPr>
        <w:t> Norway</w:t>
      </w:r>
      <w:r>
        <w:rPr>
          <w:w w:val="105"/>
        </w:rPr>
        <w:t> through</w:t>
      </w:r>
      <w:r>
        <w:rPr>
          <w:w w:val="105"/>
        </w:rPr>
        <w:t> Denmark</w:t>
      </w:r>
      <w:r>
        <w:rPr>
          <w:w w:val="105"/>
        </w:rPr>
        <w:t> to</w:t>
      </w:r>
      <w:r>
        <w:rPr>
          <w:w w:val="105"/>
        </w:rPr>
        <w:t> Poland.</w:t>
      </w:r>
      <w:r>
        <w:rPr>
          <w:w w:val="105"/>
        </w:rPr>
        <w:t> The</w:t>
      </w:r>
      <w:r>
        <w:rPr>
          <w:w w:val="105"/>
        </w:rPr>
        <w:t> North Sea–Baltic</w:t>
      </w:r>
      <w:r>
        <w:rPr>
          <w:spacing w:val="-21"/>
          <w:w w:val="105"/>
        </w:rPr>
        <w:t> </w:t>
      </w:r>
      <w:r>
        <w:rPr>
          <w:w w:val="105"/>
        </w:rPr>
        <w:t>data</w:t>
      </w:r>
      <w:r>
        <w:rPr>
          <w:spacing w:val="-20"/>
          <w:w w:val="105"/>
        </w:rPr>
        <w:t> </w:t>
      </w:r>
      <w:r>
        <w:rPr>
          <w:w w:val="105"/>
        </w:rPr>
        <w:t>backbone</w:t>
      </w:r>
      <w:r>
        <w:rPr>
          <w:spacing w:val="-20"/>
          <w:w w:val="105"/>
        </w:rPr>
        <w:t> </w:t>
      </w:r>
      <w:r>
        <w:rPr>
          <w:w w:val="105"/>
        </w:rPr>
        <w:t>runs</w:t>
      </w:r>
      <w:r>
        <w:rPr>
          <w:spacing w:val="-21"/>
          <w:w w:val="105"/>
        </w:rPr>
        <w:t> </w:t>
      </w:r>
      <w:r>
        <w:rPr>
          <w:w w:val="105"/>
        </w:rPr>
        <w:t>through</w:t>
      </w:r>
      <w:r>
        <w:rPr>
          <w:spacing w:val="-20"/>
          <w:w w:val="105"/>
        </w:rPr>
        <w:t> </w:t>
      </w:r>
      <w:r>
        <w:rPr>
          <w:w w:val="105"/>
        </w:rPr>
        <w:t>the</w:t>
      </w:r>
      <w:r>
        <w:rPr>
          <w:spacing w:val="-20"/>
          <w:w w:val="105"/>
        </w:rPr>
        <w:t> </w:t>
      </w:r>
      <w:r>
        <w:rPr>
          <w:w w:val="105"/>
        </w:rPr>
        <w:t>C-Lion1</w:t>
      </w:r>
      <w:r>
        <w:rPr>
          <w:spacing w:val="-21"/>
          <w:w w:val="105"/>
        </w:rPr>
        <w:t> </w:t>
      </w:r>
      <w:r>
        <w:rPr>
          <w:w w:val="105"/>
        </w:rPr>
        <w:t>cable</w:t>
      </w:r>
      <w:r>
        <w:rPr>
          <w:spacing w:val="-20"/>
          <w:w w:val="105"/>
        </w:rPr>
        <w:t> </w:t>
      </w:r>
      <w:r>
        <w:rPr>
          <w:w w:val="105"/>
        </w:rPr>
        <w:t>between</w:t>
      </w:r>
      <w:r>
        <w:rPr>
          <w:spacing w:val="-20"/>
          <w:w w:val="105"/>
        </w:rPr>
        <w:t> </w:t>
      </w:r>
      <w:r>
        <w:rPr>
          <w:w w:val="105"/>
        </w:rPr>
        <w:t>Finland</w:t>
      </w:r>
      <w:r>
        <w:rPr>
          <w:spacing w:val="-21"/>
          <w:w w:val="105"/>
        </w:rPr>
        <w:t> </w:t>
      </w:r>
      <w:r>
        <w:rPr>
          <w:w w:val="105"/>
        </w:rPr>
        <w:t>and </w:t>
      </w:r>
      <w:r>
        <w:rPr/>
        <w:t>Germany and the BCS East-West cable between Lithuania and Sweden.</w:t>
      </w:r>
      <w:r>
        <w:rPr>
          <w:vertAlign w:val="superscript"/>
        </w:rPr>
        <w:t>15</w:t>
      </w:r>
    </w:p>
    <w:p>
      <w:pPr>
        <w:pStyle w:val="BodyText"/>
        <w:spacing w:before="265"/>
      </w:pPr>
    </w:p>
    <w:p>
      <w:pPr>
        <w:pStyle w:val="Heading2"/>
      </w:pPr>
      <w:r>
        <w:rPr>
          <w:w w:val="90"/>
        </w:rPr>
        <w:t>Vulnerability</w:t>
      </w:r>
      <w:r>
        <w:rPr>
          <w:spacing w:val="6"/>
        </w:rPr>
        <w:t> </w:t>
      </w:r>
      <w:r>
        <w:rPr>
          <w:w w:val="90"/>
        </w:rPr>
        <w:t>and</w:t>
      </w:r>
      <w:r>
        <w:rPr>
          <w:spacing w:val="7"/>
        </w:rPr>
        <w:t> </w:t>
      </w:r>
      <w:r>
        <w:rPr>
          <w:spacing w:val="-2"/>
          <w:w w:val="90"/>
        </w:rPr>
        <w:t>danger</w:t>
      </w:r>
    </w:p>
    <w:p>
      <w:pPr>
        <w:pStyle w:val="BodyText"/>
        <w:spacing w:before="1"/>
        <w:rPr>
          <w:b/>
        </w:rPr>
      </w:pPr>
    </w:p>
    <w:p>
      <w:pPr>
        <w:pStyle w:val="BodyText"/>
        <w:spacing w:line="482" w:lineRule="auto" w:before="1"/>
        <w:ind w:left="23" w:right="38"/>
        <w:jc w:val="both"/>
      </w:pPr>
      <w:r>
        <w:rPr/>
        <w:t>The vulnerable nature of the cables, comprising extensive length and poor accessibility, makes them, unfortunately, easy and attractive targets for hybrid warfare. In late 2023, the Baltic Sea became a central theater of Russia’s undeclared</w:t>
      </w:r>
      <w:r>
        <w:rPr>
          <w:spacing w:val="3"/>
        </w:rPr>
        <w:t> </w:t>
      </w:r>
      <w:r>
        <w:rPr/>
        <w:t>hybrid</w:t>
      </w:r>
      <w:r>
        <w:rPr>
          <w:spacing w:val="-10"/>
        </w:rPr>
        <w:t> </w:t>
      </w:r>
      <w:r>
        <w:rPr/>
        <w:t>war</w:t>
      </w:r>
      <w:r>
        <w:rPr>
          <w:spacing w:val="-10"/>
        </w:rPr>
        <w:t> </w:t>
      </w:r>
      <w:r>
        <w:rPr/>
        <w:t>against</w:t>
      </w:r>
      <w:r>
        <w:rPr>
          <w:spacing w:val="-11"/>
        </w:rPr>
        <w:t> </w:t>
      </w:r>
      <w:r>
        <w:rPr/>
        <w:t>NATO</w:t>
      </w:r>
      <w:r>
        <w:rPr>
          <w:spacing w:val="-10"/>
        </w:rPr>
        <w:t> </w:t>
      </w:r>
      <w:r>
        <w:rPr/>
        <w:t>and</w:t>
      </w:r>
      <w:r>
        <w:rPr>
          <w:spacing w:val="-10"/>
        </w:rPr>
        <w:t> </w:t>
      </w:r>
      <w:r>
        <w:rPr/>
        <w:t>its</w:t>
      </w:r>
      <w:r>
        <w:rPr>
          <w:spacing w:val="-10"/>
        </w:rPr>
        <w:t> </w:t>
      </w:r>
      <w:r>
        <w:rPr/>
        <w:t>allies.</w:t>
      </w:r>
      <w:r>
        <w:rPr>
          <w:spacing w:val="-11"/>
        </w:rPr>
        <w:t> </w:t>
      </w:r>
      <w:r>
        <w:rPr/>
        <w:t>It</w:t>
      </w:r>
      <w:r>
        <w:rPr>
          <w:spacing w:val="-10"/>
        </w:rPr>
        <w:t> </w:t>
      </w:r>
      <w:r>
        <w:rPr/>
        <w:t>was</w:t>
      </w:r>
      <w:r>
        <w:rPr>
          <w:spacing w:val="-10"/>
        </w:rPr>
        <w:t> </w:t>
      </w:r>
      <w:r>
        <w:rPr/>
        <w:t>the</w:t>
      </w:r>
      <w:r>
        <w:rPr>
          <w:spacing w:val="-10"/>
        </w:rPr>
        <w:t> </w:t>
      </w:r>
      <w:r>
        <w:rPr/>
        <w:t>frequency,</w:t>
      </w:r>
      <w:r>
        <w:rPr>
          <w:spacing w:val="-11"/>
        </w:rPr>
        <w:t> </w:t>
      </w:r>
      <w:r>
        <w:rPr>
          <w:spacing w:val="-2"/>
        </w:rPr>
        <w:t>location,</w:t>
      </w:r>
    </w:p>
    <w:p>
      <w:pPr>
        <w:pStyle w:val="BodyText"/>
        <w:rPr>
          <w:sz w:val="20"/>
        </w:rPr>
      </w:pPr>
    </w:p>
    <w:p>
      <w:pPr>
        <w:pStyle w:val="BodyText"/>
        <w:spacing w:before="80"/>
        <w:rPr>
          <w:sz w:val="20"/>
        </w:rPr>
      </w:pPr>
      <w:r>
        <w:rPr>
          <w:sz w:val="20"/>
        </w:rPr>
        <mc:AlternateContent>
          <mc:Choice Requires="wps">
            <w:drawing>
              <wp:anchor distT="0" distB="0" distL="0" distR="0" allowOverlap="1" layoutInCell="1" locked="0" behindDoc="1" simplePos="0" relativeHeight="487591936">
                <wp:simplePos x="0" y="0"/>
                <wp:positionH relativeFrom="page">
                  <wp:posOffset>914400</wp:posOffset>
                </wp:positionH>
                <wp:positionV relativeFrom="paragraph">
                  <wp:posOffset>220423</wp:posOffset>
                </wp:positionV>
                <wp:extent cx="1828800" cy="1270"/>
                <wp:effectExtent l="0" t="0" r="0" b="0"/>
                <wp:wrapTopAndBottom/>
                <wp:docPr id="10" name="Graphic 10"/>
                <wp:cNvGraphicFramePr>
                  <a:graphicFrameLocks/>
                </wp:cNvGraphicFramePr>
                <a:graphic>
                  <a:graphicData uri="http://schemas.microsoft.com/office/word/2010/wordprocessingShape">
                    <wps:wsp>
                      <wps:cNvPr id="10" name="Graphic 10"/>
                      <wps:cNvSpPr/>
                      <wps:spPr>
                        <a:xfrm>
                          <a:off x="0" y="0"/>
                          <a:ext cx="1828800" cy="1270"/>
                        </a:xfrm>
                        <a:custGeom>
                          <a:avLst/>
                          <a:gdLst/>
                          <a:ahLst/>
                          <a:cxnLst/>
                          <a:rect l="l" t="t" r="r" b="b"/>
                          <a:pathLst>
                            <a:path w="1828800" h="0">
                              <a:moveTo>
                                <a:pt x="0" y="0"/>
                              </a:moveTo>
                              <a:lnTo>
                                <a:pt x="1828800" y="0"/>
                              </a:lnTo>
                            </a:path>
                          </a:pathLst>
                        </a:custGeom>
                        <a:ln w="9525">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72pt;margin-top:17.356207pt;width:144pt;height:.1pt;mso-position-horizontal-relative:page;mso-position-vertical-relative:paragraph;z-index:-15724544;mso-wrap-distance-left:0;mso-wrap-distance-right:0" id="docshape7" coordorigin="1440,347" coordsize="2880,0" path="m1440,347l4320,347e" filled="false" stroked="true" strokeweight=".75pt" strokecolor="#000000">
                <v:path arrowok="t"/>
                <v:stroke dashstyle="solid"/>
                <w10:wrap type="topAndBottom"/>
              </v:shape>
            </w:pict>
          </mc:Fallback>
        </mc:AlternateContent>
      </w:r>
    </w:p>
    <w:p>
      <w:pPr>
        <w:spacing w:before="108"/>
        <w:ind w:left="23" w:right="0" w:firstLine="0"/>
        <w:jc w:val="left"/>
        <w:rPr>
          <w:rFonts w:ascii="Arial MT"/>
          <w:sz w:val="20"/>
        </w:rPr>
      </w:pPr>
      <w:r>
        <w:rPr>
          <w:rFonts w:ascii="Arial MT"/>
          <w:sz w:val="20"/>
          <w:vertAlign w:val="superscript"/>
        </w:rPr>
        <w:t>15</w:t>
      </w:r>
      <w:r>
        <w:rPr>
          <w:rFonts w:ascii="Arial MT"/>
          <w:spacing w:val="-4"/>
          <w:sz w:val="20"/>
          <w:vertAlign w:val="baseline"/>
        </w:rPr>
        <w:t> </w:t>
      </w:r>
      <w:r>
        <w:rPr>
          <w:rFonts w:ascii="Arial MT"/>
          <w:sz w:val="20"/>
          <w:vertAlign w:val="baseline"/>
        </w:rPr>
        <w:t>Nordic</w:t>
      </w:r>
      <w:r>
        <w:rPr>
          <w:rFonts w:ascii="Arial MT"/>
          <w:spacing w:val="-4"/>
          <w:sz w:val="20"/>
          <w:vertAlign w:val="baseline"/>
        </w:rPr>
        <w:t> </w:t>
      </w:r>
      <w:r>
        <w:rPr>
          <w:rFonts w:ascii="Arial MT"/>
          <w:sz w:val="20"/>
          <w:vertAlign w:val="baseline"/>
        </w:rPr>
        <w:t>Energy</w:t>
      </w:r>
      <w:r>
        <w:rPr>
          <w:rFonts w:ascii="Arial MT"/>
          <w:spacing w:val="-4"/>
          <w:sz w:val="20"/>
          <w:vertAlign w:val="baseline"/>
        </w:rPr>
        <w:t> </w:t>
      </w:r>
      <w:r>
        <w:rPr>
          <w:rFonts w:ascii="Arial MT"/>
          <w:sz w:val="20"/>
          <w:vertAlign w:val="baseline"/>
        </w:rPr>
        <w:t>Research.</w:t>
      </w:r>
      <w:r>
        <w:rPr>
          <w:rFonts w:ascii="Arial MT"/>
          <w:spacing w:val="-4"/>
          <w:sz w:val="20"/>
          <w:vertAlign w:val="baseline"/>
        </w:rPr>
        <w:t> </w:t>
      </w:r>
      <w:r>
        <w:rPr>
          <w:rFonts w:ascii="Arial MT"/>
          <w:sz w:val="20"/>
          <w:vertAlign w:val="baseline"/>
        </w:rPr>
        <w:t>(2026).</w:t>
      </w:r>
      <w:r>
        <w:rPr>
          <w:rFonts w:ascii="Arial MT"/>
          <w:spacing w:val="-4"/>
          <w:sz w:val="20"/>
          <w:vertAlign w:val="baseline"/>
        </w:rPr>
        <w:t> </w:t>
      </w:r>
      <w:r>
        <w:rPr>
          <w:rFonts w:ascii="Arial MT"/>
          <w:sz w:val="20"/>
          <w:vertAlign w:val="baseline"/>
        </w:rPr>
        <w:t>Nordic</w:t>
      </w:r>
      <w:r>
        <w:rPr>
          <w:rFonts w:ascii="Arial MT"/>
          <w:spacing w:val="-4"/>
          <w:sz w:val="20"/>
          <w:vertAlign w:val="baseline"/>
        </w:rPr>
        <w:t> </w:t>
      </w:r>
      <w:r>
        <w:rPr>
          <w:rFonts w:ascii="Arial MT"/>
          <w:sz w:val="20"/>
          <w:vertAlign w:val="baseline"/>
        </w:rPr>
        <w:t>energy</w:t>
      </w:r>
      <w:r>
        <w:rPr>
          <w:rFonts w:ascii="Arial MT"/>
          <w:spacing w:val="-4"/>
          <w:sz w:val="20"/>
          <w:vertAlign w:val="baseline"/>
        </w:rPr>
        <w:t> </w:t>
      </w:r>
      <w:r>
        <w:rPr>
          <w:rFonts w:ascii="Arial MT"/>
          <w:sz w:val="20"/>
          <w:vertAlign w:val="baseline"/>
        </w:rPr>
        <w:t>security</w:t>
      </w:r>
      <w:r>
        <w:rPr>
          <w:rFonts w:ascii="Arial MT"/>
          <w:spacing w:val="-4"/>
          <w:sz w:val="20"/>
          <w:vertAlign w:val="baseline"/>
        </w:rPr>
        <w:t> </w:t>
      </w:r>
      <w:r>
        <w:rPr>
          <w:rFonts w:ascii="Arial MT"/>
          <w:sz w:val="20"/>
          <w:vertAlign w:val="baseline"/>
        </w:rPr>
        <w:t>in</w:t>
      </w:r>
      <w:r>
        <w:rPr>
          <w:rFonts w:ascii="Arial MT"/>
          <w:spacing w:val="-4"/>
          <w:sz w:val="20"/>
          <w:vertAlign w:val="baseline"/>
        </w:rPr>
        <w:t> </w:t>
      </w:r>
      <w:r>
        <w:rPr>
          <w:rFonts w:ascii="Arial MT"/>
          <w:sz w:val="20"/>
          <w:vertAlign w:val="baseline"/>
        </w:rPr>
        <w:t>two</w:t>
      </w:r>
      <w:r>
        <w:rPr>
          <w:rFonts w:ascii="Arial MT"/>
          <w:spacing w:val="-4"/>
          <w:sz w:val="20"/>
          <w:vertAlign w:val="baseline"/>
        </w:rPr>
        <w:t> </w:t>
      </w:r>
      <w:r>
        <w:rPr>
          <w:rFonts w:ascii="Arial MT"/>
          <w:sz w:val="20"/>
          <w:vertAlign w:val="baseline"/>
        </w:rPr>
        <w:t>regional</w:t>
      </w:r>
      <w:r>
        <w:rPr>
          <w:rFonts w:ascii="Arial MT"/>
          <w:spacing w:val="-4"/>
          <w:sz w:val="20"/>
          <w:vertAlign w:val="baseline"/>
        </w:rPr>
        <w:t> </w:t>
      </w:r>
      <w:r>
        <w:rPr>
          <w:rFonts w:ascii="Arial MT"/>
          <w:sz w:val="20"/>
          <w:vertAlign w:val="baseline"/>
        </w:rPr>
        <w:t>contexts:</w:t>
      </w:r>
      <w:r>
        <w:rPr>
          <w:rFonts w:ascii="Arial MT"/>
          <w:spacing w:val="-4"/>
          <w:sz w:val="20"/>
          <w:vertAlign w:val="baseline"/>
        </w:rPr>
        <w:t> </w:t>
      </w:r>
      <w:r>
        <w:rPr>
          <w:rFonts w:ascii="Arial MT"/>
          <w:sz w:val="20"/>
          <w:vertAlign w:val="baseline"/>
        </w:rPr>
        <w:t>The</w:t>
      </w:r>
      <w:r>
        <w:rPr>
          <w:rFonts w:ascii="Arial MT"/>
          <w:spacing w:val="-4"/>
          <w:sz w:val="20"/>
          <w:vertAlign w:val="baseline"/>
        </w:rPr>
        <w:t> </w:t>
      </w:r>
      <w:r>
        <w:rPr>
          <w:rFonts w:ascii="Arial MT"/>
          <w:sz w:val="20"/>
          <w:vertAlign w:val="baseline"/>
        </w:rPr>
        <w:t>Baltic</w:t>
      </w:r>
      <w:r>
        <w:rPr>
          <w:rFonts w:ascii="Arial MT"/>
          <w:spacing w:val="-4"/>
          <w:sz w:val="20"/>
          <w:vertAlign w:val="baseline"/>
        </w:rPr>
        <w:t> </w:t>
      </w:r>
      <w:r>
        <w:rPr>
          <w:rFonts w:ascii="Arial MT"/>
          <w:sz w:val="20"/>
          <w:vertAlign w:val="baseline"/>
        </w:rPr>
        <w:t>and</w:t>
      </w:r>
      <w:r>
        <w:rPr>
          <w:rFonts w:ascii="Arial MT"/>
          <w:spacing w:val="-4"/>
          <w:sz w:val="20"/>
          <w:vertAlign w:val="baseline"/>
        </w:rPr>
        <w:t> </w:t>
      </w:r>
      <w:r>
        <w:rPr>
          <w:rFonts w:ascii="Arial MT"/>
          <w:sz w:val="20"/>
          <w:vertAlign w:val="baseline"/>
        </w:rPr>
        <w:t>the </w:t>
      </w:r>
      <w:r>
        <w:rPr>
          <w:rFonts w:ascii="Arial MT"/>
          <w:spacing w:val="-2"/>
          <w:sz w:val="20"/>
          <w:vertAlign w:val="baseline"/>
        </w:rPr>
        <w:t>Arctic.</w:t>
      </w:r>
    </w:p>
    <w:p>
      <w:pPr>
        <w:spacing w:before="0"/>
        <w:ind w:left="23" w:right="0" w:firstLine="0"/>
        <w:jc w:val="left"/>
        <w:rPr>
          <w:rFonts w:ascii="Arial MT"/>
          <w:sz w:val="20"/>
        </w:rPr>
      </w:pPr>
      <w:hyperlink r:id="rId19">
        <w:r>
          <w:rPr>
            <w:rFonts w:ascii="Arial MT"/>
            <w:spacing w:val="-2"/>
            <w:sz w:val="20"/>
          </w:rPr>
          <w:t>https://pub.norden.org/nordicenergyresearch2026-02/section-4-nordic-energy-security-in-two-regional</w:t>
        </w:r>
      </w:hyperlink>
    </w:p>
    <w:p>
      <w:pPr>
        <w:spacing w:before="0"/>
        <w:ind w:left="23" w:right="0" w:firstLine="0"/>
        <w:jc w:val="left"/>
        <w:rPr>
          <w:rFonts w:ascii="Arial MT"/>
          <w:sz w:val="20"/>
        </w:rPr>
      </w:pPr>
      <w:r>
        <w:rPr>
          <w:rFonts w:ascii="Arial MT"/>
          <w:spacing w:val="-2"/>
          <w:sz w:val="20"/>
        </w:rPr>
        <w:t>-contexts-the-baltic-and-the-arctic.html</w:t>
      </w:r>
    </w:p>
    <w:p>
      <w:pPr>
        <w:spacing w:after="0"/>
        <w:jc w:val="left"/>
        <w:rPr>
          <w:rFonts w:ascii="Arial MT"/>
          <w:sz w:val="20"/>
        </w:rPr>
        <w:sectPr>
          <w:pgSz w:w="11920" w:h="16840"/>
          <w:pgMar w:header="0" w:footer="797" w:top="1360" w:bottom="980" w:left="1417" w:right="1417"/>
        </w:sectPr>
      </w:pPr>
    </w:p>
    <w:p>
      <w:pPr>
        <w:pStyle w:val="BodyText"/>
        <w:spacing w:line="482" w:lineRule="auto" w:before="71"/>
        <w:ind w:left="23"/>
      </w:pPr>
      <w:r>
        <w:rPr/>
        <w:t>and methods of cable severance</w:t>
      </w:r>
      <w:r>
        <w:rPr>
          <w:spacing w:val="-9"/>
        </w:rPr>
        <w:t> </w:t>
      </w:r>
      <w:r>
        <w:rPr/>
        <w:t>that</w:t>
      </w:r>
      <w:r>
        <w:rPr>
          <w:spacing w:val="-9"/>
        </w:rPr>
        <w:t> </w:t>
      </w:r>
      <w:r>
        <w:rPr/>
        <w:t>pointed</w:t>
      </w:r>
      <w:r>
        <w:rPr>
          <w:spacing w:val="-9"/>
        </w:rPr>
        <w:t> </w:t>
      </w:r>
      <w:r>
        <w:rPr/>
        <w:t>to</w:t>
      </w:r>
      <w:r>
        <w:rPr>
          <w:spacing w:val="-9"/>
        </w:rPr>
        <w:t> </w:t>
      </w:r>
      <w:r>
        <w:rPr/>
        <w:t>a</w:t>
      </w:r>
      <w:r>
        <w:rPr>
          <w:spacing w:val="-9"/>
        </w:rPr>
        <w:t> </w:t>
      </w:r>
      <w:r>
        <w:rPr/>
        <w:t>possible</w:t>
      </w:r>
      <w:r>
        <w:rPr>
          <w:spacing w:val="-9"/>
        </w:rPr>
        <w:t> </w:t>
      </w:r>
      <w:r>
        <w:rPr/>
        <w:t>hybrid</w:t>
      </w:r>
      <w:r>
        <w:rPr>
          <w:spacing w:val="-9"/>
        </w:rPr>
        <w:t> </w:t>
      </w:r>
      <w:r>
        <w:rPr/>
        <w:t>campaign,</w:t>
      </w:r>
      <w:r>
        <w:rPr>
          <w:spacing w:val="-9"/>
        </w:rPr>
        <w:t> </w:t>
      </w:r>
      <w:r>
        <w:rPr/>
        <w:t>with Russia as the prime suspect. </w:t>
      </w:r>
      <w:r>
        <w:rPr>
          <w:vertAlign w:val="superscript"/>
        </w:rPr>
        <w:t>16</w:t>
      </w: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spacing w:before="144"/>
        <w:rPr>
          <w:sz w:val="20"/>
        </w:rPr>
      </w:pPr>
      <w:r>
        <w:rPr>
          <w:sz w:val="20"/>
        </w:rPr>
        <mc:AlternateContent>
          <mc:Choice Requires="wps">
            <w:drawing>
              <wp:anchor distT="0" distB="0" distL="0" distR="0" allowOverlap="1" layoutInCell="1" locked="0" behindDoc="1" simplePos="0" relativeHeight="487592448">
                <wp:simplePos x="0" y="0"/>
                <wp:positionH relativeFrom="page">
                  <wp:posOffset>914400</wp:posOffset>
                </wp:positionH>
                <wp:positionV relativeFrom="paragraph">
                  <wp:posOffset>261243</wp:posOffset>
                </wp:positionV>
                <wp:extent cx="1828800" cy="1270"/>
                <wp:effectExtent l="0" t="0" r="0" b="0"/>
                <wp:wrapTopAndBottom/>
                <wp:docPr id="11" name="Graphic 11"/>
                <wp:cNvGraphicFramePr>
                  <a:graphicFrameLocks/>
                </wp:cNvGraphicFramePr>
                <a:graphic>
                  <a:graphicData uri="http://schemas.microsoft.com/office/word/2010/wordprocessingShape">
                    <wps:wsp>
                      <wps:cNvPr id="11" name="Graphic 11"/>
                      <wps:cNvSpPr/>
                      <wps:spPr>
                        <a:xfrm>
                          <a:off x="0" y="0"/>
                          <a:ext cx="1828800" cy="1270"/>
                        </a:xfrm>
                        <a:custGeom>
                          <a:avLst/>
                          <a:gdLst/>
                          <a:ahLst/>
                          <a:cxnLst/>
                          <a:rect l="l" t="t" r="r" b="b"/>
                          <a:pathLst>
                            <a:path w="1828800" h="0">
                              <a:moveTo>
                                <a:pt x="0" y="0"/>
                              </a:moveTo>
                              <a:lnTo>
                                <a:pt x="1828800" y="0"/>
                              </a:lnTo>
                            </a:path>
                          </a:pathLst>
                        </a:custGeom>
                        <a:ln w="9525">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72pt;margin-top:20.570322pt;width:144pt;height:.1pt;mso-position-horizontal-relative:page;mso-position-vertical-relative:paragraph;z-index:-15724032;mso-wrap-distance-left:0;mso-wrap-distance-right:0" id="docshape8" coordorigin="1440,411" coordsize="2880,0" path="m1440,411l4320,411e" filled="false" stroked="true" strokeweight=".75pt" strokecolor="#000000">
                <v:path arrowok="t"/>
                <v:stroke dashstyle="solid"/>
                <w10:wrap type="topAndBottom"/>
              </v:shape>
            </w:pict>
          </mc:Fallback>
        </mc:AlternateContent>
      </w:r>
    </w:p>
    <w:p>
      <w:pPr>
        <w:spacing w:before="103"/>
        <w:ind w:left="23" w:right="1152" w:firstLine="0"/>
        <w:jc w:val="left"/>
        <w:rPr>
          <w:rFonts w:ascii="Arial MT"/>
          <w:sz w:val="20"/>
        </w:rPr>
      </w:pPr>
      <w:r>
        <w:rPr>
          <w:rFonts w:ascii="Arial MT"/>
          <w:sz w:val="20"/>
          <w:vertAlign w:val="superscript"/>
        </w:rPr>
        <w:t>16</w:t>
      </w:r>
      <w:r>
        <w:rPr>
          <w:rFonts w:ascii="Arial MT"/>
          <w:spacing w:val="-6"/>
          <w:sz w:val="20"/>
          <w:vertAlign w:val="baseline"/>
        </w:rPr>
        <w:t> </w:t>
      </w:r>
      <w:r>
        <w:rPr>
          <w:rFonts w:ascii="Arial MT"/>
          <w:sz w:val="20"/>
          <w:vertAlign w:val="baseline"/>
        </w:rPr>
        <w:t>International</w:t>
      </w:r>
      <w:r>
        <w:rPr>
          <w:rFonts w:ascii="Arial MT"/>
          <w:spacing w:val="-6"/>
          <w:sz w:val="20"/>
          <w:vertAlign w:val="baseline"/>
        </w:rPr>
        <w:t> </w:t>
      </w:r>
      <w:r>
        <w:rPr>
          <w:rFonts w:ascii="Arial MT"/>
          <w:sz w:val="20"/>
          <w:vertAlign w:val="baseline"/>
        </w:rPr>
        <w:t>Centre</w:t>
      </w:r>
      <w:r>
        <w:rPr>
          <w:rFonts w:ascii="Arial MT"/>
          <w:spacing w:val="-6"/>
          <w:sz w:val="20"/>
          <w:vertAlign w:val="baseline"/>
        </w:rPr>
        <w:t> </w:t>
      </w:r>
      <w:r>
        <w:rPr>
          <w:rFonts w:ascii="Arial MT"/>
          <w:sz w:val="20"/>
          <w:vertAlign w:val="baseline"/>
        </w:rPr>
        <w:t>for</w:t>
      </w:r>
      <w:r>
        <w:rPr>
          <w:rFonts w:ascii="Arial MT"/>
          <w:spacing w:val="-6"/>
          <w:sz w:val="20"/>
          <w:vertAlign w:val="baseline"/>
        </w:rPr>
        <w:t> </w:t>
      </w:r>
      <w:r>
        <w:rPr>
          <w:rFonts w:ascii="Arial MT"/>
          <w:sz w:val="20"/>
          <w:vertAlign w:val="baseline"/>
        </w:rPr>
        <w:t>Defence</w:t>
      </w:r>
      <w:r>
        <w:rPr>
          <w:rFonts w:ascii="Arial MT"/>
          <w:spacing w:val="-6"/>
          <w:sz w:val="20"/>
          <w:vertAlign w:val="baseline"/>
        </w:rPr>
        <w:t> </w:t>
      </w:r>
      <w:r>
        <w:rPr>
          <w:rFonts w:ascii="Arial MT"/>
          <w:sz w:val="20"/>
          <w:vertAlign w:val="baseline"/>
        </w:rPr>
        <w:t>and</w:t>
      </w:r>
      <w:r>
        <w:rPr>
          <w:rFonts w:ascii="Arial MT"/>
          <w:spacing w:val="-6"/>
          <w:sz w:val="20"/>
          <w:vertAlign w:val="baseline"/>
        </w:rPr>
        <w:t> </w:t>
      </w:r>
      <w:r>
        <w:rPr>
          <w:rFonts w:ascii="Arial MT"/>
          <w:sz w:val="20"/>
          <w:vertAlign w:val="baseline"/>
        </w:rPr>
        <w:t>Security.</w:t>
      </w:r>
      <w:r>
        <w:rPr>
          <w:rFonts w:ascii="Arial MT"/>
          <w:spacing w:val="-6"/>
          <w:sz w:val="20"/>
          <w:vertAlign w:val="baseline"/>
        </w:rPr>
        <w:t> </w:t>
      </w:r>
      <w:r>
        <w:rPr>
          <w:rFonts w:ascii="Arial MT"/>
          <w:sz w:val="20"/>
          <w:vertAlign w:val="baseline"/>
        </w:rPr>
        <w:t>(2025).</w:t>
      </w:r>
      <w:r>
        <w:rPr>
          <w:rFonts w:ascii="Arial MT"/>
          <w:spacing w:val="-6"/>
          <w:sz w:val="20"/>
          <w:vertAlign w:val="baseline"/>
        </w:rPr>
        <w:t> </w:t>
      </w:r>
      <w:r>
        <w:rPr>
          <w:rFonts w:ascii="Arial MT"/>
          <w:sz w:val="20"/>
          <w:vertAlign w:val="baseline"/>
        </w:rPr>
        <w:t>The</w:t>
      </w:r>
      <w:r>
        <w:rPr>
          <w:rFonts w:ascii="Arial MT"/>
          <w:spacing w:val="-6"/>
          <w:sz w:val="20"/>
          <w:vertAlign w:val="baseline"/>
        </w:rPr>
        <w:t> </w:t>
      </w:r>
      <w:r>
        <w:rPr>
          <w:rFonts w:ascii="Arial MT"/>
          <w:sz w:val="20"/>
          <w:vertAlign w:val="baseline"/>
        </w:rPr>
        <w:t>Baltic</w:t>
      </w:r>
      <w:r>
        <w:rPr>
          <w:rFonts w:ascii="Arial MT"/>
          <w:spacing w:val="-6"/>
          <w:sz w:val="20"/>
          <w:vertAlign w:val="baseline"/>
        </w:rPr>
        <w:t> </w:t>
      </w:r>
      <w:r>
        <w:rPr>
          <w:rFonts w:ascii="Arial MT"/>
          <w:sz w:val="20"/>
          <w:vertAlign w:val="baseline"/>
        </w:rPr>
        <w:t>Sea</w:t>
      </w:r>
      <w:r>
        <w:rPr>
          <w:rFonts w:ascii="Arial MT"/>
          <w:spacing w:val="-6"/>
          <w:sz w:val="20"/>
          <w:vertAlign w:val="baseline"/>
        </w:rPr>
        <w:t> </w:t>
      </w:r>
      <w:r>
        <w:rPr>
          <w:rFonts w:ascii="Arial MT"/>
          <w:sz w:val="20"/>
          <w:vertAlign w:val="baseline"/>
        </w:rPr>
        <w:t>in</w:t>
      </w:r>
      <w:r>
        <w:rPr>
          <w:rFonts w:ascii="Arial MT"/>
          <w:spacing w:val="-6"/>
          <w:sz w:val="20"/>
          <w:vertAlign w:val="baseline"/>
        </w:rPr>
        <w:t> </w:t>
      </w:r>
      <w:r>
        <w:rPr>
          <w:rFonts w:ascii="Arial MT"/>
          <w:sz w:val="20"/>
          <w:vertAlign w:val="baseline"/>
        </w:rPr>
        <w:t>peace</w:t>
      </w:r>
      <w:r>
        <w:rPr>
          <w:rFonts w:ascii="Arial MT"/>
          <w:spacing w:val="-6"/>
          <w:sz w:val="20"/>
          <w:vertAlign w:val="baseline"/>
        </w:rPr>
        <w:t> </w:t>
      </w:r>
      <w:r>
        <w:rPr>
          <w:rFonts w:ascii="Arial MT"/>
          <w:sz w:val="20"/>
          <w:vertAlign w:val="baseline"/>
        </w:rPr>
        <w:t>and</w:t>
      </w:r>
      <w:r>
        <w:rPr>
          <w:rFonts w:ascii="Arial MT"/>
          <w:spacing w:val="-6"/>
          <w:sz w:val="20"/>
          <w:vertAlign w:val="baseline"/>
        </w:rPr>
        <w:t> </w:t>
      </w:r>
      <w:r>
        <w:rPr>
          <w:rFonts w:ascii="Arial MT"/>
          <w:sz w:val="20"/>
          <w:vertAlign w:val="baseline"/>
        </w:rPr>
        <w:t>war. </w:t>
      </w:r>
      <w:hyperlink r:id="rId20">
        <w:r>
          <w:rPr>
            <w:rFonts w:ascii="Arial MT"/>
            <w:spacing w:val="-2"/>
            <w:sz w:val="20"/>
            <w:vertAlign w:val="baseline"/>
          </w:rPr>
          <w:t>https://icds.ee/en/the-baltic-sea-in-peace-and-war/</w:t>
        </w:r>
      </w:hyperlink>
    </w:p>
    <w:p>
      <w:pPr>
        <w:spacing w:after="0"/>
        <w:jc w:val="left"/>
        <w:rPr>
          <w:rFonts w:ascii="Arial MT"/>
          <w:sz w:val="20"/>
        </w:rPr>
        <w:sectPr>
          <w:pgSz w:w="11920" w:h="16840"/>
          <w:pgMar w:header="0" w:footer="797" w:top="1360" w:bottom="980" w:left="1417" w:right="1417"/>
        </w:sectPr>
      </w:pPr>
    </w:p>
    <w:p>
      <w:pPr>
        <w:pStyle w:val="Heading1"/>
        <w:jc w:val="both"/>
      </w:pPr>
      <w:r>
        <w:rPr>
          <w:w w:val="90"/>
        </w:rPr>
        <w:t>PAST</w:t>
      </w:r>
      <w:r>
        <w:rPr>
          <w:spacing w:val="13"/>
        </w:rPr>
        <w:t> </w:t>
      </w:r>
      <w:r>
        <w:rPr>
          <w:w w:val="90"/>
        </w:rPr>
        <w:t>ACTIONS</w:t>
      </w:r>
      <w:r>
        <w:rPr>
          <w:spacing w:val="14"/>
        </w:rPr>
        <w:t> </w:t>
      </w:r>
      <w:r>
        <w:rPr>
          <w:w w:val="90"/>
        </w:rPr>
        <w:t>AND</w:t>
      </w:r>
      <w:r>
        <w:rPr>
          <w:spacing w:val="14"/>
        </w:rPr>
        <w:t> </w:t>
      </w:r>
      <w:r>
        <w:rPr>
          <w:w w:val="90"/>
        </w:rPr>
        <w:t>CURRENT</w:t>
      </w:r>
      <w:r>
        <w:rPr>
          <w:spacing w:val="14"/>
        </w:rPr>
        <w:t> </w:t>
      </w:r>
      <w:r>
        <w:rPr>
          <w:spacing w:val="-2"/>
          <w:w w:val="90"/>
        </w:rPr>
        <w:t>SITUATION</w:t>
      </w:r>
    </w:p>
    <w:p>
      <w:pPr>
        <w:pStyle w:val="BodyText"/>
        <w:rPr>
          <w:b/>
        </w:rPr>
      </w:pPr>
    </w:p>
    <w:p>
      <w:pPr>
        <w:pStyle w:val="BodyText"/>
        <w:spacing w:before="55"/>
        <w:rPr>
          <w:b/>
        </w:rPr>
      </w:pPr>
    </w:p>
    <w:p>
      <w:pPr>
        <w:pStyle w:val="BodyText"/>
        <w:spacing w:line="482" w:lineRule="auto"/>
        <w:ind w:left="23" w:right="39"/>
        <w:jc w:val="both"/>
      </w:pPr>
      <w:r>
        <w:rPr/>
        <w:t>The</w:t>
      </w:r>
      <w:r>
        <w:rPr>
          <w:spacing w:val="-2"/>
        </w:rPr>
        <w:t> </w:t>
      </w:r>
      <w:r>
        <w:rPr/>
        <w:t>Baltic</w:t>
      </w:r>
      <w:r>
        <w:rPr>
          <w:spacing w:val="-2"/>
        </w:rPr>
        <w:t> </w:t>
      </w:r>
      <w:r>
        <w:rPr/>
        <w:t>Sea</w:t>
      </w:r>
      <w:r>
        <w:rPr>
          <w:spacing w:val="-2"/>
        </w:rPr>
        <w:t> </w:t>
      </w:r>
      <w:r>
        <w:rPr/>
        <w:t>is</w:t>
      </w:r>
      <w:r>
        <w:rPr>
          <w:spacing w:val="-2"/>
        </w:rPr>
        <w:t> </w:t>
      </w:r>
      <w:r>
        <w:rPr/>
        <w:t>now</w:t>
      </w:r>
      <w:r>
        <w:rPr>
          <w:spacing w:val="-2"/>
        </w:rPr>
        <w:t> </w:t>
      </w:r>
      <w:r>
        <w:rPr/>
        <w:t>the</w:t>
      </w:r>
      <w:r>
        <w:rPr>
          <w:spacing w:val="-2"/>
        </w:rPr>
        <w:t> </w:t>
      </w:r>
      <w:r>
        <w:rPr/>
        <w:t>most</w:t>
      </w:r>
      <w:r>
        <w:rPr>
          <w:spacing w:val="-2"/>
        </w:rPr>
        <w:t> </w:t>
      </w:r>
      <w:r>
        <w:rPr/>
        <w:t>closely</w:t>
      </w:r>
      <w:r>
        <w:rPr>
          <w:spacing w:val="-18"/>
        </w:rPr>
        <w:t> </w:t>
      </w:r>
      <w:r>
        <w:rPr/>
        <w:t>watched</w:t>
      </w:r>
      <w:r>
        <w:rPr>
          <w:spacing w:val="-18"/>
        </w:rPr>
        <w:t> </w:t>
      </w:r>
      <w:r>
        <w:rPr/>
        <w:t>stretch</w:t>
      </w:r>
      <w:r>
        <w:rPr>
          <w:spacing w:val="-18"/>
        </w:rPr>
        <w:t> </w:t>
      </w:r>
      <w:r>
        <w:rPr/>
        <w:t>of</w:t>
      </w:r>
      <w:r>
        <w:rPr>
          <w:spacing w:val="-18"/>
        </w:rPr>
        <w:t> </w:t>
      </w:r>
      <w:r>
        <w:rPr/>
        <w:t>water</w:t>
      </w:r>
      <w:r>
        <w:rPr>
          <w:spacing w:val="-18"/>
        </w:rPr>
        <w:t> </w:t>
      </w:r>
      <w:r>
        <w:rPr/>
        <w:t>in</w:t>
      </w:r>
      <w:r>
        <w:rPr>
          <w:spacing w:val="-18"/>
        </w:rPr>
        <w:t> </w:t>
      </w:r>
      <w:r>
        <w:rPr/>
        <w:t>the</w:t>
      </w:r>
      <w:r>
        <w:rPr>
          <w:spacing w:val="-18"/>
        </w:rPr>
        <w:t> </w:t>
      </w:r>
      <w:r>
        <w:rPr/>
        <w:t>NATO</w:t>
      </w:r>
      <w:r>
        <w:rPr>
          <w:spacing w:val="-18"/>
        </w:rPr>
        <w:t> </w:t>
      </w:r>
      <w:r>
        <w:rPr/>
        <w:t>area. With Finland and Sweden's accession, nine of the eleven coastal states are Alliance</w:t>
      </w:r>
      <w:r>
        <w:rPr>
          <w:spacing w:val="40"/>
        </w:rPr>
        <w:t> </w:t>
      </w:r>
      <w:r>
        <w:rPr/>
        <w:t>members, leading many observers to call it a “NATO lake”.</w:t>
      </w:r>
      <w:r>
        <w:rPr>
          <w:vertAlign w:val="superscript"/>
        </w:rPr>
        <w:t>17</w:t>
      </w:r>
      <w:r>
        <w:rPr>
          <w:spacing w:val="40"/>
          <w:vertAlign w:val="baseline"/>
        </w:rPr>
        <w:t> </w:t>
      </w:r>
      <w:r>
        <w:rPr>
          <w:vertAlign w:val="baseline"/>
        </w:rPr>
        <w:t>However, that near encirclement has not made the sea safer.</w:t>
      </w:r>
    </w:p>
    <w:p>
      <w:pPr>
        <w:pStyle w:val="BodyText"/>
        <w:spacing w:before="264"/>
      </w:pPr>
    </w:p>
    <w:p>
      <w:pPr>
        <w:pStyle w:val="BodyText"/>
        <w:spacing w:line="482" w:lineRule="auto"/>
        <w:ind w:left="23" w:right="36"/>
        <w:jc w:val="both"/>
      </w:pPr>
      <w:r>
        <w:rPr/>
        <w:t>Beneath it run more than thirty cross-border cables and pipelines. Since 2022 about ten of them have been cut or damaged, with seven of those cuts concentrated in the three months between November 2024 and</w:t>
      </w:r>
      <w:r>
        <w:rPr>
          <w:spacing w:val="-4"/>
        </w:rPr>
        <w:t> </w:t>
      </w:r>
      <w:r>
        <w:rPr/>
        <w:t>January</w:t>
      </w:r>
      <w:r>
        <w:rPr>
          <w:spacing w:val="-4"/>
        </w:rPr>
        <w:t> </w:t>
      </w:r>
      <w:r>
        <w:rPr/>
        <w:t>2025.</w:t>
      </w:r>
      <w:r>
        <w:rPr>
          <w:vertAlign w:val="superscript"/>
        </w:rPr>
        <w:t>18</w:t>
      </w:r>
      <w:r>
        <w:rPr>
          <w:vertAlign w:val="baseline"/>
        </w:rPr>
        <w:t> The</w:t>
      </w:r>
      <w:r>
        <w:rPr>
          <w:spacing w:val="-3"/>
          <w:vertAlign w:val="baseline"/>
        </w:rPr>
        <w:t> </w:t>
      </w:r>
      <w:r>
        <w:rPr>
          <w:vertAlign w:val="baseline"/>
        </w:rPr>
        <w:t>basin</w:t>
      </w:r>
      <w:r>
        <w:rPr>
          <w:spacing w:val="-3"/>
          <w:vertAlign w:val="baseline"/>
        </w:rPr>
        <w:t> </w:t>
      </w:r>
      <w:r>
        <w:rPr>
          <w:vertAlign w:val="baseline"/>
        </w:rPr>
        <w:t>has</w:t>
      </w:r>
      <w:r>
        <w:rPr>
          <w:spacing w:val="-3"/>
          <w:vertAlign w:val="baseline"/>
        </w:rPr>
        <w:t> </w:t>
      </w:r>
      <w:r>
        <w:rPr>
          <w:vertAlign w:val="baseline"/>
        </w:rPr>
        <w:t>become,</w:t>
      </w:r>
      <w:r>
        <w:rPr>
          <w:spacing w:val="-3"/>
          <w:vertAlign w:val="baseline"/>
        </w:rPr>
        <w:t> </w:t>
      </w:r>
      <w:r>
        <w:rPr>
          <w:vertAlign w:val="baseline"/>
        </w:rPr>
        <w:t>in</w:t>
      </w:r>
      <w:r>
        <w:rPr>
          <w:spacing w:val="-3"/>
          <w:vertAlign w:val="baseline"/>
        </w:rPr>
        <w:t> </w:t>
      </w:r>
      <w:r>
        <w:rPr>
          <w:vertAlign w:val="baseline"/>
        </w:rPr>
        <w:t>the</w:t>
      </w:r>
      <w:r>
        <w:rPr>
          <w:spacing w:val="-3"/>
          <w:vertAlign w:val="baseline"/>
        </w:rPr>
        <w:t> </w:t>
      </w:r>
      <w:r>
        <w:rPr>
          <w:vertAlign w:val="baseline"/>
        </w:rPr>
        <w:t>framing</w:t>
      </w:r>
      <w:r>
        <w:rPr>
          <w:spacing w:val="-3"/>
          <w:vertAlign w:val="baseline"/>
        </w:rPr>
        <w:t> </w:t>
      </w:r>
      <w:r>
        <w:rPr>
          <w:vertAlign w:val="baseline"/>
        </w:rPr>
        <w:t>of</w:t>
      </w:r>
      <w:r>
        <w:rPr>
          <w:spacing w:val="-3"/>
          <w:vertAlign w:val="baseline"/>
        </w:rPr>
        <w:t> </w:t>
      </w:r>
      <w:r>
        <w:rPr>
          <w:vertAlign w:val="baseline"/>
        </w:rPr>
        <w:t>one</w:t>
      </w:r>
      <w:r>
        <w:rPr>
          <w:spacing w:val="-3"/>
          <w:vertAlign w:val="baseline"/>
        </w:rPr>
        <w:t> </w:t>
      </w:r>
      <w:r>
        <w:rPr>
          <w:vertAlign w:val="baseline"/>
        </w:rPr>
        <w:t>recent</w:t>
      </w:r>
      <w:r>
        <w:rPr>
          <w:spacing w:val="-19"/>
          <w:vertAlign w:val="baseline"/>
        </w:rPr>
        <w:t> </w:t>
      </w:r>
      <w:r>
        <w:rPr>
          <w:vertAlign w:val="baseline"/>
        </w:rPr>
        <w:t>analysis,</w:t>
      </w:r>
      <w:r>
        <w:rPr>
          <w:spacing w:val="-19"/>
          <w:vertAlign w:val="baseline"/>
        </w:rPr>
        <w:t> </w:t>
      </w:r>
      <w:r>
        <w:rPr>
          <w:vertAlign w:val="baseline"/>
        </w:rPr>
        <w:t>“ground</w:t>
      </w:r>
      <w:r>
        <w:rPr>
          <w:spacing w:val="-19"/>
          <w:vertAlign w:val="baseline"/>
        </w:rPr>
        <w:t> </w:t>
      </w:r>
      <w:r>
        <w:rPr>
          <w:vertAlign w:val="baseline"/>
        </w:rPr>
        <w:t>zero</w:t>
      </w:r>
      <w:r>
        <w:rPr>
          <w:spacing w:val="-19"/>
          <w:vertAlign w:val="baseline"/>
        </w:rPr>
        <w:t> </w:t>
      </w:r>
      <w:r>
        <w:rPr>
          <w:vertAlign w:val="baseline"/>
        </w:rPr>
        <w:t>for</w:t>
      </w:r>
      <w:r>
        <w:rPr>
          <w:spacing w:val="-19"/>
          <w:vertAlign w:val="baseline"/>
        </w:rPr>
        <w:t> </w:t>
      </w:r>
      <w:r>
        <w:rPr>
          <w:vertAlign w:val="baseline"/>
        </w:rPr>
        <w:t>the targeting</w:t>
      </w:r>
      <w:r>
        <w:rPr>
          <w:spacing w:val="-2"/>
          <w:vertAlign w:val="baseline"/>
        </w:rPr>
        <w:t> </w:t>
      </w:r>
      <w:r>
        <w:rPr>
          <w:vertAlign w:val="baseline"/>
        </w:rPr>
        <w:t>of</w:t>
      </w:r>
      <w:r>
        <w:rPr>
          <w:spacing w:val="-2"/>
          <w:vertAlign w:val="baseline"/>
        </w:rPr>
        <w:t> </w:t>
      </w:r>
      <w:r>
        <w:rPr>
          <w:vertAlign w:val="baseline"/>
        </w:rPr>
        <w:t>critical</w:t>
      </w:r>
      <w:r>
        <w:rPr>
          <w:spacing w:val="-2"/>
          <w:vertAlign w:val="baseline"/>
        </w:rPr>
        <w:t> </w:t>
      </w:r>
      <w:r>
        <w:rPr>
          <w:vertAlign w:val="baseline"/>
        </w:rPr>
        <w:t>undersea</w:t>
      </w:r>
      <w:r>
        <w:rPr>
          <w:spacing w:val="-2"/>
          <w:vertAlign w:val="baseline"/>
        </w:rPr>
        <w:t> </w:t>
      </w:r>
      <w:r>
        <w:rPr>
          <w:vertAlign w:val="baseline"/>
        </w:rPr>
        <w:t>infrastructure”.</w:t>
      </w:r>
      <w:r>
        <w:rPr>
          <w:vertAlign w:val="superscript"/>
        </w:rPr>
        <w:t>19</w:t>
      </w:r>
    </w:p>
    <w:p>
      <w:pPr>
        <w:pStyle w:val="BodyText"/>
        <w:spacing w:before="264"/>
      </w:pPr>
    </w:p>
    <w:p>
      <w:pPr>
        <w:pStyle w:val="BodyText"/>
        <w:spacing w:line="482" w:lineRule="auto"/>
        <w:ind w:left="23" w:right="37"/>
        <w:jc w:val="both"/>
      </w:pPr>
      <w:r>
        <w:rPr/>
        <w:t>The pattern began</w:t>
      </w:r>
      <w:r>
        <w:rPr>
          <w:spacing w:val="-2"/>
        </w:rPr>
        <w:t> </w:t>
      </w:r>
      <w:r>
        <w:rPr/>
        <w:t>with</w:t>
      </w:r>
      <w:r>
        <w:rPr>
          <w:spacing w:val="-2"/>
        </w:rPr>
        <w:t> </w:t>
      </w:r>
      <w:r>
        <w:rPr/>
        <w:t>Nord</w:t>
      </w:r>
      <w:r>
        <w:rPr>
          <w:spacing w:val="-2"/>
        </w:rPr>
        <w:t> </w:t>
      </w:r>
      <w:r>
        <w:rPr/>
        <w:t>Stream.</w:t>
      </w:r>
      <w:r>
        <w:rPr>
          <w:spacing w:val="-2"/>
        </w:rPr>
        <w:t> </w:t>
      </w:r>
      <w:r>
        <w:rPr/>
        <w:t>In</w:t>
      </w:r>
      <w:r>
        <w:rPr>
          <w:spacing w:val="-2"/>
        </w:rPr>
        <w:t> </w:t>
      </w:r>
      <w:r>
        <w:rPr/>
        <w:t>September</w:t>
      </w:r>
      <w:r>
        <w:rPr>
          <w:spacing w:val="-2"/>
        </w:rPr>
        <w:t> </w:t>
      </w:r>
      <w:r>
        <w:rPr/>
        <w:t>2022</w:t>
      </w:r>
      <w:r>
        <w:rPr>
          <w:spacing w:val="-2"/>
        </w:rPr>
        <w:t> </w:t>
      </w:r>
      <w:r>
        <w:rPr/>
        <w:t>the</w:t>
      </w:r>
      <w:r>
        <w:rPr>
          <w:spacing w:val="-2"/>
        </w:rPr>
        <w:t> </w:t>
      </w:r>
      <w:r>
        <w:rPr/>
        <w:t>two</w:t>
      </w:r>
      <w:r>
        <w:rPr>
          <w:spacing w:val="-2"/>
        </w:rPr>
        <w:t> </w:t>
      </w:r>
      <w:r>
        <w:rPr/>
        <w:t>pipelines</w:t>
      </w:r>
      <w:r>
        <w:rPr>
          <w:spacing w:val="-2"/>
        </w:rPr>
        <w:t> </w:t>
      </w:r>
      <w:r>
        <w:rPr/>
        <w:t>were ruptured by explosions in the Swedish and Danish economic zones.</w:t>
      </w:r>
      <w:r>
        <w:rPr>
          <w:vertAlign w:val="superscript"/>
        </w:rPr>
        <w:t>20</w:t>
      </w:r>
      <w:r>
        <w:rPr>
          <w:vertAlign w:val="baseline"/>
        </w:rPr>
        <w:t> Although Sweden recovered traces of explosives conﬁrming deliberate sabotage, Sweden and</w:t>
      </w:r>
      <w:r>
        <w:rPr>
          <w:spacing w:val="-4"/>
          <w:vertAlign w:val="baseline"/>
        </w:rPr>
        <w:t> </w:t>
      </w:r>
      <w:r>
        <w:rPr>
          <w:vertAlign w:val="baseline"/>
        </w:rPr>
        <w:t>Denmark</w:t>
      </w:r>
      <w:r>
        <w:rPr>
          <w:spacing w:val="-4"/>
          <w:vertAlign w:val="baseline"/>
        </w:rPr>
        <w:t> </w:t>
      </w:r>
      <w:r>
        <w:rPr>
          <w:vertAlign w:val="baseline"/>
        </w:rPr>
        <w:t>closed</w:t>
      </w:r>
      <w:r>
        <w:rPr>
          <w:spacing w:val="-4"/>
          <w:vertAlign w:val="baseline"/>
        </w:rPr>
        <w:t> </w:t>
      </w:r>
      <w:r>
        <w:rPr>
          <w:vertAlign w:val="baseline"/>
        </w:rPr>
        <w:t>their</w:t>
      </w:r>
      <w:r>
        <w:rPr>
          <w:spacing w:val="-4"/>
          <w:vertAlign w:val="baseline"/>
        </w:rPr>
        <w:t> </w:t>
      </w:r>
      <w:r>
        <w:rPr>
          <w:vertAlign w:val="baseline"/>
        </w:rPr>
        <w:t>investigations</w:t>
      </w:r>
      <w:r>
        <w:rPr>
          <w:spacing w:val="-4"/>
          <w:vertAlign w:val="baseline"/>
        </w:rPr>
        <w:t> </w:t>
      </w:r>
      <w:r>
        <w:rPr>
          <w:vertAlign w:val="baseline"/>
        </w:rPr>
        <w:t>in</w:t>
      </w:r>
      <w:r>
        <w:rPr>
          <w:spacing w:val="-4"/>
          <w:vertAlign w:val="baseline"/>
        </w:rPr>
        <w:t> </w:t>
      </w:r>
      <w:r>
        <w:rPr>
          <w:vertAlign w:val="baseline"/>
        </w:rPr>
        <w:t>2024</w:t>
      </w:r>
      <w:r>
        <w:rPr>
          <w:spacing w:val="-4"/>
          <w:vertAlign w:val="baseline"/>
        </w:rPr>
        <w:t> </w:t>
      </w:r>
      <w:r>
        <w:rPr>
          <w:vertAlign w:val="baseline"/>
        </w:rPr>
        <w:t>without</w:t>
      </w:r>
      <w:r>
        <w:rPr>
          <w:spacing w:val="-4"/>
          <w:vertAlign w:val="baseline"/>
        </w:rPr>
        <w:t> </w:t>
      </w:r>
      <w:r>
        <w:rPr>
          <w:vertAlign w:val="baseline"/>
        </w:rPr>
        <w:t>naming</w:t>
      </w:r>
      <w:r>
        <w:rPr>
          <w:spacing w:val="-4"/>
          <w:vertAlign w:val="baseline"/>
        </w:rPr>
        <w:t> </w:t>
      </w:r>
      <w:r>
        <w:rPr>
          <w:vertAlign w:val="baseline"/>
        </w:rPr>
        <w:t>a</w:t>
      </w:r>
      <w:r>
        <w:rPr>
          <w:spacing w:val="-4"/>
          <w:vertAlign w:val="baseline"/>
        </w:rPr>
        <w:t> </w:t>
      </w:r>
      <w:r>
        <w:rPr>
          <w:vertAlign w:val="baseline"/>
        </w:rPr>
        <w:t>state.</w:t>
      </w:r>
      <w:r>
        <w:rPr>
          <w:vertAlign w:val="superscript"/>
        </w:rPr>
        <w:t>21</w:t>
      </w:r>
    </w:p>
    <w:p>
      <w:pPr>
        <w:pStyle w:val="BodyText"/>
        <w:spacing w:before="113"/>
        <w:rPr>
          <w:sz w:val="20"/>
        </w:rPr>
      </w:pPr>
      <w:r>
        <w:rPr>
          <w:sz w:val="20"/>
        </w:rPr>
        <mc:AlternateContent>
          <mc:Choice Requires="wps">
            <w:drawing>
              <wp:anchor distT="0" distB="0" distL="0" distR="0" allowOverlap="1" layoutInCell="1" locked="0" behindDoc="1" simplePos="0" relativeHeight="487592960">
                <wp:simplePos x="0" y="0"/>
                <wp:positionH relativeFrom="page">
                  <wp:posOffset>914400</wp:posOffset>
                </wp:positionH>
                <wp:positionV relativeFrom="paragraph">
                  <wp:posOffset>241412</wp:posOffset>
                </wp:positionV>
                <wp:extent cx="1828800" cy="1270"/>
                <wp:effectExtent l="0" t="0" r="0" b="0"/>
                <wp:wrapTopAndBottom/>
                <wp:docPr id="12" name="Graphic 12"/>
                <wp:cNvGraphicFramePr>
                  <a:graphicFrameLocks/>
                </wp:cNvGraphicFramePr>
                <a:graphic>
                  <a:graphicData uri="http://schemas.microsoft.com/office/word/2010/wordprocessingShape">
                    <wps:wsp>
                      <wps:cNvPr id="12" name="Graphic 12"/>
                      <wps:cNvSpPr/>
                      <wps:spPr>
                        <a:xfrm>
                          <a:off x="0" y="0"/>
                          <a:ext cx="1828800" cy="1270"/>
                        </a:xfrm>
                        <a:custGeom>
                          <a:avLst/>
                          <a:gdLst/>
                          <a:ahLst/>
                          <a:cxnLst/>
                          <a:rect l="l" t="t" r="r" b="b"/>
                          <a:pathLst>
                            <a:path w="1828800" h="0">
                              <a:moveTo>
                                <a:pt x="0" y="0"/>
                              </a:moveTo>
                              <a:lnTo>
                                <a:pt x="1828800" y="0"/>
                              </a:lnTo>
                            </a:path>
                          </a:pathLst>
                        </a:custGeom>
                        <a:ln w="9525">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72pt;margin-top:19.008852pt;width:144pt;height:.1pt;mso-position-horizontal-relative:page;mso-position-vertical-relative:paragraph;z-index:-15723520;mso-wrap-distance-left:0;mso-wrap-distance-right:0" id="docshape9" coordorigin="1440,380" coordsize="2880,0" path="m1440,380l4320,380e" filled="false" stroked="true" strokeweight=".75pt" strokecolor="#000000">
                <v:path arrowok="t"/>
                <v:stroke dashstyle="solid"/>
                <w10:wrap type="topAndBottom"/>
              </v:shape>
            </w:pict>
          </mc:Fallback>
        </mc:AlternateContent>
      </w:r>
    </w:p>
    <w:p>
      <w:pPr>
        <w:spacing w:before="92"/>
        <w:ind w:left="23" w:right="0" w:firstLine="0"/>
        <w:jc w:val="left"/>
        <w:rPr>
          <w:rFonts w:ascii="Tahoma"/>
          <w:sz w:val="21"/>
        </w:rPr>
      </w:pPr>
      <w:r>
        <w:rPr>
          <w:rFonts w:ascii="Arial MT"/>
          <w:spacing w:val="-2"/>
          <w:w w:val="110"/>
          <w:position w:val="8"/>
          <w:sz w:val="12"/>
        </w:rPr>
        <w:t>17</w:t>
      </w:r>
      <w:r>
        <w:rPr>
          <w:rFonts w:ascii="Arial MT"/>
          <w:spacing w:val="19"/>
          <w:w w:val="110"/>
          <w:position w:val="8"/>
          <w:sz w:val="12"/>
        </w:rPr>
        <w:t> </w:t>
      </w:r>
      <w:r>
        <w:rPr>
          <w:rFonts w:ascii="Tahoma"/>
          <w:color w:val="1B1A17"/>
          <w:spacing w:val="-2"/>
          <w:w w:val="110"/>
          <w:sz w:val="21"/>
        </w:rPr>
        <w:t>Braw,</w:t>
      </w:r>
      <w:r>
        <w:rPr>
          <w:rFonts w:ascii="Tahoma"/>
          <w:color w:val="1B1A17"/>
          <w:spacing w:val="-12"/>
          <w:w w:val="110"/>
          <w:sz w:val="21"/>
        </w:rPr>
        <w:t> </w:t>
      </w:r>
      <w:r>
        <w:rPr>
          <w:rFonts w:ascii="Tahoma"/>
          <w:color w:val="1B1A17"/>
          <w:spacing w:val="-2"/>
          <w:w w:val="110"/>
          <w:sz w:val="21"/>
        </w:rPr>
        <w:t>E.</w:t>
      </w:r>
      <w:r>
        <w:rPr>
          <w:rFonts w:ascii="Tahoma"/>
          <w:color w:val="1B1A17"/>
          <w:spacing w:val="-12"/>
          <w:w w:val="110"/>
          <w:sz w:val="21"/>
        </w:rPr>
        <w:t> </w:t>
      </w:r>
      <w:r>
        <w:rPr>
          <w:rFonts w:ascii="Tahoma"/>
          <w:color w:val="1B1A17"/>
          <w:spacing w:val="-2"/>
          <w:w w:val="110"/>
          <w:sz w:val="21"/>
        </w:rPr>
        <w:t>(2025).</w:t>
      </w:r>
      <w:r>
        <w:rPr>
          <w:rFonts w:ascii="Tahoma"/>
          <w:color w:val="1B1A17"/>
          <w:spacing w:val="-12"/>
          <w:w w:val="110"/>
          <w:sz w:val="21"/>
        </w:rPr>
        <w:t> </w:t>
      </w:r>
      <w:r>
        <w:rPr>
          <w:rFonts w:ascii="Tahoma"/>
          <w:color w:val="1B1A17"/>
          <w:spacing w:val="-2"/>
          <w:w w:val="110"/>
          <w:sz w:val="21"/>
        </w:rPr>
        <w:t>How</w:t>
      </w:r>
      <w:r>
        <w:rPr>
          <w:rFonts w:ascii="Tahoma"/>
          <w:color w:val="1B1A17"/>
          <w:spacing w:val="-12"/>
          <w:w w:val="110"/>
          <w:sz w:val="21"/>
        </w:rPr>
        <w:t> </w:t>
      </w:r>
      <w:r>
        <w:rPr>
          <w:rFonts w:ascii="Tahoma"/>
          <w:color w:val="1B1A17"/>
          <w:spacing w:val="-2"/>
          <w:w w:val="110"/>
          <w:sz w:val="21"/>
        </w:rPr>
        <w:t>the</w:t>
      </w:r>
      <w:r>
        <w:rPr>
          <w:rFonts w:ascii="Tahoma"/>
          <w:color w:val="1B1A17"/>
          <w:spacing w:val="-12"/>
          <w:w w:val="110"/>
          <w:sz w:val="21"/>
        </w:rPr>
        <w:t> </w:t>
      </w:r>
      <w:r>
        <w:rPr>
          <w:rFonts w:ascii="Tahoma"/>
          <w:color w:val="1B1A17"/>
          <w:spacing w:val="-2"/>
          <w:w w:val="110"/>
          <w:sz w:val="21"/>
        </w:rPr>
        <w:t>Baltic</w:t>
      </w:r>
      <w:r>
        <w:rPr>
          <w:rFonts w:ascii="Tahoma"/>
          <w:color w:val="1B1A17"/>
          <w:spacing w:val="-12"/>
          <w:w w:val="110"/>
          <w:sz w:val="21"/>
        </w:rPr>
        <w:t> </w:t>
      </w:r>
      <w:r>
        <w:rPr>
          <w:rFonts w:ascii="Tahoma"/>
          <w:color w:val="1B1A17"/>
          <w:spacing w:val="-2"/>
          <w:w w:val="110"/>
          <w:sz w:val="21"/>
        </w:rPr>
        <w:t>Sea</w:t>
      </w:r>
      <w:r>
        <w:rPr>
          <w:rFonts w:ascii="Tahoma"/>
          <w:color w:val="1B1A17"/>
          <w:spacing w:val="-12"/>
          <w:w w:val="110"/>
          <w:sz w:val="21"/>
        </w:rPr>
        <w:t> </w:t>
      </w:r>
      <w:r>
        <w:rPr>
          <w:rFonts w:ascii="Tahoma"/>
          <w:color w:val="1B1A17"/>
          <w:spacing w:val="-2"/>
          <w:w w:val="110"/>
          <w:sz w:val="21"/>
        </w:rPr>
        <w:t>nations</w:t>
      </w:r>
      <w:r>
        <w:rPr>
          <w:rFonts w:ascii="Tahoma"/>
          <w:color w:val="1B1A17"/>
          <w:spacing w:val="-12"/>
          <w:w w:val="110"/>
          <w:sz w:val="21"/>
        </w:rPr>
        <w:t> </w:t>
      </w:r>
      <w:r>
        <w:rPr>
          <w:rFonts w:ascii="Tahoma"/>
          <w:color w:val="1B1A17"/>
          <w:spacing w:val="-2"/>
          <w:w w:val="110"/>
          <w:sz w:val="21"/>
        </w:rPr>
        <w:t>have</w:t>
      </w:r>
      <w:r>
        <w:rPr>
          <w:rFonts w:ascii="Tahoma"/>
          <w:color w:val="1B1A17"/>
          <w:spacing w:val="-12"/>
          <w:w w:val="110"/>
          <w:sz w:val="21"/>
        </w:rPr>
        <w:t> </w:t>
      </w:r>
      <w:r>
        <w:rPr>
          <w:rFonts w:ascii="Tahoma"/>
          <w:color w:val="1B1A17"/>
          <w:spacing w:val="-2"/>
          <w:w w:val="110"/>
          <w:sz w:val="21"/>
        </w:rPr>
        <w:t>tackled</w:t>
      </w:r>
      <w:r>
        <w:rPr>
          <w:rFonts w:ascii="Tahoma"/>
          <w:color w:val="1B1A17"/>
          <w:spacing w:val="-12"/>
          <w:w w:val="110"/>
          <w:sz w:val="21"/>
        </w:rPr>
        <w:t> </w:t>
      </w:r>
      <w:r>
        <w:rPr>
          <w:rFonts w:ascii="Tahoma"/>
          <w:color w:val="1B1A17"/>
          <w:spacing w:val="-2"/>
          <w:w w:val="110"/>
          <w:sz w:val="21"/>
        </w:rPr>
        <w:t>suspicious</w:t>
      </w:r>
      <w:r>
        <w:rPr>
          <w:rFonts w:ascii="Tahoma"/>
          <w:color w:val="1B1A17"/>
          <w:spacing w:val="-12"/>
          <w:w w:val="110"/>
          <w:sz w:val="21"/>
        </w:rPr>
        <w:t> </w:t>
      </w:r>
      <w:r>
        <w:rPr>
          <w:rFonts w:ascii="Tahoma"/>
          <w:color w:val="1B1A17"/>
          <w:spacing w:val="-2"/>
          <w:w w:val="110"/>
          <w:sz w:val="21"/>
        </w:rPr>
        <w:t>cable</w:t>
      </w:r>
      <w:r>
        <w:rPr>
          <w:rFonts w:ascii="Tahoma"/>
          <w:color w:val="1B1A17"/>
          <w:spacing w:val="-12"/>
          <w:w w:val="110"/>
          <w:sz w:val="21"/>
        </w:rPr>
        <w:t> </w:t>
      </w:r>
      <w:r>
        <w:rPr>
          <w:rFonts w:ascii="Tahoma"/>
          <w:color w:val="1B1A17"/>
          <w:spacing w:val="-2"/>
          <w:w w:val="110"/>
          <w:sz w:val="21"/>
        </w:rPr>
        <w:t>cuts.</w:t>
      </w:r>
      <w:r>
        <w:rPr>
          <w:rFonts w:ascii="Tahoma"/>
          <w:color w:val="1B1A17"/>
          <w:spacing w:val="-12"/>
          <w:w w:val="110"/>
          <w:sz w:val="21"/>
        </w:rPr>
        <w:t> </w:t>
      </w:r>
      <w:r>
        <w:rPr>
          <w:rFonts w:ascii="Tahoma"/>
          <w:color w:val="1B1A17"/>
          <w:spacing w:val="-2"/>
          <w:w w:val="110"/>
          <w:sz w:val="21"/>
        </w:rPr>
        <w:t>Atlantic Council.</w:t>
      </w:r>
    </w:p>
    <w:p>
      <w:pPr>
        <w:spacing w:before="1"/>
        <w:ind w:left="23" w:right="0" w:firstLine="0"/>
        <w:jc w:val="left"/>
        <w:rPr>
          <w:rFonts w:ascii="Tahoma"/>
          <w:sz w:val="21"/>
        </w:rPr>
      </w:pPr>
      <w:hyperlink r:id="rId21">
        <w:r>
          <w:rPr>
            <w:rFonts w:ascii="Tahoma"/>
            <w:color w:val="1B1A17"/>
            <w:sz w:val="21"/>
            <w:u w:val="thick" w:color="1B1A17"/>
          </w:rPr>
          <w:t>https://www.atlanticcouncil.org/in-depth-research-reports/issue-brief/how-the-baltic-</w:t>
        </w:r>
        <w:r>
          <w:rPr>
            <w:rFonts w:ascii="Tahoma"/>
            <w:color w:val="1B1A17"/>
            <w:spacing w:val="-5"/>
            <w:sz w:val="21"/>
            <w:u w:val="thick" w:color="1B1A17"/>
          </w:rPr>
          <w:t>sea</w:t>
        </w:r>
      </w:hyperlink>
    </w:p>
    <w:p>
      <w:pPr>
        <w:spacing w:before="1"/>
        <w:ind w:left="23" w:right="0" w:firstLine="0"/>
        <w:jc w:val="left"/>
        <w:rPr>
          <w:rFonts w:ascii="Tahoma"/>
          <w:sz w:val="21"/>
        </w:rPr>
      </w:pPr>
      <w:hyperlink r:id="rId21">
        <w:r>
          <w:rPr>
            <w:rFonts w:ascii="Tahoma"/>
            <w:color w:val="1B1A17"/>
            <w:w w:val="110"/>
            <w:sz w:val="21"/>
            <w:u w:val="thick" w:color="1B1A17"/>
          </w:rPr>
          <w:t>-nations-have-tackled-suspicious-cable-</w:t>
        </w:r>
        <w:r>
          <w:rPr>
            <w:rFonts w:ascii="Tahoma"/>
            <w:color w:val="1B1A17"/>
            <w:spacing w:val="-4"/>
            <w:w w:val="110"/>
            <w:sz w:val="21"/>
            <w:u w:val="thick" w:color="1B1A17"/>
          </w:rPr>
          <w:t>cuts/</w:t>
        </w:r>
      </w:hyperlink>
    </w:p>
    <w:p>
      <w:pPr>
        <w:spacing w:before="1"/>
        <w:ind w:left="23" w:right="0" w:firstLine="0"/>
        <w:jc w:val="left"/>
        <w:rPr>
          <w:rFonts w:ascii="Tahoma"/>
          <w:sz w:val="21"/>
        </w:rPr>
      </w:pPr>
      <w:r>
        <w:rPr>
          <w:rFonts w:ascii="Arial MT"/>
          <w:w w:val="105"/>
          <w:position w:val="8"/>
          <w:sz w:val="12"/>
        </w:rPr>
        <w:t>18</w:t>
      </w:r>
      <w:r>
        <w:rPr>
          <w:rFonts w:ascii="Arial MT"/>
          <w:spacing w:val="26"/>
          <w:w w:val="105"/>
          <w:position w:val="8"/>
          <w:sz w:val="12"/>
        </w:rPr>
        <w:t> </w:t>
      </w:r>
      <w:r>
        <w:rPr>
          <w:rFonts w:ascii="Tahoma"/>
          <w:color w:val="1B1A17"/>
          <w:w w:val="105"/>
          <w:sz w:val="21"/>
        </w:rPr>
        <w:t>Buchholz,</w:t>
      </w:r>
      <w:r>
        <w:rPr>
          <w:rFonts w:ascii="Tahoma"/>
          <w:color w:val="1B1A17"/>
          <w:spacing w:val="-3"/>
          <w:w w:val="105"/>
          <w:sz w:val="21"/>
        </w:rPr>
        <w:t> </w:t>
      </w:r>
      <w:r>
        <w:rPr>
          <w:rFonts w:ascii="Tahoma"/>
          <w:color w:val="1B1A17"/>
          <w:w w:val="105"/>
          <w:sz w:val="21"/>
        </w:rPr>
        <w:t>K.</w:t>
      </w:r>
      <w:r>
        <w:rPr>
          <w:rFonts w:ascii="Tahoma"/>
          <w:color w:val="1B1A17"/>
          <w:spacing w:val="-3"/>
          <w:w w:val="105"/>
          <w:sz w:val="21"/>
        </w:rPr>
        <w:t> </w:t>
      </w:r>
      <w:r>
        <w:rPr>
          <w:rFonts w:ascii="Tahoma"/>
          <w:color w:val="1B1A17"/>
          <w:w w:val="105"/>
          <w:sz w:val="21"/>
        </w:rPr>
        <w:t>(2025).</w:t>
      </w:r>
      <w:r>
        <w:rPr>
          <w:rFonts w:ascii="Tahoma"/>
          <w:color w:val="1B1A17"/>
          <w:spacing w:val="-3"/>
          <w:w w:val="105"/>
          <w:sz w:val="21"/>
        </w:rPr>
        <w:t> </w:t>
      </w:r>
      <w:r>
        <w:rPr>
          <w:rFonts w:ascii="Tahoma"/>
          <w:color w:val="1B1A17"/>
          <w:w w:val="105"/>
          <w:sz w:val="21"/>
        </w:rPr>
        <w:t>11</w:t>
      </w:r>
      <w:r>
        <w:rPr>
          <w:rFonts w:ascii="Tahoma"/>
          <w:color w:val="1B1A17"/>
          <w:spacing w:val="-3"/>
          <w:w w:val="105"/>
          <w:sz w:val="21"/>
        </w:rPr>
        <w:t> </w:t>
      </w:r>
      <w:r>
        <w:rPr>
          <w:rFonts w:ascii="Tahoma"/>
          <w:color w:val="1B1A17"/>
          <w:w w:val="105"/>
          <w:sz w:val="21"/>
        </w:rPr>
        <w:t>Baltic</w:t>
      </w:r>
      <w:r>
        <w:rPr>
          <w:rFonts w:ascii="Tahoma"/>
          <w:color w:val="1B1A17"/>
          <w:spacing w:val="-3"/>
          <w:w w:val="105"/>
          <w:sz w:val="21"/>
        </w:rPr>
        <w:t> </w:t>
      </w:r>
      <w:r>
        <w:rPr>
          <w:rFonts w:ascii="Tahoma"/>
          <w:color w:val="1B1A17"/>
          <w:w w:val="105"/>
          <w:sz w:val="21"/>
        </w:rPr>
        <w:t>cables</w:t>
      </w:r>
      <w:r>
        <w:rPr>
          <w:rFonts w:ascii="Tahoma"/>
          <w:color w:val="1B1A17"/>
          <w:spacing w:val="-3"/>
          <w:w w:val="105"/>
          <w:sz w:val="21"/>
        </w:rPr>
        <w:t> </w:t>
      </w:r>
      <w:r>
        <w:rPr>
          <w:rFonts w:ascii="Tahoma"/>
          <w:color w:val="1B1A17"/>
          <w:w w:val="105"/>
          <w:sz w:val="21"/>
        </w:rPr>
        <w:t>damaged</w:t>
      </w:r>
      <w:r>
        <w:rPr>
          <w:rFonts w:ascii="Tahoma"/>
          <w:color w:val="1B1A17"/>
          <w:spacing w:val="-3"/>
          <w:w w:val="105"/>
          <w:sz w:val="21"/>
        </w:rPr>
        <w:t> </w:t>
      </w:r>
      <w:r>
        <w:rPr>
          <w:rFonts w:ascii="Tahoma"/>
          <w:color w:val="1B1A17"/>
          <w:w w:val="105"/>
          <w:sz w:val="21"/>
        </w:rPr>
        <w:t>in</w:t>
      </w:r>
      <w:r>
        <w:rPr>
          <w:rFonts w:ascii="Tahoma"/>
          <w:color w:val="1B1A17"/>
          <w:spacing w:val="-3"/>
          <w:w w:val="105"/>
          <w:sz w:val="21"/>
        </w:rPr>
        <w:t> </w:t>
      </w:r>
      <w:r>
        <w:rPr>
          <w:rFonts w:ascii="Tahoma"/>
          <w:color w:val="1B1A17"/>
          <w:w w:val="105"/>
          <w:sz w:val="21"/>
        </w:rPr>
        <w:t>15</w:t>
      </w:r>
      <w:r>
        <w:rPr>
          <w:rFonts w:ascii="Tahoma"/>
          <w:color w:val="1B1A17"/>
          <w:spacing w:val="-3"/>
          <w:w w:val="105"/>
          <w:sz w:val="21"/>
        </w:rPr>
        <w:t> </w:t>
      </w:r>
      <w:r>
        <w:rPr>
          <w:rFonts w:ascii="Tahoma"/>
          <w:color w:val="1B1A17"/>
          <w:w w:val="105"/>
          <w:sz w:val="21"/>
        </w:rPr>
        <w:t>months,</w:t>
      </w:r>
      <w:r>
        <w:rPr>
          <w:rFonts w:ascii="Tahoma"/>
          <w:color w:val="1B1A17"/>
          <w:spacing w:val="-3"/>
          <w:w w:val="105"/>
          <w:sz w:val="21"/>
        </w:rPr>
        <w:t> </w:t>
      </w:r>
      <w:r>
        <w:rPr>
          <w:rFonts w:ascii="Tahoma"/>
          <w:color w:val="1B1A17"/>
          <w:w w:val="105"/>
          <w:sz w:val="21"/>
        </w:rPr>
        <w:t>pushing</w:t>
      </w:r>
      <w:r>
        <w:rPr>
          <w:rFonts w:ascii="Tahoma"/>
          <w:color w:val="1B1A17"/>
          <w:spacing w:val="-3"/>
          <w:w w:val="105"/>
          <w:sz w:val="21"/>
        </w:rPr>
        <w:t> </w:t>
      </w:r>
      <w:r>
        <w:rPr>
          <w:rFonts w:ascii="Tahoma"/>
          <w:color w:val="1B1A17"/>
          <w:w w:val="105"/>
          <w:sz w:val="21"/>
        </w:rPr>
        <w:t>NATO</w:t>
      </w:r>
      <w:r>
        <w:rPr>
          <w:rFonts w:ascii="Tahoma"/>
          <w:color w:val="1B1A17"/>
          <w:spacing w:val="-3"/>
          <w:w w:val="105"/>
          <w:sz w:val="21"/>
        </w:rPr>
        <w:t> </w:t>
      </w:r>
      <w:r>
        <w:rPr>
          <w:rFonts w:ascii="Tahoma"/>
          <w:color w:val="1B1A17"/>
          <w:w w:val="105"/>
          <w:sz w:val="21"/>
        </w:rPr>
        <w:t>to</w:t>
      </w:r>
      <w:r>
        <w:rPr>
          <w:rFonts w:ascii="Tahoma"/>
          <w:color w:val="1B1A17"/>
          <w:spacing w:val="-3"/>
          <w:w w:val="105"/>
          <w:sz w:val="21"/>
        </w:rPr>
        <w:t> </w:t>
      </w:r>
      <w:r>
        <w:rPr>
          <w:rFonts w:ascii="Tahoma"/>
          <w:color w:val="1B1A17"/>
          <w:w w:val="105"/>
          <w:sz w:val="21"/>
        </w:rPr>
        <w:t>boost </w:t>
      </w:r>
      <w:r>
        <w:rPr>
          <w:rFonts w:ascii="Tahoma"/>
          <w:color w:val="1B1A17"/>
          <w:sz w:val="21"/>
        </w:rPr>
        <w:t>security.</w:t>
      </w:r>
      <w:r>
        <w:rPr>
          <w:rFonts w:ascii="Tahoma"/>
          <w:color w:val="1B1A17"/>
          <w:spacing w:val="-12"/>
          <w:sz w:val="21"/>
        </w:rPr>
        <w:t> </w:t>
      </w:r>
      <w:r>
        <w:rPr>
          <w:i/>
          <w:color w:val="1B1A17"/>
          <w:sz w:val="21"/>
        </w:rPr>
        <w:t>DGfiGnsG</w:t>
      </w:r>
      <w:r>
        <w:rPr>
          <w:i/>
          <w:color w:val="1B1A17"/>
          <w:spacing w:val="-19"/>
          <w:sz w:val="21"/>
        </w:rPr>
        <w:t> </w:t>
      </w:r>
      <w:r>
        <w:rPr>
          <w:i/>
          <w:color w:val="1B1A17"/>
          <w:sz w:val="21"/>
        </w:rPr>
        <w:t>KGws</w:t>
      </w:r>
      <w:r>
        <w:rPr>
          <w:rFonts w:ascii="Tahoma"/>
          <w:color w:val="1B1A17"/>
          <w:sz w:val="21"/>
        </w:rPr>
        <w:t>.</w:t>
      </w:r>
    </w:p>
    <w:p>
      <w:pPr>
        <w:spacing w:line="253" w:lineRule="exact" w:before="0"/>
        <w:ind w:left="23" w:right="0" w:firstLine="0"/>
        <w:jc w:val="left"/>
        <w:rPr>
          <w:rFonts w:ascii="Tahoma"/>
          <w:sz w:val="21"/>
        </w:rPr>
      </w:pPr>
      <w:hyperlink r:id="rId22">
        <w:r>
          <w:rPr>
            <w:rFonts w:ascii="Tahoma"/>
            <w:color w:val="1B1A17"/>
            <w:sz w:val="21"/>
            <w:u w:val="thick" w:color="1B1A17"/>
          </w:rPr>
          <w:t>https://www.defensenews.com/global/europe/2025/01/28/11-baltic-cables-damaged-in-</w:t>
        </w:r>
        <w:r>
          <w:rPr>
            <w:rFonts w:ascii="Tahoma"/>
            <w:color w:val="1B1A17"/>
            <w:spacing w:val="-5"/>
            <w:sz w:val="21"/>
            <w:u w:val="thick" w:color="1B1A17"/>
          </w:rPr>
          <w:t>15</w:t>
        </w:r>
      </w:hyperlink>
    </w:p>
    <w:p>
      <w:pPr>
        <w:spacing w:before="0"/>
        <w:ind w:left="23" w:right="0" w:firstLine="0"/>
        <w:jc w:val="left"/>
        <w:rPr>
          <w:rFonts w:ascii="Tahoma"/>
          <w:sz w:val="21"/>
        </w:rPr>
      </w:pPr>
      <w:hyperlink r:id="rId22">
        <w:r>
          <w:rPr>
            <w:rFonts w:ascii="Tahoma"/>
            <w:color w:val="1B1A17"/>
            <w:spacing w:val="-2"/>
            <w:w w:val="110"/>
            <w:sz w:val="21"/>
            <w:u w:val="thick" w:color="1B1A17"/>
          </w:rPr>
          <w:t>-months-pushing-nato-to-boost-security/</w:t>
        </w:r>
      </w:hyperlink>
      <w:r>
        <w:rPr>
          <w:rFonts w:ascii="Tahoma"/>
          <w:color w:val="1B1A17"/>
          <w:spacing w:val="-2"/>
          <w:w w:val="110"/>
          <w:sz w:val="21"/>
        </w:rPr>
        <w:t>;</w:t>
      </w:r>
    </w:p>
    <w:p>
      <w:pPr>
        <w:spacing w:before="1"/>
        <w:ind w:left="23" w:right="547" w:firstLine="0"/>
        <w:jc w:val="left"/>
        <w:rPr>
          <w:rFonts w:ascii="Tahoma"/>
          <w:sz w:val="21"/>
        </w:rPr>
      </w:pPr>
      <w:r>
        <w:rPr>
          <w:rFonts w:ascii="Arial MT"/>
          <w:w w:val="110"/>
          <w:position w:val="8"/>
          <w:sz w:val="12"/>
        </w:rPr>
        <w:t>19</w:t>
      </w:r>
      <w:r>
        <w:rPr>
          <w:rFonts w:ascii="Arial MT"/>
          <w:spacing w:val="-2"/>
          <w:w w:val="110"/>
          <w:position w:val="8"/>
          <w:sz w:val="12"/>
        </w:rPr>
        <w:t> </w:t>
      </w:r>
      <w:r>
        <w:rPr>
          <w:rFonts w:ascii="Tahoma"/>
          <w:color w:val="1B1A17"/>
          <w:w w:val="110"/>
          <w:sz w:val="21"/>
        </w:rPr>
        <w:t>Jackson</w:t>
      </w:r>
      <w:r>
        <w:rPr>
          <w:rFonts w:ascii="Tahoma"/>
          <w:color w:val="1B1A17"/>
          <w:spacing w:val="-18"/>
          <w:w w:val="110"/>
          <w:sz w:val="21"/>
        </w:rPr>
        <w:t> </w:t>
      </w:r>
      <w:r>
        <w:rPr>
          <w:rFonts w:ascii="Tahoma"/>
          <w:color w:val="1B1A17"/>
          <w:w w:val="110"/>
          <w:sz w:val="21"/>
        </w:rPr>
        <w:t>School</w:t>
      </w:r>
      <w:r>
        <w:rPr>
          <w:rFonts w:ascii="Tahoma"/>
          <w:color w:val="1B1A17"/>
          <w:spacing w:val="-18"/>
          <w:w w:val="110"/>
          <w:sz w:val="21"/>
        </w:rPr>
        <w:t> </w:t>
      </w:r>
      <w:r>
        <w:rPr>
          <w:rFonts w:ascii="Tahoma"/>
          <w:color w:val="1B1A17"/>
          <w:w w:val="110"/>
          <w:sz w:val="21"/>
        </w:rPr>
        <w:t>of</w:t>
      </w:r>
      <w:r>
        <w:rPr>
          <w:rFonts w:ascii="Tahoma"/>
          <w:color w:val="1B1A17"/>
          <w:spacing w:val="-18"/>
          <w:w w:val="110"/>
          <w:sz w:val="21"/>
        </w:rPr>
        <w:t> </w:t>
      </w:r>
      <w:r>
        <w:rPr>
          <w:rFonts w:ascii="Tahoma"/>
          <w:color w:val="1B1A17"/>
          <w:w w:val="110"/>
          <w:sz w:val="21"/>
        </w:rPr>
        <w:t>International</w:t>
      </w:r>
      <w:r>
        <w:rPr>
          <w:rFonts w:ascii="Tahoma"/>
          <w:color w:val="1B1A17"/>
          <w:spacing w:val="-18"/>
          <w:w w:val="110"/>
          <w:sz w:val="21"/>
        </w:rPr>
        <w:t> </w:t>
      </w:r>
      <w:r>
        <w:rPr>
          <w:rFonts w:ascii="Tahoma"/>
          <w:color w:val="1B1A17"/>
          <w:w w:val="110"/>
          <w:sz w:val="21"/>
        </w:rPr>
        <w:t>Studies.</w:t>
      </w:r>
      <w:r>
        <w:rPr>
          <w:rFonts w:ascii="Tahoma"/>
          <w:color w:val="1B1A17"/>
          <w:spacing w:val="-18"/>
          <w:w w:val="110"/>
          <w:sz w:val="21"/>
        </w:rPr>
        <w:t> </w:t>
      </w:r>
      <w:r>
        <w:rPr>
          <w:rFonts w:ascii="Tahoma"/>
          <w:color w:val="1B1A17"/>
          <w:w w:val="110"/>
          <w:sz w:val="21"/>
        </w:rPr>
        <w:t>(2025).</w:t>
      </w:r>
      <w:r>
        <w:rPr>
          <w:rFonts w:ascii="Tahoma"/>
          <w:color w:val="1B1A17"/>
          <w:spacing w:val="-18"/>
          <w:w w:val="110"/>
          <w:sz w:val="21"/>
        </w:rPr>
        <w:t> </w:t>
      </w:r>
      <w:r>
        <w:rPr>
          <w:rFonts w:ascii="Tahoma"/>
          <w:color w:val="1B1A17"/>
          <w:w w:val="110"/>
          <w:sz w:val="21"/>
        </w:rPr>
        <w:t>Baltic</w:t>
      </w:r>
      <w:r>
        <w:rPr>
          <w:rFonts w:ascii="Tahoma"/>
          <w:color w:val="1B1A17"/>
          <w:spacing w:val="-18"/>
          <w:w w:val="110"/>
          <w:sz w:val="21"/>
        </w:rPr>
        <w:t> </w:t>
      </w:r>
      <w:r>
        <w:rPr>
          <w:rFonts w:ascii="Tahoma"/>
          <w:color w:val="1B1A17"/>
          <w:w w:val="110"/>
          <w:sz w:val="21"/>
        </w:rPr>
        <w:t>Sea</w:t>
      </w:r>
      <w:r>
        <w:rPr>
          <w:rFonts w:ascii="Tahoma"/>
          <w:color w:val="1B1A17"/>
          <w:spacing w:val="-18"/>
          <w:w w:val="110"/>
          <w:sz w:val="21"/>
        </w:rPr>
        <w:t> </w:t>
      </w:r>
      <w:r>
        <w:rPr>
          <w:rFonts w:ascii="Tahoma"/>
          <w:color w:val="1B1A17"/>
          <w:w w:val="110"/>
          <w:sz w:val="21"/>
        </w:rPr>
        <w:t>undersea</w:t>
      </w:r>
      <w:r>
        <w:rPr>
          <w:rFonts w:ascii="Tahoma"/>
          <w:color w:val="1B1A17"/>
          <w:spacing w:val="-18"/>
          <w:w w:val="110"/>
          <w:sz w:val="21"/>
        </w:rPr>
        <w:t> </w:t>
      </w:r>
      <w:r>
        <w:rPr>
          <w:rFonts w:ascii="Tahoma"/>
          <w:color w:val="1B1A17"/>
          <w:w w:val="110"/>
          <w:sz w:val="21"/>
        </w:rPr>
        <w:t>cable</w:t>
      </w:r>
      <w:r>
        <w:rPr>
          <w:rFonts w:ascii="Tahoma"/>
          <w:color w:val="1B1A17"/>
          <w:spacing w:val="-18"/>
          <w:w w:val="110"/>
          <w:sz w:val="21"/>
        </w:rPr>
        <w:t> </w:t>
      </w:r>
      <w:r>
        <w:rPr>
          <w:rFonts w:ascii="Tahoma"/>
          <w:color w:val="1B1A17"/>
          <w:w w:val="110"/>
          <w:sz w:val="21"/>
        </w:rPr>
        <w:t>security. University of Washington.</w:t>
      </w:r>
    </w:p>
    <w:p>
      <w:pPr>
        <w:spacing w:before="1"/>
        <w:ind w:left="23" w:right="0" w:firstLine="0"/>
        <w:jc w:val="left"/>
        <w:rPr>
          <w:rFonts w:ascii="Tahoma"/>
          <w:sz w:val="21"/>
        </w:rPr>
      </w:pPr>
      <w:hyperlink r:id="rId14">
        <w:r>
          <w:rPr>
            <w:rFonts w:ascii="Tahoma"/>
            <w:color w:val="1B1A17"/>
            <w:sz w:val="21"/>
            <w:u w:val="thick" w:color="1B1A17"/>
          </w:rPr>
          <w:t>https://jsis.washington.edu/news/baltic-sea-undersea-cable-</w:t>
        </w:r>
        <w:r>
          <w:rPr>
            <w:rFonts w:ascii="Tahoma"/>
            <w:color w:val="1B1A17"/>
            <w:spacing w:val="-2"/>
            <w:sz w:val="21"/>
            <w:u w:val="thick" w:color="1B1A17"/>
          </w:rPr>
          <w:t>security/</w:t>
        </w:r>
      </w:hyperlink>
    </w:p>
    <w:p>
      <w:pPr>
        <w:spacing w:before="1"/>
        <w:ind w:left="23" w:right="0" w:firstLine="0"/>
        <w:jc w:val="left"/>
        <w:rPr>
          <w:rFonts w:ascii="Tahoma"/>
          <w:sz w:val="21"/>
        </w:rPr>
      </w:pPr>
      <w:r>
        <w:rPr>
          <w:rFonts w:ascii="Arial MT"/>
          <w:w w:val="105"/>
          <w:position w:val="8"/>
          <w:sz w:val="12"/>
        </w:rPr>
        <w:t>20</w:t>
      </w:r>
      <w:r>
        <w:rPr>
          <w:rFonts w:ascii="Arial MT"/>
          <w:spacing w:val="33"/>
          <w:w w:val="105"/>
          <w:position w:val="8"/>
          <w:sz w:val="12"/>
        </w:rPr>
        <w:t> </w:t>
      </w:r>
      <w:r>
        <w:rPr>
          <w:rFonts w:ascii="Tahoma"/>
          <w:color w:val="1B1A17"/>
          <w:w w:val="105"/>
          <w:sz w:val="21"/>
        </w:rPr>
        <w:t>Security</w:t>
      </w:r>
      <w:r>
        <w:rPr>
          <w:rFonts w:ascii="Tahoma"/>
          <w:color w:val="1B1A17"/>
          <w:spacing w:val="5"/>
          <w:w w:val="105"/>
          <w:sz w:val="21"/>
        </w:rPr>
        <w:t> </w:t>
      </w:r>
      <w:r>
        <w:rPr>
          <w:rFonts w:ascii="Tahoma"/>
          <w:color w:val="1B1A17"/>
          <w:w w:val="105"/>
          <w:sz w:val="21"/>
        </w:rPr>
        <w:t>Council</w:t>
      </w:r>
      <w:r>
        <w:rPr>
          <w:rFonts w:ascii="Tahoma"/>
          <w:color w:val="1B1A17"/>
          <w:spacing w:val="4"/>
          <w:w w:val="105"/>
          <w:sz w:val="21"/>
        </w:rPr>
        <w:t> </w:t>
      </w:r>
      <w:r>
        <w:rPr>
          <w:rFonts w:ascii="Tahoma"/>
          <w:color w:val="1B1A17"/>
          <w:w w:val="105"/>
          <w:sz w:val="21"/>
        </w:rPr>
        <w:t>Report.</w:t>
      </w:r>
      <w:r>
        <w:rPr>
          <w:rFonts w:ascii="Tahoma"/>
          <w:color w:val="1B1A17"/>
          <w:spacing w:val="5"/>
          <w:w w:val="105"/>
          <w:sz w:val="21"/>
        </w:rPr>
        <w:t> </w:t>
      </w:r>
      <w:r>
        <w:rPr>
          <w:rFonts w:ascii="Tahoma"/>
          <w:color w:val="1B1A17"/>
          <w:w w:val="105"/>
          <w:sz w:val="21"/>
        </w:rPr>
        <w:t>(2025,</w:t>
      </w:r>
      <w:r>
        <w:rPr>
          <w:rFonts w:ascii="Tahoma"/>
          <w:color w:val="1B1A17"/>
          <w:spacing w:val="5"/>
          <w:w w:val="105"/>
          <w:sz w:val="21"/>
        </w:rPr>
        <w:t> </w:t>
      </w:r>
      <w:r>
        <w:rPr>
          <w:rFonts w:ascii="Tahoma"/>
          <w:color w:val="1B1A17"/>
          <w:w w:val="105"/>
          <w:sz w:val="21"/>
        </w:rPr>
        <w:t>August).</w:t>
      </w:r>
      <w:r>
        <w:rPr>
          <w:rFonts w:ascii="Tahoma"/>
          <w:color w:val="1B1A17"/>
          <w:spacing w:val="5"/>
          <w:w w:val="105"/>
          <w:sz w:val="21"/>
        </w:rPr>
        <w:t> </w:t>
      </w:r>
      <w:r>
        <w:rPr>
          <w:rFonts w:ascii="Tahoma"/>
          <w:color w:val="1B1A17"/>
          <w:w w:val="105"/>
          <w:sz w:val="21"/>
        </w:rPr>
        <w:t>The</w:t>
      </w:r>
      <w:r>
        <w:rPr>
          <w:rFonts w:ascii="Tahoma"/>
          <w:color w:val="1B1A17"/>
          <w:spacing w:val="5"/>
          <w:w w:val="105"/>
          <w:sz w:val="21"/>
        </w:rPr>
        <w:t> </w:t>
      </w:r>
      <w:r>
        <w:rPr>
          <w:rFonts w:ascii="Tahoma"/>
          <w:color w:val="1B1A17"/>
          <w:w w:val="105"/>
          <w:sz w:val="21"/>
        </w:rPr>
        <w:t>Nord</w:t>
      </w:r>
      <w:r>
        <w:rPr>
          <w:rFonts w:ascii="Tahoma"/>
          <w:color w:val="1B1A17"/>
          <w:spacing w:val="4"/>
          <w:w w:val="105"/>
          <w:sz w:val="21"/>
        </w:rPr>
        <w:t> </w:t>
      </w:r>
      <w:r>
        <w:rPr>
          <w:rFonts w:ascii="Tahoma"/>
          <w:color w:val="1B1A17"/>
          <w:w w:val="105"/>
          <w:sz w:val="21"/>
        </w:rPr>
        <w:t>Stream</w:t>
      </w:r>
      <w:r>
        <w:rPr>
          <w:rFonts w:ascii="Tahoma"/>
          <w:color w:val="1B1A17"/>
          <w:spacing w:val="5"/>
          <w:w w:val="105"/>
          <w:sz w:val="21"/>
        </w:rPr>
        <w:t> </w:t>
      </w:r>
      <w:r>
        <w:rPr>
          <w:rFonts w:ascii="Tahoma"/>
          <w:color w:val="1B1A17"/>
          <w:w w:val="105"/>
          <w:sz w:val="21"/>
        </w:rPr>
        <w:t>incident:</w:t>
      </w:r>
      <w:r>
        <w:rPr>
          <w:rFonts w:ascii="Tahoma"/>
          <w:color w:val="1B1A17"/>
          <w:spacing w:val="5"/>
          <w:w w:val="105"/>
          <w:sz w:val="21"/>
        </w:rPr>
        <w:t> </w:t>
      </w:r>
      <w:r>
        <w:rPr>
          <w:rFonts w:ascii="Tahoma"/>
          <w:color w:val="1B1A17"/>
          <w:w w:val="105"/>
          <w:sz w:val="21"/>
        </w:rPr>
        <w:t>Open</w:t>
      </w:r>
      <w:r>
        <w:rPr>
          <w:rFonts w:ascii="Tahoma"/>
          <w:color w:val="1B1A17"/>
          <w:spacing w:val="5"/>
          <w:w w:val="105"/>
          <w:sz w:val="21"/>
        </w:rPr>
        <w:t> </w:t>
      </w:r>
      <w:r>
        <w:rPr>
          <w:rFonts w:ascii="Tahoma"/>
          <w:color w:val="1B1A17"/>
          <w:spacing w:val="-2"/>
          <w:w w:val="105"/>
          <w:sz w:val="21"/>
        </w:rPr>
        <w:t>briefing.</w:t>
      </w:r>
    </w:p>
    <w:p>
      <w:pPr>
        <w:spacing w:before="0"/>
        <w:ind w:left="23" w:right="133" w:firstLine="0"/>
        <w:jc w:val="left"/>
        <w:rPr>
          <w:rFonts w:ascii="Tahoma"/>
          <w:sz w:val="21"/>
        </w:rPr>
      </w:pPr>
      <w:hyperlink r:id="rId23">
        <w:r>
          <w:rPr>
            <w:rFonts w:ascii="Tahoma"/>
            <w:color w:val="1B1A17"/>
            <w:spacing w:val="-2"/>
            <w:sz w:val="21"/>
            <w:u w:val="thick" w:color="1B1A17"/>
          </w:rPr>
          <w:t>https://www.securitycouncilreport.org/whatsinblue/2025/08/the-nord-stream-incident-</w:t>
        </w:r>
        <w:r>
          <w:rPr>
            <w:rFonts w:ascii="Tahoma"/>
            <w:color w:val="1B1A17"/>
            <w:spacing w:val="-2"/>
            <w:sz w:val="21"/>
            <w:u w:val="thick" w:color="1B1A17"/>
          </w:rPr>
          <w:t>op</w:t>
        </w:r>
      </w:hyperlink>
      <w:r>
        <w:rPr>
          <w:rFonts w:ascii="Tahoma"/>
          <w:color w:val="1B1A17"/>
          <w:spacing w:val="80"/>
          <w:w w:val="150"/>
          <w:sz w:val="21"/>
        </w:rPr>
        <w:t>    </w:t>
      </w:r>
      <w:hyperlink r:id="rId23">
        <w:r>
          <w:rPr>
            <w:rFonts w:ascii="Tahoma"/>
            <w:color w:val="1B1A17"/>
            <w:spacing w:val="-2"/>
            <w:w w:val="110"/>
            <w:sz w:val="21"/>
            <w:u w:val="thick" w:color="1B1A17"/>
          </w:rPr>
          <w:t>en-briefing-2.php</w:t>
        </w:r>
      </w:hyperlink>
    </w:p>
    <w:p>
      <w:pPr>
        <w:spacing w:before="2"/>
        <w:ind w:left="23" w:right="547" w:firstLine="0"/>
        <w:jc w:val="left"/>
        <w:rPr>
          <w:rFonts w:ascii="Tahoma" w:hAnsi="Tahoma"/>
          <w:sz w:val="21"/>
        </w:rPr>
      </w:pPr>
      <w:r>
        <w:rPr>
          <w:rFonts w:ascii="Arial MT" w:hAnsi="Arial MT"/>
          <w:w w:val="105"/>
          <w:position w:val="8"/>
          <w:sz w:val="12"/>
        </w:rPr>
        <w:t>21</w:t>
      </w:r>
      <w:r>
        <w:rPr>
          <w:rFonts w:ascii="Arial MT" w:hAnsi="Arial MT"/>
          <w:spacing w:val="37"/>
          <w:w w:val="105"/>
          <w:position w:val="8"/>
          <w:sz w:val="12"/>
        </w:rPr>
        <w:t> </w:t>
      </w:r>
      <w:r>
        <w:rPr>
          <w:rFonts w:ascii="Tahoma" w:hAnsi="Tahoma"/>
          <w:color w:val="1B1A17"/>
          <w:w w:val="105"/>
          <w:sz w:val="21"/>
        </w:rPr>
        <w:t>Sweden ends Nord Stream sabotage probe, hands evidence to Germany. (2024, February</w:t>
      </w:r>
      <w:r>
        <w:rPr>
          <w:rFonts w:ascii="Tahoma" w:hAnsi="Tahoma"/>
          <w:color w:val="1B1A17"/>
          <w:spacing w:val="-17"/>
          <w:w w:val="105"/>
          <w:sz w:val="21"/>
        </w:rPr>
        <w:t> </w:t>
      </w:r>
      <w:r>
        <w:rPr>
          <w:rFonts w:ascii="Tahoma" w:hAnsi="Tahoma"/>
          <w:color w:val="1B1A17"/>
          <w:w w:val="105"/>
          <w:sz w:val="21"/>
        </w:rPr>
        <w:t>7).</w:t>
      </w:r>
      <w:r>
        <w:rPr>
          <w:rFonts w:ascii="Tahoma" w:hAnsi="Tahoma"/>
          <w:color w:val="1B1A17"/>
          <w:spacing w:val="-17"/>
          <w:w w:val="105"/>
          <w:sz w:val="21"/>
        </w:rPr>
        <w:t> </w:t>
      </w:r>
      <w:r>
        <w:rPr>
          <w:i/>
          <w:color w:val="1B1A17"/>
          <w:w w:val="105"/>
          <w:sz w:val="21"/>
        </w:rPr>
        <w:t>RGuťGrs</w:t>
      </w:r>
      <w:r>
        <w:rPr>
          <w:rFonts w:ascii="Tahoma" w:hAnsi="Tahoma"/>
          <w:color w:val="1B1A17"/>
          <w:w w:val="105"/>
          <w:sz w:val="21"/>
        </w:rPr>
        <w:t>.</w:t>
      </w:r>
    </w:p>
    <w:p>
      <w:pPr>
        <w:spacing w:before="0"/>
        <w:ind w:left="23" w:right="83" w:firstLine="0"/>
        <w:jc w:val="left"/>
        <w:rPr>
          <w:rFonts w:ascii="Tahoma"/>
          <w:sz w:val="21"/>
        </w:rPr>
      </w:pPr>
      <w:hyperlink r:id="rId24">
        <w:r>
          <w:rPr>
            <w:rFonts w:ascii="Tahoma"/>
            <w:color w:val="1B1A17"/>
            <w:spacing w:val="-2"/>
            <w:sz w:val="21"/>
            <w:u w:val="thick" w:color="1B1A17"/>
          </w:rPr>
          <w:t>https://www.reuters.com/world/europe/sweden-ends-investigation-into-nord-stream-</w:t>
        </w:r>
        <w:r>
          <w:rPr>
            <w:rFonts w:ascii="Tahoma"/>
            <w:color w:val="1B1A17"/>
            <w:spacing w:val="-2"/>
            <w:sz w:val="21"/>
            <w:u w:val="thick" w:color="1B1A17"/>
          </w:rPr>
          <w:t>pipe</w:t>
        </w:r>
      </w:hyperlink>
      <w:r>
        <w:rPr>
          <w:rFonts w:ascii="Tahoma"/>
          <w:color w:val="1B1A17"/>
          <w:spacing w:val="80"/>
          <w:w w:val="150"/>
          <w:sz w:val="21"/>
        </w:rPr>
        <w:t>    </w:t>
      </w:r>
      <w:hyperlink r:id="rId24">
        <w:r>
          <w:rPr>
            <w:rFonts w:ascii="Tahoma"/>
            <w:color w:val="1B1A17"/>
            <w:spacing w:val="-2"/>
            <w:w w:val="110"/>
            <w:sz w:val="21"/>
            <w:u w:val="thick" w:color="1B1A17"/>
          </w:rPr>
          <w:t>line-blasts-2024-02-07/</w:t>
        </w:r>
      </w:hyperlink>
    </w:p>
    <w:p>
      <w:pPr>
        <w:spacing w:after="0"/>
        <w:jc w:val="left"/>
        <w:rPr>
          <w:rFonts w:ascii="Tahoma"/>
          <w:sz w:val="21"/>
        </w:rPr>
        <w:sectPr>
          <w:pgSz w:w="11920" w:h="16840"/>
          <w:pgMar w:header="0" w:footer="797" w:top="1360" w:bottom="980" w:left="1417" w:right="1417"/>
        </w:sectPr>
      </w:pPr>
    </w:p>
    <w:p>
      <w:pPr>
        <w:pStyle w:val="BodyText"/>
        <w:spacing w:line="482" w:lineRule="auto" w:before="68"/>
        <w:ind w:left="23" w:right="36"/>
        <w:jc w:val="both"/>
      </w:pPr>
      <w:r>
        <w:rPr/>
        <w:t>A year later, the method changed. In October 2023, the Balticconnector gas pipeline</w:t>
      </w:r>
      <w:r>
        <w:rPr>
          <w:spacing w:val="80"/>
          <w:w w:val="150"/>
        </w:rPr>
        <w:t> </w:t>
      </w:r>
      <w:r>
        <w:rPr/>
        <w:t>between</w:t>
      </w:r>
      <w:r>
        <w:rPr>
          <w:spacing w:val="80"/>
          <w:w w:val="150"/>
        </w:rPr>
        <w:t> </w:t>
      </w:r>
      <w:r>
        <w:rPr/>
        <w:t>Finland</w:t>
      </w:r>
      <w:r>
        <w:rPr>
          <w:spacing w:val="80"/>
          <w:w w:val="150"/>
        </w:rPr>
        <w:t> </w:t>
      </w:r>
      <w:r>
        <w:rPr/>
        <w:t>and</w:t>
      </w:r>
      <w:r>
        <w:rPr>
          <w:spacing w:val="80"/>
          <w:w w:val="150"/>
        </w:rPr>
        <w:t> </w:t>
      </w:r>
      <w:r>
        <w:rPr/>
        <w:t>Estonia</w:t>
      </w:r>
      <w:r>
        <w:rPr>
          <w:spacing w:val="80"/>
          <w:w w:val="150"/>
        </w:rPr>
        <w:t> </w:t>
      </w:r>
      <w:r>
        <w:rPr/>
        <w:t>was</w:t>
      </w:r>
      <w:r>
        <w:rPr>
          <w:spacing w:val="80"/>
          <w:w w:val="150"/>
        </w:rPr>
        <w:t> </w:t>
      </w:r>
      <w:r>
        <w:rPr/>
        <w:t>damaged</w:t>
      </w:r>
      <w:r>
        <w:rPr>
          <w:spacing w:val="80"/>
          <w:w w:val="150"/>
        </w:rPr>
        <w:t> </w:t>
      </w:r>
      <w:r>
        <w:rPr/>
        <w:t>when</w:t>
      </w:r>
      <w:r>
        <w:rPr>
          <w:spacing w:val="80"/>
        </w:rPr>
        <w:t> </w:t>
      </w:r>
      <w:r>
        <w:rPr/>
        <w:t>the</w:t>
      </w:r>
      <w:r>
        <w:rPr>
          <w:spacing w:val="80"/>
        </w:rPr>
        <w:t> </w:t>
      </w:r>
      <w:r>
        <w:rPr/>
        <w:t>Hong Kong-ﬂagged, Chinese-owned container ship Newnew Polar Bear dragged its anchor along the seabed, striking</w:t>
      </w:r>
      <w:r>
        <w:rPr>
          <w:spacing w:val="-15"/>
        </w:rPr>
        <w:t> </w:t>
      </w:r>
      <w:r>
        <w:rPr/>
        <w:t>the</w:t>
      </w:r>
      <w:r>
        <w:rPr>
          <w:spacing w:val="-15"/>
        </w:rPr>
        <w:t> </w:t>
      </w:r>
      <w:r>
        <w:rPr/>
        <w:t>pipeline</w:t>
      </w:r>
      <w:r>
        <w:rPr>
          <w:spacing w:val="-15"/>
        </w:rPr>
        <w:t> </w:t>
      </w:r>
      <w:r>
        <w:rPr/>
        <w:t>and</w:t>
      </w:r>
      <w:r>
        <w:rPr>
          <w:spacing w:val="-15"/>
        </w:rPr>
        <w:t> </w:t>
      </w:r>
      <w:r>
        <w:rPr/>
        <w:t>nearby</w:t>
      </w:r>
      <w:r>
        <w:rPr>
          <w:spacing w:val="-15"/>
        </w:rPr>
        <w:t> </w:t>
      </w:r>
      <w:r>
        <w:rPr/>
        <w:t>data</w:t>
      </w:r>
      <w:r>
        <w:rPr>
          <w:spacing w:val="-15"/>
        </w:rPr>
        <w:t> </w:t>
      </w:r>
      <w:r>
        <w:rPr/>
        <w:t>cables.</w:t>
      </w:r>
      <w:r>
        <w:rPr>
          <w:vertAlign w:val="superscript"/>
        </w:rPr>
        <w:t>22</w:t>
      </w:r>
      <w:r>
        <w:rPr>
          <w:spacing w:val="-15"/>
          <w:vertAlign w:val="baseline"/>
        </w:rPr>
        <w:t> </w:t>
      </w:r>
      <w:r>
        <w:rPr>
          <w:vertAlign w:val="baseline"/>
        </w:rPr>
        <w:t>The</w:t>
      </w:r>
      <w:r>
        <w:rPr>
          <w:spacing w:val="-15"/>
          <w:vertAlign w:val="baseline"/>
        </w:rPr>
        <w:t> </w:t>
      </w:r>
      <w:r>
        <w:rPr>
          <w:vertAlign w:val="baseline"/>
        </w:rPr>
        <w:t>most consequential case came weeks later, when the shadow ﬂeet tanker Eagle S damaged the cables connecting Estonia and Finland on 25 December 2024, cutting the Estlink 2 power link, and Finland responded by seizing</w:t>
      </w:r>
      <w:r>
        <w:rPr>
          <w:spacing w:val="-13"/>
          <w:vertAlign w:val="baseline"/>
        </w:rPr>
        <w:t> </w:t>
      </w:r>
      <w:r>
        <w:rPr>
          <w:vertAlign w:val="baseline"/>
        </w:rPr>
        <w:t>the</w:t>
      </w:r>
      <w:r>
        <w:rPr>
          <w:spacing w:val="-13"/>
          <w:vertAlign w:val="baseline"/>
        </w:rPr>
        <w:t> </w:t>
      </w:r>
      <w:r>
        <w:rPr>
          <w:vertAlign w:val="baseline"/>
        </w:rPr>
        <w:t>vessel</w:t>
      </w:r>
      <w:r>
        <w:rPr>
          <w:spacing w:val="-13"/>
          <w:vertAlign w:val="baseline"/>
        </w:rPr>
        <w:t> </w:t>
      </w:r>
      <w:r>
        <w:rPr>
          <w:vertAlign w:val="baseline"/>
        </w:rPr>
        <w:t>and bringing charges against its crew.</w:t>
      </w:r>
      <w:r>
        <w:rPr>
          <w:vertAlign w:val="superscript"/>
        </w:rPr>
        <w:t>23</w:t>
      </w:r>
    </w:p>
    <w:p>
      <w:pPr>
        <w:pStyle w:val="BodyText"/>
        <w:spacing w:before="260"/>
      </w:pPr>
    </w:p>
    <w:p>
      <w:pPr>
        <w:pStyle w:val="BodyText"/>
        <w:ind w:left="23"/>
        <w:jc w:val="both"/>
      </w:pPr>
      <w:r>
        <w:rPr/>
        <w:t>The</w:t>
      </w:r>
      <w:r>
        <w:rPr>
          <w:spacing w:val="-11"/>
        </w:rPr>
        <w:t> </w:t>
      </w:r>
      <w:r>
        <w:rPr/>
        <w:t>incidents</w:t>
      </w:r>
      <w:r>
        <w:rPr>
          <w:spacing w:val="-10"/>
        </w:rPr>
        <w:t> </w:t>
      </w:r>
      <w:r>
        <w:rPr/>
        <w:t>did</w:t>
      </w:r>
      <w:r>
        <w:rPr>
          <w:spacing w:val="-10"/>
        </w:rPr>
        <w:t> </w:t>
      </w:r>
      <w:r>
        <w:rPr/>
        <w:t>not</w:t>
      </w:r>
      <w:r>
        <w:rPr>
          <w:spacing w:val="-10"/>
        </w:rPr>
        <w:t> </w:t>
      </w:r>
      <w:r>
        <w:rPr/>
        <w:t>stop</w:t>
      </w:r>
      <w:r>
        <w:rPr>
          <w:spacing w:val="-10"/>
        </w:rPr>
        <w:t> </w:t>
      </w:r>
      <w:r>
        <w:rPr/>
        <w:t>in</w:t>
      </w:r>
      <w:r>
        <w:rPr>
          <w:spacing w:val="-10"/>
        </w:rPr>
        <w:t> </w:t>
      </w:r>
      <w:r>
        <w:rPr>
          <w:spacing w:val="-4"/>
        </w:rPr>
        <w:t>2025.</w:t>
      </w:r>
    </w:p>
    <w:p>
      <w:pPr>
        <w:pStyle w:val="BodyText"/>
        <w:spacing w:before="2"/>
      </w:pPr>
    </w:p>
    <w:p>
      <w:pPr>
        <w:pStyle w:val="ListParagraph"/>
        <w:numPr>
          <w:ilvl w:val="0"/>
          <w:numId w:val="4"/>
        </w:numPr>
        <w:tabs>
          <w:tab w:pos="742" w:val="left" w:leader="none"/>
        </w:tabs>
        <w:spacing w:line="240" w:lineRule="auto" w:before="0" w:after="0"/>
        <w:ind w:left="742" w:right="0" w:hanging="359"/>
        <w:jc w:val="left"/>
        <w:rPr>
          <w:rFonts w:ascii="Times New Roman" w:hAnsi="Times New Roman"/>
          <w:sz w:val="22"/>
        </w:rPr>
      </w:pPr>
      <w:r>
        <w:rPr>
          <w:b/>
          <w:spacing w:val="-4"/>
          <w:sz w:val="22"/>
        </w:rPr>
        <w:t>January:</w:t>
      </w:r>
      <w:r>
        <w:rPr>
          <w:b/>
          <w:spacing w:val="-10"/>
          <w:sz w:val="22"/>
        </w:rPr>
        <w:t> </w:t>
      </w:r>
      <w:r>
        <w:rPr>
          <w:spacing w:val="-4"/>
          <w:sz w:val="22"/>
        </w:rPr>
        <w:t>A</w:t>
      </w:r>
      <w:r>
        <w:rPr>
          <w:spacing w:val="-11"/>
          <w:sz w:val="22"/>
        </w:rPr>
        <w:t> </w:t>
      </w:r>
      <w:r>
        <w:rPr>
          <w:spacing w:val="-4"/>
          <w:sz w:val="22"/>
        </w:rPr>
        <w:t>Latvia</w:t>
      </w:r>
      <w:r>
        <w:rPr>
          <w:spacing w:val="-11"/>
          <w:sz w:val="22"/>
        </w:rPr>
        <w:t> </w:t>
      </w:r>
      <w:r>
        <w:rPr>
          <w:spacing w:val="-4"/>
          <w:sz w:val="22"/>
        </w:rPr>
        <w:t>to</w:t>
      </w:r>
      <w:r>
        <w:rPr>
          <w:spacing w:val="-11"/>
          <w:sz w:val="22"/>
        </w:rPr>
        <w:t> </w:t>
      </w:r>
      <w:r>
        <w:rPr>
          <w:spacing w:val="-4"/>
          <w:sz w:val="22"/>
        </w:rPr>
        <w:t>Sweden</w:t>
      </w:r>
      <w:r>
        <w:rPr>
          <w:spacing w:val="-11"/>
          <w:sz w:val="22"/>
        </w:rPr>
        <w:t> </w:t>
      </w:r>
      <w:r>
        <w:rPr>
          <w:spacing w:val="-4"/>
          <w:sz w:val="22"/>
        </w:rPr>
        <w:t>cable</w:t>
      </w:r>
      <w:r>
        <w:rPr>
          <w:spacing w:val="-11"/>
          <w:sz w:val="22"/>
        </w:rPr>
        <w:t> </w:t>
      </w:r>
      <w:r>
        <w:rPr>
          <w:spacing w:val="-4"/>
          <w:sz w:val="22"/>
        </w:rPr>
        <w:t>near</w:t>
      </w:r>
      <w:r>
        <w:rPr>
          <w:spacing w:val="-11"/>
          <w:sz w:val="22"/>
        </w:rPr>
        <w:t> </w:t>
      </w:r>
      <w:r>
        <w:rPr>
          <w:spacing w:val="-4"/>
          <w:sz w:val="22"/>
        </w:rPr>
        <w:t>Gotland</w:t>
      </w:r>
      <w:r>
        <w:rPr>
          <w:spacing w:val="-11"/>
          <w:sz w:val="22"/>
        </w:rPr>
        <w:t> </w:t>
      </w:r>
      <w:r>
        <w:rPr>
          <w:spacing w:val="-4"/>
          <w:sz w:val="22"/>
        </w:rPr>
        <w:t>was</w:t>
      </w:r>
      <w:r>
        <w:rPr>
          <w:spacing w:val="-11"/>
          <w:sz w:val="22"/>
        </w:rPr>
        <w:t> </w:t>
      </w:r>
      <w:r>
        <w:rPr>
          <w:spacing w:val="-4"/>
          <w:sz w:val="22"/>
        </w:rPr>
        <w:t>damaged</w:t>
      </w:r>
    </w:p>
    <w:p>
      <w:pPr>
        <w:pStyle w:val="BodyText"/>
      </w:pPr>
    </w:p>
    <w:p>
      <w:pPr>
        <w:pStyle w:val="ListParagraph"/>
        <w:numPr>
          <w:ilvl w:val="0"/>
          <w:numId w:val="4"/>
        </w:numPr>
        <w:tabs>
          <w:tab w:pos="742" w:val="left" w:leader="none"/>
        </w:tabs>
        <w:spacing w:line="240" w:lineRule="auto" w:before="0" w:after="0"/>
        <w:ind w:left="742" w:right="0" w:hanging="359"/>
        <w:jc w:val="left"/>
        <w:rPr>
          <w:rFonts w:ascii="Arial MT" w:hAnsi="Arial MT"/>
          <w:sz w:val="22"/>
        </w:rPr>
      </w:pPr>
      <w:r>
        <w:rPr>
          <w:b/>
          <w:spacing w:val="-6"/>
          <w:sz w:val="22"/>
        </w:rPr>
        <w:t>February:</w:t>
      </w:r>
      <w:r>
        <w:rPr>
          <w:b/>
          <w:spacing w:val="-14"/>
          <w:sz w:val="22"/>
        </w:rPr>
        <w:t> </w:t>
      </w:r>
      <w:r>
        <w:rPr>
          <w:spacing w:val="-6"/>
          <w:sz w:val="22"/>
        </w:rPr>
        <w:t>The</w:t>
      </w:r>
      <w:r>
        <w:rPr>
          <w:spacing w:val="-16"/>
          <w:sz w:val="22"/>
        </w:rPr>
        <w:t> </w:t>
      </w:r>
      <w:r>
        <w:rPr>
          <w:spacing w:val="-6"/>
          <w:sz w:val="22"/>
        </w:rPr>
        <w:t>C-Lion1</w:t>
      </w:r>
      <w:r>
        <w:rPr>
          <w:spacing w:val="-16"/>
          <w:sz w:val="22"/>
        </w:rPr>
        <w:t> </w:t>
      </w:r>
      <w:r>
        <w:rPr>
          <w:spacing w:val="-6"/>
          <w:sz w:val="22"/>
        </w:rPr>
        <w:t>line</w:t>
      </w:r>
      <w:r>
        <w:rPr>
          <w:spacing w:val="-15"/>
          <w:sz w:val="22"/>
        </w:rPr>
        <w:t> </w:t>
      </w:r>
      <w:r>
        <w:rPr>
          <w:spacing w:val="-6"/>
          <w:sz w:val="22"/>
        </w:rPr>
        <w:t>was</w:t>
      </w:r>
      <w:r>
        <w:rPr>
          <w:spacing w:val="-16"/>
          <w:sz w:val="22"/>
        </w:rPr>
        <w:t> </w:t>
      </w:r>
      <w:r>
        <w:rPr>
          <w:spacing w:val="-6"/>
          <w:sz w:val="22"/>
        </w:rPr>
        <w:t>hit</w:t>
      </w:r>
      <w:r>
        <w:rPr>
          <w:spacing w:val="-16"/>
          <w:sz w:val="22"/>
        </w:rPr>
        <w:t> </w:t>
      </w:r>
      <w:r>
        <w:rPr>
          <w:spacing w:val="-6"/>
          <w:sz w:val="22"/>
        </w:rPr>
        <w:t>a</w:t>
      </w:r>
      <w:r>
        <w:rPr>
          <w:spacing w:val="-16"/>
          <w:sz w:val="22"/>
        </w:rPr>
        <w:t> </w:t>
      </w:r>
      <w:r>
        <w:rPr>
          <w:spacing w:val="-6"/>
          <w:sz w:val="22"/>
        </w:rPr>
        <w:t>third</w:t>
      </w:r>
      <w:r>
        <w:rPr>
          <w:spacing w:val="-15"/>
          <w:sz w:val="22"/>
        </w:rPr>
        <w:t> </w:t>
      </w:r>
      <w:r>
        <w:rPr>
          <w:spacing w:val="-6"/>
          <w:sz w:val="22"/>
        </w:rPr>
        <w:t>time.</w:t>
      </w:r>
    </w:p>
    <w:p>
      <w:pPr>
        <w:pStyle w:val="BodyText"/>
        <w:spacing w:before="1"/>
      </w:pPr>
    </w:p>
    <w:p>
      <w:pPr>
        <w:pStyle w:val="ListParagraph"/>
        <w:numPr>
          <w:ilvl w:val="0"/>
          <w:numId w:val="4"/>
        </w:numPr>
        <w:tabs>
          <w:tab w:pos="743" w:val="left" w:leader="none"/>
        </w:tabs>
        <w:spacing w:line="480" w:lineRule="auto" w:before="0" w:after="0"/>
        <w:ind w:left="743" w:right="39" w:hanging="360"/>
        <w:jc w:val="left"/>
        <w:rPr>
          <w:rFonts w:ascii="Arial MT" w:hAnsi="Arial MT"/>
          <w:sz w:val="22"/>
        </w:rPr>
      </w:pPr>
      <w:r>
        <w:rPr>
          <w:b/>
          <w:sz w:val="22"/>
        </w:rPr>
        <w:t>May:</w:t>
      </w:r>
      <w:r>
        <w:rPr>
          <w:b/>
          <w:spacing w:val="-19"/>
          <w:sz w:val="22"/>
        </w:rPr>
        <w:t> </w:t>
      </w:r>
      <w:r>
        <w:rPr>
          <w:sz w:val="22"/>
        </w:rPr>
        <w:t>The</w:t>
      </w:r>
      <w:r>
        <w:rPr>
          <w:spacing w:val="-20"/>
          <w:sz w:val="22"/>
        </w:rPr>
        <w:t> </w:t>
      </w:r>
      <w:r>
        <w:rPr>
          <w:sz w:val="22"/>
        </w:rPr>
        <w:t>Estonian</w:t>
      </w:r>
      <w:r>
        <w:rPr>
          <w:spacing w:val="-20"/>
          <w:sz w:val="22"/>
        </w:rPr>
        <w:t> </w:t>
      </w:r>
      <w:r>
        <w:rPr>
          <w:sz w:val="22"/>
        </w:rPr>
        <w:t>Navy</w:t>
      </w:r>
      <w:r>
        <w:rPr>
          <w:spacing w:val="-20"/>
          <w:sz w:val="22"/>
        </w:rPr>
        <w:t> </w:t>
      </w:r>
      <w:r>
        <w:rPr>
          <w:sz w:val="22"/>
        </w:rPr>
        <w:t>intercepted</w:t>
      </w:r>
      <w:r>
        <w:rPr>
          <w:spacing w:val="-20"/>
          <w:sz w:val="22"/>
        </w:rPr>
        <w:t> </w:t>
      </w:r>
      <w:r>
        <w:rPr>
          <w:sz w:val="22"/>
        </w:rPr>
        <w:t>the</w:t>
      </w:r>
      <w:r>
        <w:rPr>
          <w:spacing w:val="-20"/>
          <w:sz w:val="22"/>
        </w:rPr>
        <w:t> </w:t>
      </w:r>
      <w:r>
        <w:rPr>
          <w:sz w:val="22"/>
        </w:rPr>
        <w:t>suspected</w:t>
      </w:r>
      <w:r>
        <w:rPr>
          <w:spacing w:val="-20"/>
          <w:sz w:val="22"/>
        </w:rPr>
        <w:t> </w:t>
      </w:r>
      <w:r>
        <w:rPr>
          <w:sz w:val="22"/>
        </w:rPr>
        <w:t>Russian-afﬁliated</w:t>
      </w:r>
      <w:r>
        <w:rPr>
          <w:spacing w:val="-20"/>
          <w:sz w:val="22"/>
        </w:rPr>
        <w:t> </w:t>
      </w:r>
      <w:r>
        <w:rPr>
          <w:sz w:val="22"/>
        </w:rPr>
        <w:t>tanker </w:t>
      </w:r>
      <w:r>
        <w:rPr>
          <w:i/>
          <w:sz w:val="22"/>
        </w:rPr>
        <w:t>Jaguar</w:t>
      </w:r>
      <w:r>
        <w:rPr>
          <w:sz w:val="22"/>
        </w:rPr>
        <w:t>, operating under a Gabon ﬂag, but could not forcibly board it given its</w:t>
      </w:r>
      <w:r>
        <w:rPr>
          <w:spacing w:val="-14"/>
          <w:sz w:val="22"/>
        </w:rPr>
        <w:t> </w:t>
      </w:r>
      <w:r>
        <w:rPr>
          <w:sz w:val="22"/>
        </w:rPr>
        <w:t>limited</w:t>
      </w:r>
      <w:r>
        <w:rPr>
          <w:spacing w:val="-14"/>
          <w:sz w:val="22"/>
        </w:rPr>
        <w:t> </w:t>
      </w:r>
      <w:r>
        <w:rPr>
          <w:sz w:val="22"/>
        </w:rPr>
        <w:t>naval</w:t>
      </w:r>
      <w:r>
        <w:rPr>
          <w:spacing w:val="-14"/>
          <w:sz w:val="22"/>
        </w:rPr>
        <w:t> </w:t>
      </w:r>
      <w:r>
        <w:rPr>
          <w:sz w:val="22"/>
        </w:rPr>
        <w:t>capacity</w:t>
      </w:r>
      <w:r>
        <w:rPr>
          <w:spacing w:val="-14"/>
          <w:sz w:val="22"/>
        </w:rPr>
        <w:t> </w:t>
      </w:r>
      <w:r>
        <w:rPr>
          <w:sz w:val="22"/>
        </w:rPr>
        <w:t>and</w:t>
      </w:r>
      <w:r>
        <w:rPr>
          <w:spacing w:val="-14"/>
          <w:sz w:val="22"/>
        </w:rPr>
        <w:t> </w:t>
      </w:r>
      <w:r>
        <w:rPr>
          <w:sz w:val="22"/>
        </w:rPr>
        <w:t>the</w:t>
      </w:r>
      <w:r>
        <w:rPr>
          <w:spacing w:val="-14"/>
          <w:sz w:val="22"/>
        </w:rPr>
        <w:t> </w:t>
      </w:r>
      <w:r>
        <w:rPr>
          <w:sz w:val="22"/>
        </w:rPr>
        <w:t>presence</w:t>
      </w:r>
      <w:r>
        <w:rPr>
          <w:spacing w:val="-14"/>
          <w:sz w:val="22"/>
        </w:rPr>
        <w:t> </w:t>
      </w:r>
      <w:r>
        <w:rPr>
          <w:sz w:val="22"/>
        </w:rPr>
        <w:t>of</w:t>
      </w:r>
      <w:r>
        <w:rPr>
          <w:spacing w:val="-14"/>
          <w:sz w:val="22"/>
        </w:rPr>
        <w:t> </w:t>
      </w:r>
      <w:r>
        <w:rPr>
          <w:sz w:val="22"/>
        </w:rPr>
        <w:t>a</w:t>
      </w:r>
      <w:r>
        <w:rPr>
          <w:spacing w:val="-14"/>
          <w:sz w:val="22"/>
        </w:rPr>
        <w:t> </w:t>
      </w:r>
      <w:r>
        <w:rPr>
          <w:sz w:val="22"/>
        </w:rPr>
        <w:t>Russian</w:t>
      </w:r>
      <w:r>
        <w:rPr>
          <w:spacing w:val="-14"/>
          <w:sz w:val="22"/>
        </w:rPr>
        <w:t> </w:t>
      </w:r>
      <w:r>
        <w:rPr>
          <w:sz w:val="22"/>
        </w:rPr>
        <w:t>ﬁghter</w:t>
      </w:r>
      <w:r>
        <w:rPr>
          <w:spacing w:val="-14"/>
          <w:sz w:val="22"/>
        </w:rPr>
        <w:t> </w:t>
      </w:r>
      <w:r>
        <w:rPr>
          <w:sz w:val="22"/>
        </w:rPr>
        <w:t>jet</w:t>
      </w:r>
      <w:r>
        <w:rPr>
          <w:spacing w:val="-14"/>
          <w:sz w:val="22"/>
        </w:rPr>
        <w:t> </w:t>
      </w:r>
      <w:r>
        <w:rPr>
          <w:sz w:val="22"/>
        </w:rPr>
        <w:t>escorting the</w:t>
      </w:r>
      <w:r>
        <w:rPr>
          <w:spacing w:val="-3"/>
          <w:sz w:val="22"/>
        </w:rPr>
        <w:t> </w:t>
      </w:r>
      <w:r>
        <w:rPr>
          <w:sz w:val="22"/>
        </w:rPr>
        <w:t>ship.</w:t>
      </w:r>
    </w:p>
    <w:p>
      <w:pPr>
        <w:pStyle w:val="ListParagraph"/>
        <w:numPr>
          <w:ilvl w:val="0"/>
          <w:numId w:val="4"/>
        </w:numPr>
        <w:tabs>
          <w:tab w:pos="743" w:val="left" w:leader="none"/>
        </w:tabs>
        <w:spacing w:line="480" w:lineRule="auto" w:before="6" w:after="0"/>
        <w:ind w:left="743" w:right="706" w:hanging="360"/>
        <w:jc w:val="left"/>
        <w:rPr>
          <w:rFonts w:ascii="Arial MT" w:hAnsi="Arial MT"/>
          <w:sz w:val="22"/>
        </w:rPr>
      </w:pPr>
      <w:r>
        <w:rPr>
          <w:b/>
          <w:sz w:val="22"/>
        </w:rPr>
        <w:t>December: </w:t>
      </w:r>
      <w:r>
        <w:rPr>
          <w:sz w:val="22"/>
        </w:rPr>
        <w:t>A ﬁber-optic line connecting Helsinki and Tallinn was disrupted,</w:t>
      </w:r>
      <w:r>
        <w:rPr>
          <w:spacing w:val="-15"/>
          <w:sz w:val="22"/>
        </w:rPr>
        <w:t> </w:t>
      </w:r>
      <w:r>
        <w:rPr>
          <w:sz w:val="22"/>
        </w:rPr>
        <w:t>triggering</w:t>
      </w:r>
      <w:r>
        <w:rPr>
          <w:spacing w:val="-15"/>
          <w:sz w:val="22"/>
        </w:rPr>
        <w:t> </w:t>
      </w:r>
      <w:r>
        <w:rPr>
          <w:sz w:val="22"/>
        </w:rPr>
        <w:t>a</w:t>
      </w:r>
      <w:r>
        <w:rPr>
          <w:spacing w:val="-15"/>
          <w:sz w:val="22"/>
        </w:rPr>
        <w:t> </w:t>
      </w:r>
      <w:r>
        <w:rPr>
          <w:sz w:val="22"/>
        </w:rPr>
        <w:t>full</w:t>
      </w:r>
      <w:r>
        <w:rPr>
          <w:spacing w:val="-15"/>
          <w:sz w:val="22"/>
        </w:rPr>
        <w:t> </w:t>
      </w:r>
      <w:r>
        <w:rPr>
          <w:sz w:val="22"/>
        </w:rPr>
        <w:t>national</w:t>
      </w:r>
      <w:r>
        <w:rPr>
          <w:spacing w:val="-15"/>
          <w:sz w:val="22"/>
        </w:rPr>
        <w:t> </w:t>
      </w:r>
      <w:r>
        <w:rPr>
          <w:sz w:val="22"/>
        </w:rPr>
        <w:t>response</w:t>
      </w:r>
      <w:r>
        <w:rPr>
          <w:spacing w:val="-15"/>
          <w:sz w:val="22"/>
        </w:rPr>
        <w:t> </w:t>
      </w:r>
      <w:r>
        <w:rPr>
          <w:sz w:val="22"/>
        </w:rPr>
        <w:t>from</w:t>
      </w:r>
      <w:r>
        <w:rPr>
          <w:spacing w:val="-15"/>
          <w:sz w:val="22"/>
        </w:rPr>
        <w:t> </w:t>
      </w:r>
      <w:r>
        <w:rPr>
          <w:sz w:val="22"/>
        </w:rPr>
        <w:t>Finnish</w:t>
      </w:r>
      <w:r>
        <w:rPr>
          <w:spacing w:val="-15"/>
          <w:sz w:val="22"/>
        </w:rPr>
        <w:t> </w:t>
      </w:r>
      <w:r>
        <w:rPr>
          <w:sz w:val="22"/>
        </w:rPr>
        <w:t>authorities.</w:t>
      </w:r>
    </w:p>
    <w:p>
      <w:pPr>
        <w:pStyle w:val="BodyText"/>
      </w:pPr>
    </w:p>
    <w:p>
      <w:pPr>
        <w:pStyle w:val="BodyText"/>
        <w:spacing w:before="245"/>
      </w:pPr>
    </w:p>
    <w:p>
      <w:pPr>
        <w:pStyle w:val="Heading2"/>
      </w:pPr>
      <w:r>
        <w:rPr>
          <w:w w:val="90"/>
        </w:rPr>
        <w:t>NATO’s</w:t>
      </w:r>
      <w:r>
        <w:rPr/>
        <w:t> </w:t>
      </w:r>
      <w:r>
        <w:rPr>
          <w:w w:val="90"/>
        </w:rPr>
        <w:t>response:</w:t>
      </w:r>
      <w:r>
        <w:rPr>
          <w:spacing w:val="1"/>
        </w:rPr>
        <w:t> </w:t>
      </w:r>
      <w:r>
        <w:rPr>
          <w:w w:val="90"/>
        </w:rPr>
        <w:t>Baltic</w:t>
      </w:r>
      <w:r>
        <w:rPr>
          <w:spacing w:val="1"/>
        </w:rPr>
        <w:t> </w:t>
      </w:r>
      <w:r>
        <w:rPr>
          <w:spacing w:val="-2"/>
          <w:w w:val="90"/>
        </w:rPr>
        <w:t>Sentry</w:t>
      </w:r>
    </w:p>
    <w:p>
      <w:pPr>
        <w:pStyle w:val="BodyText"/>
        <w:rPr>
          <w:b/>
          <w:sz w:val="20"/>
        </w:rPr>
      </w:pPr>
    </w:p>
    <w:p>
      <w:pPr>
        <w:pStyle w:val="BodyText"/>
        <w:spacing w:before="76"/>
        <w:rPr>
          <w:b/>
          <w:sz w:val="20"/>
        </w:rPr>
      </w:pPr>
      <w:r>
        <w:rPr>
          <w:b/>
          <w:sz w:val="20"/>
        </w:rPr>
        <mc:AlternateContent>
          <mc:Choice Requires="wps">
            <w:drawing>
              <wp:anchor distT="0" distB="0" distL="0" distR="0" allowOverlap="1" layoutInCell="1" locked="0" behindDoc="1" simplePos="0" relativeHeight="487593472">
                <wp:simplePos x="0" y="0"/>
                <wp:positionH relativeFrom="page">
                  <wp:posOffset>914400</wp:posOffset>
                </wp:positionH>
                <wp:positionV relativeFrom="paragraph">
                  <wp:posOffset>217920</wp:posOffset>
                </wp:positionV>
                <wp:extent cx="1828800" cy="1270"/>
                <wp:effectExtent l="0" t="0" r="0" b="0"/>
                <wp:wrapTopAndBottom/>
                <wp:docPr id="13" name="Graphic 13"/>
                <wp:cNvGraphicFramePr>
                  <a:graphicFrameLocks/>
                </wp:cNvGraphicFramePr>
                <a:graphic>
                  <a:graphicData uri="http://schemas.microsoft.com/office/word/2010/wordprocessingShape">
                    <wps:wsp>
                      <wps:cNvPr id="13" name="Graphic 13"/>
                      <wps:cNvSpPr/>
                      <wps:spPr>
                        <a:xfrm>
                          <a:off x="0" y="0"/>
                          <a:ext cx="1828800" cy="1270"/>
                        </a:xfrm>
                        <a:custGeom>
                          <a:avLst/>
                          <a:gdLst/>
                          <a:ahLst/>
                          <a:cxnLst/>
                          <a:rect l="l" t="t" r="r" b="b"/>
                          <a:pathLst>
                            <a:path w="1828800" h="0">
                              <a:moveTo>
                                <a:pt x="0" y="0"/>
                              </a:moveTo>
                              <a:lnTo>
                                <a:pt x="1828800" y="0"/>
                              </a:lnTo>
                            </a:path>
                          </a:pathLst>
                        </a:custGeom>
                        <a:ln w="9525">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72pt;margin-top:17.159121pt;width:144pt;height:.1pt;mso-position-horizontal-relative:page;mso-position-vertical-relative:paragraph;z-index:-15723008;mso-wrap-distance-left:0;mso-wrap-distance-right:0" id="docshape10" coordorigin="1440,343" coordsize="2880,0" path="m1440,343l4320,343e" filled="false" stroked="true" strokeweight=".75pt" strokecolor="#000000">
                <v:path arrowok="t"/>
                <v:stroke dashstyle="solid"/>
                <w10:wrap type="topAndBottom"/>
              </v:shape>
            </w:pict>
          </mc:Fallback>
        </mc:AlternateContent>
      </w:r>
    </w:p>
    <w:p>
      <w:pPr>
        <w:spacing w:before="98"/>
        <w:ind w:left="23" w:right="154" w:firstLine="0"/>
        <w:jc w:val="left"/>
        <w:rPr>
          <w:rFonts w:ascii="Tahoma"/>
          <w:sz w:val="21"/>
        </w:rPr>
      </w:pPr>
      <w:r>
        <w:rPr>
          <w:rFonts w:ascii="Arial MT"/>
          <w:w w:val="110"/>
          <w:position w:val="8"/>
          <w:sz w:val="12"/>
        </w:rPr>
        <w:t>22</w:t>
      </w:r>
      <w:r>
        <w:rPr>
          <w:rFonts w:ascii="Arial MT"/>
          <w:spacing w:val="37"/>
          <w:w w:val="110"/>
          <w:position w:val="8"/>
          <w:sz w:val="12"/>
        </w:rPr>
        <w:t> </w:t>
      </w:r>
      <w:r>
        <w:rPr>
          <w:rFonts w:ascii="Tahoma"/>
          <w:color w:val="1B1A17"/>
          <w:w w:val="110"/>
          <w:sz w:val="21"/>
        </w:rPr>
        <w:t>Beyond</w:t>
      </w:r>
      <w:r>
        <w:rPr>
          <w:rFonts w:ascii="Tahoma"/>
          <w:color w:val="1B1A17"/>
          <w:spacing w:val="-19"/>
          <w:w w:val="110"/>
          <w:sz w:val="21"/>
        </w:rPr>
        <w:t> </w:t>
      </w:r>
      <w:r>
        <w:rPr>
          <w:rFonts w:ascii="Tahoma"/>
          <w:color w:val="1B1A17"/>
          <w:w w:val="110"/>
          <w:sz w:val="21"/>
        </w:rPr>
        <w:t>the</w:t>
      </w:r>
      <w:r>
        <w:rPr>
          <w:rFonts w:ascii="Tahoma"/>
          <w:color w:val="1B1A17"/>
          <w:spacing w:val="-18"/>
          <w:w w:val="110"/>
          <w:sz w:val="21"/>
        </w:rPr>
        <w:t> </w:t>
      </w:r>
      <w:r>
        <w:rPr>
          <w:rFonts w:ascii="Tahoma"/>
          <w:color w:val="1B1A17"/>
          <w:w w:val="110"/>
          <w:sz w:val="21"/>
        </w:rPr>
        <w:t>Eagle</w:t>
      </w:r>
      <w:r>
        <w:rPr>
          <w:rFonts w:ascii="Tahoma"/>
          <w:color w:val="1B1A17"/>
          <w:spacing w:val="-18"/>
          <w:w w:val="110"/>
          <w:sz w:val="21"/>
        </w:rPr>
        <w:t> </w:t>
      </w:r>
      <w:r>
        <w:rPr>
          <w:rFonts w:ascii="Tahoma"/>
          <w:color w:val="1B1A17"/>
          <w:w w:val="110"/>
          <w:sz w:val="21"/>
        </w:rPr>
        <w:t>S:</w:t>
      </w:r>
      <w:r>
        <w:rPr>
          <w:rFonts w:ascii="Tahoma"/>
          <w:color w:val="1B1A17"/>
          <w:spacing w:val="-18"/>
          <w:w w:val="110"/>
          <w:sz w:val="21"/>
        </w:rPr>
        <w:t> </w:t>
      </w:r>
      <w:r>
        <w:rPr>
          <w:rFonts w:ascii="Tahoma"/>
          <w:color w:val="1B1A17"/>
          <w:w w:val="110"/>
          <w:sz w:val="21"/>
        </w:rPr>
        <w:t>How</w:t>
      </w:r>
      <w:r>
        <w:rPr>
          <w:rFonts w:ascii="Tahoma"/>
          <w:color w:val="1B1A17"/>
          <w:spacing w:val="-18"/>
          <w:w w:val="110"/>
          <w:sz w:val="21"/>
        </w:rPr>
        <w:t> </w:t>
      </w:r>
      <w:r>
        <w:rPr>
          <w:rFonts w:ascii="Tahoma"/>
          <w:color w:val="1B1A17"/>
          <w:w w:val="110"/>
          <w:sz w:val="21"/>
        </w:rPr>
        <w:t>Yi</w:t>
      </w:r>
      <w:r>
        <w:rPr>
          <w:rFonts w:ascii="Tahoma"/>
          <w:color w:val="1B1A17"/>
          <w:spacing w:val="-18"/>
          <w:w w:val="110"/>
          <w:sz w:val="21"/>
        </w:rPr>
        <w:t> </w:t>
      </w:r>
      <w:r>
        <w:rPr>
          <w:rFonts w:ascii="Tahoma"/>
          <w:color w:val="1B1A17"/>
          <w:w w:val="110"/>
          <w:sz w:val="21"/>
        </w:rPr>
        <w:t>Peng</w:t>
      </w:r>
      <w:r>
        <w:rPr>
          <w:rFonts w:ascii="Tahoma"/>
          <w:color w:val="1B1A17"/>
          <w:spacing w:val="-18"/>
          <w:w w:val="110"/>
          <w:sz w:val="21"/>
        </w:rPr>
        <w:t> </w:t>
      </w:r>
      <w:r>
        <w:rPr>
          <w:rFonts w:ascii="Tahoma"/>
          <w:color w:val="1B1A17"/>
          <w:w w:val="110"/>
          <w:sz w:val="21"/>
        </w:rPr>
        <w:t>3</w:t>
      </w:r>
      <w:r>
        <w:rPr>
          <w:rFonts w:ascii="Tahoma"/>
          <w:color w:val="1B1A17"/>
          <w:spacing w:val="-18"/>
          <w:w w:val="110"/>
          <w:sz w:val="21"/>
        </w:rPr>
        <w:t> </w:t>
      </w:r>
      <w:r>
        <w:rPr>
          <w:rFonts w:ascii="Tahoma"/>
          <w:color w:val="1B1A17"/>
          <w:w w:val="110"/>
          <w:sz w:val="21"/>
        </w:rPr>
        <w:t>and</w:t>
      </w:r>
      <w:r>
        <w:rPr>
          <w:rFonts w:ascii="Tahoma"/>
          <w:color w:val="1B1A17"/>
          <w:spacing w:val="-18"/>
          <w:w w:val="110"/>
          <w:sz w:val="21"/>
        </w:rPr>
        <w:t> </w:t>
      </w:r>
      <w:r>
        <w:rPr>
          <w:rFonts w:ascii="Tahoma"/>
          <w:color w:val="1B1A17"/>
          <w:w w:val="110"/>
          <w:sz w:val="21"/>
        </w:rPr>
        <w:t>Newnew</w:t>
      </w:r>
      <w:r>
        <w:rPr>
          <w:rFonts w:ascii="Tahoma"/>
          <w:color w:val="1B1A17"/>
          <w:spacing w:val="-18"/>
          <w:w w:val="110"/>
          <w:sz w:val="21"/>
        </w:rPr>
        <w:t> </w:t>
      </w:r>
      <w:r>
        <w:rPr>
          <w:rFonts w:ascii="Tahoma"/>
          <w:color w:val="1B1A17"/>
          <w:w w:val="110"/>
          <w:sz w:val="21"/>
        </w:rPr>
        <w:t>Polar</w:t>
      </w:r>
      <w:r>
        <w:rPr>
          <w:rFonts w:ascii="Tahoma"/>
          <w:color w:val="1B1A17"/>
          <w:spacing w:val="-18"/>
          <w:w w:val="110"/>
          <w:sz w:val="21"/>
        </w:rPr>
        <w:t> </w:t>
      </w:r>
      <w:r>
        <w:rPr>
          <w:rFonts w:ascii="Tahoma"/>
          <w:color w:val="1B1A17"/>
          <w:w w:val="110"/>
          <w:sz w:val="21"/>
        </w:rPr>
        <w:t>Bear</w:t>
      </w:r>
      <w:r>
        <w:rPr>
          <w:rFonts w:ascii="Tahoma"/>
          <w:color w:val="1B1A17"/>
          <w:spacing w:val="-18"/>
          <w:w w:val="110"/>
          <w:sz w:val="21"/>
        </w:rPr>
        <w:t> </w:t>
      </w:r>
      <w:r>
        <w:rPr>
          <w:rFonts w:ascii="Tahoma"/>
          <w:color w:val="1B1A17"/>
          <w:w w:val="110"/>
          <w:sz w:val="21"/>
        </w:rPr>
        <w:t>wreaked</w:t>
      </w:r>
      <w:r>
        <w:rPr>
          <w:rFonts w:ascii="Tahoma"/>
          <w:color w:val="1B1A17"/>
          <w:spacing w:val="-18"/>
          <w:w w:val="110"/>
          <w:sz w:val="21"/>
        </w:rPr>
        <w:t> </w:t>
      </w:r>
      <w:r>
        <w:rPr>
          <w:rFonts w:ascii="Tahoma"/>
          <w:color w:val="1B1A17"/>
          <w:w w:val="110"/>
          <w:sz w:val="21"/>
        </w:rPr>
        <w:t>havoc</w:t>
      </w:r>
      <w:r>
        <w:rPr>
          <w:rFonts w:ascii="Tahoma"/>
          <w:color w:val="1B1A17"/>
          <w:spacing w:val="-18"/>
          <w:w w:val="110"/>
          <w:sz w:val="21"/>
        </w:rPr>
        <w:t> </w:t>
      </w:r>
      <w:r>
        <w:rPr>
          <w:rFonts w:ascii="Tahoma"/>
          <w:color w:val="1B1A17"/>
          <w:w w:val="110"/>
          <w:sz w:val="21"/>
        </w:rPr>
        <w:t>in</w:t>
      </w:r>
      <w:r>
        <w:rPr>
          <w:rFonts w:ascii="Tahoma"/>
          <w:color w:val="1B1A17"/>
          <w:spacing w:val="-18"/>
          <w:w w:val="110"/>
          <w:sz w:val="21"/>
        </w:rPr>
        <w:t> </w:t>
      </w:r>
      <w:r>
        <w:rPr>
          <w:rFonts w:ascii="Tahoma"/>
          <w:color w:val="1B1A17"/>
          <w:w w:val="110"/>
          <w:sz w:val="21"/>
        </w:rPr>
        <w:t>Baltic </w:t>
      </w:r>
      <w:r>
        <w:rPr>
          <w:rFonts w:ascii="Tahoma"/>
          <w:color w:val="1B1A17"/>
          <w:spacing w:val="-4"/>
          <w:w w:val="110"/>
          <w:sz w:val="21"/>
        </w:rPr>
        <w:t>Sea.</w:t>
      </w:r>
    </w:p>
    <w:p>
      <w:pPr>
        <w:spacing w:before="1"/>
        <w:ind w:left="23" w:right="37" w:firstLine="0"/>
        <w:jc w:val="left"/>
        <w:rPr>
          <w:rFonts w:ascii="Tahoma"/>
          <w:sz w:val="21"/>
        </w:rPr>
      </w:pPr>
      <w:hyperlink r:id="rId25">
        <w:r>
          <w:rPr>
            <w:rFonts w:ascii="Tahoma"/>
            <w:color w:val="1B1A17"/>
            <w:spacing w:val="-2"/>
            <w:w w:val="110"/>
            <w:sz w:val="21"/>
            <w:u w:val="thick" w:color="1B1A17"/>
          </w:rPr>
          <w:t>https://www.cbsnews.com/news/eagle-s-how-yi-peng-3-and-newnew-polar-bear-</w:t>
        </w:r>
        <w:r>
          <w:rPr>
            <w:rFonts w:ascii="Tahoma"/>
            <w:color w:val="1B1A17"/>
            <w:spacing w:val="-2"/>
            <w:w w:val="110"/>
            <w:sz w:val="21"/>
            <w:u w:val="thick" w:color="1B1A17"/>
          </w:rPr>
          <w:t>wreake</w:t>
        </w:r>
      </w:hyperlink>
      <w:r>
        <w:rPr>
          <w:rFonts w:ascii="Tahoma"/>
          <w:color w:val="1B1A17"/>
          <w:spacing w:val="-2"/>
          <w:w w:val="110"/>
          <w:sz w:val="21"/>
        </w:rPr>
        <w:t> </w:t>
      </w:r>
      <w:hyperlink r:id="rId25">
        <w:r>
          <w:rPr>
            <w:rFonts w:ascii="Tahoma"/>
            <w:color w:val="1B1A17"/>
            <w:spacing w:val="-2"/>
            <w:w w:val="110"/>
            <w:sz w:val="21"/>
            <w:u w:val="thick" w:color="1B1A17"/>
          </w:rPr>
          <w:t>d-havoc-in-baltic-sea-60-minutes/</w:t>
        </w:r>
      </w:hyperlink>
    </w:p>
    <w:p>
      <w:pPr>
        <w:spacing w:before="2"/>
        <w:ind w:left="23" w:right="0" w:firstLine="0"/>
        <w:jc w:val="left"/>
        <w:rPr>
          <w:rFonts w:ascii="Tahoma" w:hAnsi="Tahoma"/>
          <w:sz w:val="21"/>
        </w:rPr>
      </w:pPr>
      <w:r>
        <w:rPr>
          <w:rFonts w:ascii="Arial MT" w:hAnsi="Arial MT"/>
          <w:w w:val="105"/>
          <w:position w:val="8"/>
          <w:sz w:val="12"/>
        </w:rPr>
        <w:t>23</w:t>
      </w:r>
      <w:r>
        <w:rPr>
          <w:rFonts w:ascii="Arial MT" w:hAnsi="Arial MT"/>
          <w:spacing w:val="37"/>
          <w:w w:val="105"/>
          <w:position w:val="8"/>
          <w:sz w:val="12"/>
        </w:rPr>
        <w:t> </w:t>
      </w:r>
      <w:r>
        <w:rPr>
          <w:rFonts w:ascii="Tahoma" w:hAnsi="Tahoma"/>
          <w:color w:val="1B1A17"/>
          <w:w w:val="105"/>
          <w:sz w:val="21"/>
        </w:rPr>
        <w:t>Finland boards oil tanker suspected of causing internet, power cable damage in Baltic. (2024, December 26). </w:t>
      </w:r>
      <w:r>
        <w:rPr>
          <w:i/>
          <w:color w:val="1B1A17"/>
          <w:w w:val="105"/>
          <w:sz w:val="21"/>
        </w:rPr>
        <w:t>RGuťGrs</w:t>
      </w:r>
      <w:r>
        <w:rPr>
          <w:rFonts w:ascii="Tahoma" w:hAnsi="Tahoma"/>
          <w:color w:val="1B1A17"/>
          <w:w w:val="105"/>
          <w:sz w:val="21"/>
        </w:rPr>
        <w:t>.</w:t>
      </w:r>
    </w:p>
    <w:p>
      <w:pPr>
        <w:spacing w:before="0"/>
        <w:ind w:left="23" w:right="154" w:firstLine="0"/>
        <w:jc w:val="left"/>
        <w:rPr>
          <w:rFonts w:ascii="Tahoma"/>
          <w:sz w:val="21"/>
        </w:rPr>
      </w:pPr>
      <w:hyperlink r:id="rId26">
        <w:r>
          <w:rPr>
            <w:rFonts w:ascii="Tahoma"/>
            <w:color w:val="1B1A17"/>
            <w:sz w:val="21"/>
            <w:u w:val="thick" w:color="1B1A17"/>
          </w:rPr>
          <w:t>https://www.reuters.com/world/europe/finland-police-investigate-role-foreign-ship-after-</w:t>
        </w:r>
      </w:hyperlink>
      <w:hyperlink r:id="rId26">
        <w:r>
          <w:rPr>
            <w:rFonts w:ascii="Tahoma"/>
            <w:color w:val="1B1A17"/>
            <w:spacing w:val="-2"/>
            <w:w w:val="110"/>
            <w:sz w:val="21"/>
            <w:u w:val="thick" w:color="1B1A17"/>
          </w:rPr>
          <w:t>power-cable-outage-2024-12-26/</w:t>
        </w:r>
      </w:hyperlink>
    </w:p>
    <w:p>
      <w:pPr>
        <w:spacing w:after="0"/>
        <w:jc w:val="left"/>
        <w:rPr>
          <w:rFonts w:ascii="Tahoma"/>
          <w:sz w:val="21"/>
        </w:rPr>
        <w:sectPr>
          <w:pgSz w:w="11920" w:h="16840"/>
          <w:pgMar w:header="0" w:footer="797" w:top="1900" w:bottom="980" w:left="1417" w:right="1417"/>
        </w:sectPr>
      </w:pPr>
    </w:p>
    <w:p>
      <w:pPr>
        <w:pStyle w:val="BodyText"/>
        <w:spacing w:line="482" w:lineRule="auto" w:before="71"/>
        <w:ind w:left="23" w:right="46"/>
        <w:jc w:val="both"/>
      </w:pPr>
      <w:r>
        <w:rPr/>
        <w:t>NATO's institutional response</w:t>
      </w:r>
      <w:r>
        <w:rPr>
          <w:spacing w:val="-5"/>
        </w:rPr>
        <w:t> </w:t>
      </w:r>
      <w:r>
        <w:rPr/>
        <w:t>has</w:t>
      </w:r>
      <w:r>
        <w:rPr>
          <w:spacing w:val="-5"/>
        </w:rPr>
        <w:t> </w:t>
      </w:r>
      <w:r>
        <w:rPr/>
        <w:t>taken</w:t>
      </w:r>
      <w:r>
        <w:rPr>
          <w:spacing w:val="-5"/>
        </w:rPr>
        <w:t> </w:t>
      </w:r>
      <w:r>
        <w:rPr/>
        <w:t>shape</w:t>
      </w:r>
      <w:r>
        <w:rPr>
          <w:spacing w:val="-5"/>
        </w:rPr>
        <w:t> </w:t>
      </w:r>
      <w:r>
        <w:rPr/>
        <w:t>quickly.</w:t>
      </w:r>
      <w:r>
        <w:rPr>
          <w:spacing w:val="-5"/>
        </w:rPr>
        <w:t> </w:t>
      </w:r>
      <w:r>
        <w:rPr/>
        <w:t>At</w:t>
      </w:r>
      <w:r>
        <w:rPr>
          <w:spacing w:val="-5"/>
        </w:rPr>
        <w:t> </w:t>
      </w:r>
      <w:r>
        <w:rPr/>
        <w:t>a</w:t>
      </w:r>
      <w:r>
        <w:rPr>
          <w:spacing w:val="-5"/>
        </w:rPr>
        <w:t> </w:t>
      </w:r>
      <w:r>
        <w:rPr/>
        <w:t>Summit</w:t>
      </w:r>
      <w:r>
        <w:rPr>
          <w:spacing w:val="-5"/>
        </w:rPr>
        <w:t> </w:t>
      </w:r>
      <w:r>
        <w:rPr/>
        <w:t>of</w:t>
      </w:r>
      <w:r>
        <w:rPr>
          <w:spacing w:val="-5"/>
        </w:rPr>
        <w:t> </w:t>
      </w:r>
      <w:r>
        <w:rPr/>
        <w:t>Baltic</w:t>
      </w:r>
      <w:r>
        <w:rPr>
          <w:spacing w:val="-5"/>
        </w:rPr>
        <w:t> </w:t>
      </w:r>
      <w:r>
        <w:rPr/>
        <w:t>Sea Allies in Helsinki on January 14, 2025, Secretary General Mark Rutte announced the launch of Baltic Sentry to enhance NATO's military presence in the Baltic</w:t>
      </w:r>
      <w:r>
        <w:rPr>
          <w:spacing w:val="-16"/>
        </w:rPr>
        <w:t> </w:t>
      </w:r>
      <w:r>
        <w:rPr/>
        <w:t>Sea and</w:t>
      </w:r>
      <w:r>
        <w:rPr>
          <w:spacing w:val="-4"/>
        </w:rPr>
        <w:t> </w:t>
      </w:r>
      <w:r>
        <w:rPr/>
        <w:t>improve</w:t>
      </w:r>
      <w:r>
        <w:rPr>
          <w:spacing w:val="-4"/>
        </w:rPr>
        <w:t> </w:t>
      </w:r>
      <w:r>
        <w:rPr/>
        <w:t>Allies'</w:t>
      </w:r>
      <w:r>
        <w:rPr>
          <w:spacing w:val="-4"/>
        </w:rPr>
        <w:t> </w:t>
      </w:r>
      <w:r>
        <w:rPr/>
        <w:t>ability</w:t>
      </w:r>
      <w:r>
        <w:rPr>
          <w:spacing w:val="-4"/>
        </w:rPr>
        <w:t> </w:t>
      </w:r>
      <w:r>
        <w:rPr/>
        <w:t>to</w:t>
      </w:r>
      <w:r>
        <w:rPr>
          <w:spacing w:val="-4"/>
        </w:rPr>
        <w:t> </w:t>
      </w:r>
      <w:r>
        <w:rPr/>
        <w:t>respond</w:t>
      </w:r>
      <w:r>
        <w:rPr>
          <w:spacing w:val="-4"/>
        </w:rPr>
        <w:t> </w:t>
      </w:r>
      <w:r>
        <w:rPr/>
        <w:t>to</w:t>
      </w:r>
      <w:r>
        <w:rPr>
          <w:spacing w:val="-4"/>
        </w:rPr>
        <w:t> </w:t>
      </w:r>
      <w:r>
        <w:rPr/>
        <w:t>destabilizing</w:t>
      </w:r>
      <w:r>
        <w:rPr>
          <w:spacing w:val="-4"/>
        </w:rPr>
        <w:t> </w:t>
      </w:r>
      <w:r>
        <w:rPr/>
        <w:t>acts.</w:t>
      </w:r>
      <w:r>
        <w:rPr>
          <w:vertAlign w:val="superscript"/>
        </w:rPr>
        <w:t>24</w:t>
      </w:r>
    </w:p>
    <w:p>
      <w:pPr>
        <w:pStyle w:val="BodyText"/>
        <w:spacing w:before="236"/>
        <w:ind w:left="23"/>
        <w:jc w:val="both"/>
      </w:pPr>
      <w:r>
        <w:rPr>
          <w:spacing w:val="-4"/>
        </w:rPr>
        <w:t>This</w:t>
      </w:r>
      <w:r>
        <w:rPr>
          <w:spacing w:val="-8"/>
        </w:rPr>
        <w:t> </w:t>
      </w:r>
      <w:r>
        <w:rPr>
          <w:spacing w:val="-4"/>
        </w:rPr>
        <w:t>initiative</w:t>
      </w:r>
      <w:r>
        <w:rPr>
          <w:spacing w:val="-8"/>
        </w:rPr>
        <w:t> </w:t>
      </w:r>
      <w:r>
        <w:rPr>
          <w:spacing w:val="-4"/>
        </w:rPr>
        <w:t>involves:</w:t>
      </w:r>
    </w:p>
    <w:p>
      <w:pPr>
        <w:pStyle w:val="BodyText"/>
        <w:spacing w:before="242"/>
      </w:pPr>
    </w:p>
    <w:p>
      <w:pPr>
        <w:pStyle w:val="ListParagraph"/>
        <w:numPr>
          <w:ilvl w:val="0"/>
          <w:numId w:val="5"/>
        </w:numPr>
        <w:tabs>
          <w:tab w:pos="742" w:val="left" w:leader="none"/>
        </w:tabs>
        <w:spacing w:line="240" w:lineRule="auto" w:before="0" w:after="0"/>
        <w:ind w:left="742" w:right="0" w:hanging="359"/>
        <w:jc w:val="left"/>
        <w:rPr>
          <w:sz w:val="22"/>
        </w:rPr>
      </w:pPr>
      <w:r>
        <w:rPr>
          <w:sz w:val="22"/>
        </w:rPr>
        <w:t>Frigates</w:t>
      </w:r>
      <w:r>
        <w:rPr>
          <w:spacing w:val="-12"/>
          <w:sz w:val="22"/>
        </w:rPr>
        <w:t> </w:t>
      </w:r>
      <w:r>
        <w:rPr>
          <w:sz w:val="22"/>
        </w:rPr>
        <w:t>and</w:t>
      </w:r>
      <w:r>
        <w:rPr>
          <w:spacing w:val="-12"/>
          <w:sz w:val="22"/>
        </w:rPr>
        <w:t> </w:t>
      </w:r>
      <w:r>
        <w:rPr>
          <w:sz w:val="22"/>
        </w:rPr>
        <w:t>maritime</w:t>
      </w:r>
      <w:r>
        <w:rPr>
          <w:spacing w:val="-12"/>
          <w:sz w:val="22"/>
        </w:rPr>
        <w:t> </w:t>
      </w:r>
      <w:r>
        <w:rPr>
          <w:sz w:val="22"/>
        </w:rPr>
        <w:t>patrol</w:t>
      </w:r>
      <w:r>
        <w:rPr>
          <w:spacing w:val="-12"/>
          <w:sz w:val="22"/>
        </w:rPr>
        <w:t> </w:t>
      </w:r>
      <w:r>
        <w:rPr>
          <w:spacing w:val="-2"/>
          <w:sz w:val="22"/>
        </w:rPr>
        <w:t>aircraft</w:t>
      </w:r>
    </w:p>
    <w:p>
      <w:pPr>
        <w:pStyle w:val="BodyText"/>
        <w:spacing w:before="1"/>
      </w:pPr>
    </w:p>
    <w:p>
      <w:pPr>
        <w:pStyle w:val="ListParagraph"/>
        <w:numPr>
          <w:ilvl w:val="0"/>
          <w:numId w:val="5"/>
        </w:numPr>
        <w:tabs>
          <w:tab w:pos="742" w:val="left" w:leader="none"/>
        </w:tabs>
        <w:spacing w:line="240" w:lineRule="auto" w:before="0" w:after="0"/>
        <w:ind w:left="742" w:right="0" w:hanging="359"/>
        <w:jc w:val="left"/>
        <w:rPr>
          <w:sz w:val="22"/>
        </w:rPr>
      </w:pPr>
      <w:r>
        <w:rPr>
          <w:spacing w:val="-2"/>
          <w:sz w:val="22"/>
        </w:rPr>
        <w:t>A</w:t>
      </w:r>
      <w:r>
        <w:rPr>
          <w:spacing w:val="-16"/>
          <w:sz w:val="22"/>
        </w:rPr>
        <w:t> </w:t>
      </w:r>
      <w:r>
        <w:rPr>
          <w:spacing w:val="-2"/>
          <w:sz w:val="22"/>
        </w:rPr>
        <w:t>small</w:t>
      </w:r>
      <w:r>
        <w:rPr>
          <w:spacing w:val="-16"/>
          <w:sz w:val="22"/>
        </w:rPr>
        <w:t> </w:t>
      </w:r>
      <w:r>
        <w:rPr>
          <w:spacing w:val="-2"/>
          <w:sz w:val="22"/>
        </w:rPr>
        <w:t>ﬂeet</w:t>
      </w:r>
      <w:r>
        <w:rPr>
          <w:spacing w:val="-16"/>
          <w:sz w:val="22"/>
        </w:rPr>
        <w:t> </w:t>
      </w:r>
      <w:r>
        <w:rPr>
          <w:spacing w:val="-2"/>
          <w:sz w:val="22"/>
        </w:rPr>
        <w:t>of</w:t>
      </w:r>
      <w:r>
        <w:rPr>
          <w:spacing w:val="-16"/>
          <w:sz w:val="22"/>
        </w:rPr>
        <w:t> </w:t>
      </w:r>
      <w:r>
        <w:rPr>
          <w:spacing w:val="-2"/>
          <w:sz w:val="22"/>
        </w:rPr>
        <w:t>naval</w:t>
      </w:r>
      <w:r>
        <w:rPr>
          <w:spacing w:val="-16"/>
          <w:sz w:val="22"/>
        </w:rPr>
        <w:t> </w:t>
      </w:r>
      <w:r>
        <w:rPr>
          <w:spacing w:val="-2"/>
          <w:sz w:val="22"/>
        </w:rPr>
        <w:t>drones</w:t>
      </w:r>
    </w:p>
    <w:p>
      <w:pPr>
        <w:pStyle w:val="BodyText"/>
        <w:spacing w:before="1"/>
      </w:pPr>
    </w:p>
    <w:p>
      <w:pPr>
        <w:pStyle w:val="ListParagraph"/>
        <w:numPr>
          <w:ilvl w:val="0"/>
          <w:numId w:val="5"/>
        </w:numPr>
        <w:tabs>
          <w:tab w:pos="742" w:val="left" w:leader="none"/>
        </w:tabs>
        <w:spacing w:line="240" w:lineRule="auto" w:before="0" w:after="0"/>
        <w:ind w:left="742" w:right="0" w:hanging="359"/>
        <w:jc w:val="left"/>
        <w:rPr>
          <w:sz w:val="22"/>
        </w:rPr>
      </w:pPr>
      <w:r>
        <w:rPr>
          <w:spacing w:val="-2"/>
          <w:sz w:val="22"/>
        </w:rPr>
        <w:t>Integration</w:t>
      </w:r>
      <w:r>
        <w:rPr>
          <w:spacing w:val="-11"/>
          <w:sz w:val="22"/>
        </w:rPr>
        <w:t> </w:t>
      </w:r>
      <w:r>
        <w:rPr>
          <w:spacing w:val="-2"/>
          <w:sz w:val="22"/>
        </w:rPr>
        <w:t>of</w:t>
      </w:r>
      <w:r>
        <w:rPr>
          <w:spacing w:val="-11"/>
          <w:sz w:val="22"/>
        </w:rPr>
        <w:t> </w:t>
      </w:r>
      <w:r>
        <w:rPr>
          <w:spacing w:val="-2"/>
          <w:sz w:val="22"/>
        </w:rPr>
        <w:t>national</w:t>
      </w:r>
      <w:r>
        <w:rPr>
          <w:spacing w:val="-10"/>
          <w:sz w:val="22"/>
        </w:rPr>
        <w:t> </w:t>
      </w:r>
      <w:r>
        <w:rPr>
          <w:spacing w:val="-2"/>
          <w:sz w:val="22"/>
        </w:rPr>
        <w:t>surveillance</w:t>
      </w:r>
      <w:r>
        <w:rPr>
          <w:spacing w:val="-11"/>
          <w:sz w:val="22"/>
        </w:rPr>
        <w:t> </w:t>
      </w:r>
      <w:r>
        <w:rPr>
          <w:spacing w:val="-2"/>
          <w:sz w:val="22"/>
        </w:rPr>
        <w:t>systems</w:t>
      </w:r>
    </w:p>
    <w:p>
      <w:pPr>
        <w:pStyle w:val="BodyText"/>
        <w:spacing w:before="1"/>
      </w:pPr>
    </w:p>
    <w:p>
      <w:pPr>
        <w:pStyle w:val="ListParagraph"/>
        <w:numPr>
          <w:ilvl w:val="0"/>
          <w:numId w:val="5"/>
        </w:numPr>
        <w:tabs>
          <w:tab w:pos="743" w:val="left" w:leader="none"/>
        </w:tabs>
        <w:spacing w:line="480" w:lineRule="auto" w:before="0" w:after="0"/>
        <w:ind w:left="743" w:right="1176" w:hanging="360"/>
        <w:jc w:val="left"/>
        <w:rPr>
          <w:sz w:val="22"/>
        </w:rPr>
      </w:pPr>
      <w:r>
        <w:rPr>
          <w:sz w:val="22"/>
        </w:rPr>
        <w:t>A</w:t>
      </w:r>
      <w:r>
        <w:rPr>
          <w:spacing w:val="-16"/>
          <w:sz w:val="22"/>
        </w:rPr>
        <w:t> </w:t>
      </w:r>
      <w:r>
        <w:rPr>
          <w:sz w:val="22"/>
        </w:rPr>
        <w:t>new</w:t>
      </w:r>
      <w:r>
        <w:rPr>
          <w:spacing w:val="-16"/>
          <w:sz w:val="22"/>
        </w:rPr>
        <w:t> </w:t>
      </w:r>
      <w:r>
        <w:rPr>
          <w:sz w:val="22"/>
        </w:rPr>
        <w:t>NATO</w:t>
      </w:r>
      <w:r>
        <w:rPr>
          <w:spacing w:val="-16"/>
          <w:sz w:val="22"/>
        </w:rPr>
        <w:t> </w:t>
      </w:r>
      <w:r>
        <w:rPr>
          <w:sz w:val="22"/>
        </w:rPr>
        <w:t>Maritime</w:t>
      </w:r>
      <w:r>
        <w:rPr>
          <w:spacing w:val="-16"/>
          <w:sz w:val="22"/>
        </w:rPr>
        <w:t> </w:t>
      </w:r>
      <w:r>
        <w:rPr>
          <w:sz w:val="22"/>
        </w:rPr>
        <w:t>Centre</w:t>
      </w:r>
      <w:r>
        <w:rPr>
          <w:spacing w:val="-16"/>
          <w:sz w:val="22"/>
        </w:rPr>
        <w:t> </w:t>
      </w:r>
      <w:r>
        <w:rPr>
          <w:sz w:val="22"/>
        </w:rPr>
        <w:t>for</w:t>
      </w:r>
      <w:r>
        <w:rPr>
          <w:spacing w:val="-16"/>
          <w:sz w:val="22"/>
        </w:rPr>
        <w:t> </w:t>
      </w:r>
      <w:r>
        <w:rPr>
          <w:sz w:val="22"/>
        </w:rPr>
        <w:t>the</w:t>
      </w:r>
      <w:r>
        <w:rPr>
          <w:spacing w:val="-16"/>
          <w:sz w:val="22"/>
        </w:rPr>
        <w:t> </w:t>
      </w:r>
      <w:r>
        <w:rPr>
          <w:sz w:val="22"/>
        </w:rPr>
        <w:t>Security</w:t>
      </w:r>
      <w:r>
        <w:rPr>
          <w:spacing w:val="-16"/>
          <w:sz w:val="22"/>
        </w:rPr>
        <w:t> </w:t>
      </w:r>
      <w:r>
        <w:rPr>
          <w:sz w:val="22"/>
        </w:rPr>
        <w:t>of</w:t>
      </w:r>
      <w:r>
        <w:rPr>
          <w:spacing w:val="-16"/>
          <w:sz w:val="22"/>
        </w:rPr>
        <w:t> </w:t>
      </w:r>
      <w:r>
        <w:rPr>
          <w:sz w:val="22"/>
        </w:rPr>
        <w:t>Critical</w:t>
      </w:r>
      <w:r>
        <w:rPr>
          <w:spacing w:val="-16"/>
          <w:sz w:val="22"/>
        </w:rPr>
        <w:t> </w:t>
      </w:r>
      <w:r>
        <w:rPr>
          <w:sz w:val="22"/>
        </w:rPr>
        <w:t>Undersea </w:t>
      </w:r>
      <w:r>
        <w:rPr>
          <w:spacing w:val="-2"/>
          <w:sz w:val="22"/>
        </w:rPr>
        <w:t>Infrastructure</w:t>
      </w:r>
    </w:p>
    <w:p>
      <w:pPr>
        <w:pStyle w:val="ListParagraph"/>
        <w:numPr>
          <w:ilvl w:val="0"/>
          <w:numId w:val="5"/>
        </w:numPr>
        <w:tabs>
          <w:tab w:pos="743" w:val="left" w:leader="none"/>
        </w:tabs>
        <w:spacing w:line="480" w:lineRule="auto" w:before="3" w:after="0"/>
        <w:ind w:left="743" w:right="524" w:hanging="360"/>
        <w:jc w:val="left"/>
        <w:rPr>
          <w:sz w:val="22"/>
        </w:rPr>
      </w:pPr>
      <w:r>
        <w:rPr>
          <w:sz w:val="22"/>
        </w:rPr>
        <w:t>A</w:t>
      </w:r>
      <w:r>
        <w:rPr>
          <w:spacing w:val="-15"/>
          <w:sz w:val="22"/>
        </w:rPr>
        <w:t> </w:t>
      </w:r>
      <w:r>
        <w:rPr>
          <w:sz w:val="22"/>
        </w:rPr>
        <w:t>Critical</w:t>
      </w:r>
      <w:r>
        <w:rPr>
          <w:spacing w:val="-15"/>
          <w:sz w:val="22"/>
        </w:rPr>
        <w:t> </w:t>
      </w:r>
      <w:r>
        <w:rPr>
          <w:sz w:val="22"/>
        </w:rPr>
        <w:t>Undersea</w:t>
      </w:r>
      <w:r>
        <w:rPr>
          <w:spacing w:val="-15"/>
          <w:sz w:val="22"/>
        </w:rPr>
        <w:t> </w:t>
      </w:r>
      <w:r>
        <w:rPr>
          <w:sz w:val="22"/>
        </w:rPr>
        <w:t>Infrastructure</w:t>
      </w:r>
      <w:r>
        <w:rPr>
          <w:spacing w:val="-15"/>
          <w:sz w:val="22"/>
        </w:rPr>
        <w:t> </w:t>
      </w:r>
      <w:r>
        <w:rPr>
          <w:sz w:val="22"/>
        </w:rPr>
        <w:t>Network</w:t>
      </w:r>
      <w:r>
        <w:rPr>
          <w:spacing w:val="-15"/>
          <w:sz w:val="22"/>
        </w:rPr>
        <w:t> </w:t>
      </w:r>
      <w:r>
        <w:rPr>
          <w:sz w:val="22"/>
        </w:rPr>
        <w:t>that</w:t>
      </w:r>
      <w:r>
        <w:rPr>
          <w:spacing w:val="-15"/>
          <w:sz w:val="22"/>
        </w:rPr>
        <w:t> </w:t>
      </w:r>
      <w:r>
        <w:rPr>
          <w:sz w:val="22"/>
        </w:rPr>
        <w:t>brings</w:t>
      </w:r>
      <w:r>
        <w:rPr>
          <w:spacing w:val="-15"/>
          <w:sz w:val="22"/>
        </w:rPr>
        <w:t> </w:t>
      </w:r>
      <w:r>
        <w:rPr>
          <w:sz w:val="22"/>
        </w:rPr>
        <w:t>industry</w:t>
      </w:r>
      <w:r>
        <w:rPr>
          <w:spacing w:val="-15"/>
          <w:sz w:val="22"/>
        </w:rPr>
        <w:t> </w:t>
      </w:r>
      <w:r>
        <w:rPr>
          <w:sz w:val="22"/>
        </w:rPr>
        <w:t>into</w:t>
      </w:r>
      <w:r>
        <w:rPr>
          <w:spacing w:val="-15"/>
          <w:sz w:val="22"/>
        </w:rPr>
        <w:t> </w:t>
      </w:r>
      <w:r>
        <w:rPr>
          <w:sz w:val="22"/>
        </w:rPr>
        <w:t>the </w:t>
      </w:r>
      <w:r>
        <w:rPr>
          <w:spacing w:val="-2"/>
          <w:sz w:val="22"/>
        </w:rPr>
        <w:t>response</w:t>
      </w:r>
    </w:p>
    <w:p>
      <w:pPr>
        <w:pStyle w:val="BodyText"/>
        <w:spacing w:line="482" w:lineRule="auto" w:before="243"/>
        <w:ind w:left="23" w:right="36"/>
        <w:jc w:val="both"/>
      </w:pPr>
      <w:r>
        <w:rPr/>
        <w:t>In parallel, the United Kingdom launched a Joint Expeditionary Force operation, Nordic Warden, which uses artiﬁcial intelligence to register shadow ﬂeet</w:t>
      </w:r>
      <w:r>
        <w:rPr>
          <w:spacing w:val="-2"/>
        </w:rPr>
        <w:t> </w:t>
      </w:r>
      <w:r>
        <w:rPr/>
        <w:t>vessels and signal allies when a risk is detected.</w:t>
      </w:r>
      <w:r>
        <w:rPr>
          <w:vertAlign w:val="superscript"/>
        </w:rPr>
        <w:t>25</w:t>
      </w:r>
      <w:r>
        <w:rPr>
          <w:vertAlign w:val="baseline"/>
        </w:rPr>
        <w:t> The system monitors 22 areas of interest, including parts of the English Channel, the North Sea, Kattegat, and Baltic</w:t>
      </w:r>
      <w:r>
        <w:rPr>
          <w:spacing w:val="-3"/>
          <w:vertAlign w:val="baseline"/>
        </w:rPr>
        <w:t> </w:t>
      </w:r>
      <w:r>
        <w:rPr>
          <w:vertAlign w:val="baseline"/>
        </w:rPr>
        <w:t>Sea,</w:t>
      </w:r>
      <w:r>
        <w:rPr>
          <w:spacing w:val="-3"/>
          <w:vertAlign w:val="baseline"/>
        </w:rPr>
        <w:t> </w:t>
      </w:r>
      <w:r>
        <w:rPr>
          <w:vertAlign w:val="baseline"/>
        </w:rPr>
        <w:t>from</w:t>
      </w:r>
      <w:r>
        <w:rPr>
          <w:spacing w:val="-3"/>
          <w:vertAlign w:val="baseline"/>
        </w:rPr>
        <w:t> </w:t>
      </w:r>
      <w:r>
        <w:rPr>
          <w:vertAlign w:val="baseline"/>
        </w:rPr>
        <w:t>the</w:t>
      </w:r>
      <w:r>
        <w:rPr>
          <w:spacing w:val="-3"/>
          <w:vertAlign w:val="baseline"/>
        </w:rPr>
        <w:t> </w:t>
      </w:r>
      <w:r>
        <w:rPr>
          <w:vertAlign w:val="baseline"/>
        </w:rPr>
        <w:t>operational</w:t>
      </w:r>
      <w:r>
        <w:rPr>
          <w:spacing w:val="-3"/>
          <w:vertAlign w:val="baseline"/>
        </w:rPr>
        <w:t> </w:t>
      </w:r>
      <w:r>
        <w:rPr>
          <w:vertAlign w:val="baseline"/>
        </w:rPr>
        <w:t>headquarters</w:t>
      </w:r>
      <w:r>
        <w:rPr>
          <w:spacing w:val="-3"/>
          <w:vertAlign w:val="baseline"/>
        </w:rPr>
        <w:t> </w:t>
      </w:r>
      <w:r>
        <w:rPr>
          <w:vertAlign w:val="baseline"/>
        </w:rPr>
        <w:t>in</w:t>
      </w:r>
      <w:r>
        <w:rPr>
          <w:spacing w:val="-3"/>
          <w:vertAlign w:val="baseline"/>
        </w:rPr>
        <w:t> </w:t>
      </w:r>
      <w:r>
        <w:rPr>
          <w:vertAlign w:val="baseline"/>
        </w:rPr>
        <w:t>Northwood,</w:t>
      </w:r>
      <w:r>
        <w:rPr>
          <w:spacing w:val="-3"/>
          <w:vertAlign w:val="baseline"/>
        </w:rPr>
        <w:t> </w:t>
      </w:r>
      <w:r>
        <w:rPr>
          <w:vertAlign w:val="baseline"/>
        </w:rPr>
        <w:t>London.</w:t>
      </w:r>
      <w:r>
        <w:rPr>
          <w:vertAlign w:val="superscript"/>
        </w:rPr>
        <w:t>26</w:t>
      </w:r>
      <w:r>
        <w:rPr>
          <w:spacing w:val="-3"/>
          <w:vertAlign w:val="baseline"/>
        </w:rPr>
        <w:t> </w:t>
      </w:r>
      <w:r>
        <w:rPr>
          <w:vertAlign w:val="baseline"/>
        </w:rPr>
        <w:t>Rutte</w:t>
      </w:r>
      <w:r>
        <w:rPr>
          <w:spacing w:val="-18"/>
          <w:vertAlign w:val="baseline"/>
        </w:rPr>
        <w:t> </w:t>
      </w:r>
      <w:r>
        <w:rPr>
          <w:vertAlign w:val="baseline"/>
        </w:rPr>
        <w:t>was explicit</w:t>
      </w:r>
      <w:r>
        <w:rPr>
          <w:spacing w:val="63"/>
          <w:w w:val="150"/>
          <w:vertAlign w:val="baseline"/>
        </w:rPr>
        <w:t> </w:t>
      </w:r>
      <w:r>
        <w:rPr>
          <w:vertAlign w:val="baseline"/>
        </w:rPr>
        <w:t>that</w:t>
      </w:r>
      <w:r>
        <w:rPr>
          <w:spacing w:val="64"/>
          <w:w w:val="150"/>
          <w:vertAlign w:val="baseline"/>
        </w:rPr>
        <w:t> </w:t>
      </w:r>
      <w:r>
        <w:rPr>
          <w:vertAlign w:val="baseline"/>
        </w:rPr>
        <w:t>enforcement</w:t>
      </w:r>
      <w:r>
        <w:rPr>
          <w:spacing w:val="63"/>
          <w:w w:val="150"/>
          <w:vertAlign w:val="baseline"/>
        </w:rPr>
        <w:t> </w:t>
      </w:r>
      <w:r>
        <w:rPr>
          <w:vertAlign w:val="baseline"/>
        </w:rPr>
        <w:t>would</w:t>
      </w:r>
      <w:r>
        <w:rPr>
          <w:spacing w:val="64"/>
          <w:w w:val="150"/>
          <w:vertAlign w:val="baseline"/>
        </w:rPr>
        <w:t> </w:t>
      </w:r>
      <w:r>
        <w:rPr>
          <w:vertAlign w:val="baseline"/>
        </w:rPr>
        <w:t>be</w:t>
      </w:r>
      <w:r>
        <w:rPr>
          <w:spacing w:val="63"/>
          <w:w w:val="150"/>
          <w:vertAlign w:val="baseline"/>
        </w:rPr>
        <w:t> </w:t>
      </w:r>
      <w:r>
        <w:rPr>
          <w:vertAlign w:val="baseline"/>
        </w:rPr>
        <w:t>ﬁrm,</w:t>
      </w:r>
      <w:r>
        <w:rPr>
          <w:spacing w:val="64"/>
          <w:w w:val="150"/>
          <w:vertAlign w:val="baseline"/>
        </w:rPr>
        <w:t> </w:t>
      </w:r>
      <w:r>
        <w:rPr>
          <w:vertAlign w:val="baseline"/>
        </w:rPr>
        <w:t>citing</w:t>
      </w:r>
      <w:r>
        <w:rPr>
          <w:spacing w:val="63"/>
          <w:w w:val="150"/>
          <w:vertAlign w:val="baseline"/>
        </w:rPr>
        <w:t> </w:t>
      </w:r>
      <w:r>
        <w:rPr>
          <w:vertAlign w:val="baseline"/>
        </w:rPr>
        <w:t>Finland's</w:t>
      </w:r>
      <w:r>
        <w:rPr>
          <w:spacing w:val="64"/>
          <w:w w:val="150"/>
          <w:vertAlign w:val="baseline"/>
        </w:rPr>
        <w:t> </w:t>
      </w:r>
      <w:r>
        <w:rPr>
          <w:vertAlign w:val="baseline"/>
        </w:rPr>
        <w:t>seizures</w:t>
      </w:r>
      <w:r>
        <w:rPr>
          <w:spacing w:val="63"/>
          <w:w w:val="150"/>
          <w:vertAlign w:val="baseline"/>
        </w:rPr>
        <w:t> </w:t>
      </w:r>
      <w:r>
        <w:rPr>
          <w:vertAlign w:val="baseline"/>
        </w:rPr>
        <w:t>as</w:t>
      </w:r>
      <w:r>
        <w:rPr>
          <w:spacing w:val="64"/>
          <w:w w:val="150"/>
          <w:vertAlign w:val="baseline"/>
        </w:rPr>
        <w:t> </w:t>
      </w:r>
      <w:r>
        <w:rPr>
          <w:spacing w:val="-5"/>
          <w:vertAlign w:val="baseline"/>
        </w:rPr>
        <w:t>the</w:t>
      </w:r>
    </w:p>
    <w:p>
      <w:pPr>
        <w:pStyle w:val="BodyText"/>
        <w:rPr>
          <w:sz w:val="20"/>
        </w:rPr>
      </w:pPr>
    </w:p>
    <w:p>
      <w:pPr>
        <w:pStyle w:val="BodyText"/>
        <w:spacing w:before="165"/>
        <w:rPr>
          <w:sz w:val="20"/>
        </w:rPr>
      </w:pPr>
      <w:r>
        <w:rPr>
          <w:sz w:val="20"/>
        </w:rPr>
        <mc:AlternateContent>
          <mc:Choice Requires="wps">
            <w:drawing>
              <wp:anchor distT="0" distB="0" distL="0" distR="0" allowOverlap="1" layoutInCell="1" locked="0" behindDoc="1" simplePos="0" relativeHeight="487593984">
                <wp:simplePos x="0" y="0"/>
                <wp:positionH relativeFrom="page">
                  <wp:posOffset>914400</wp:posOffset>
                </wp:positionH>
                <wp:positionV relativeFrom="paragraph">
                  <wp:posOffset>274395</wp:posOffset>
                </wp:positionV>
                <wp:extent cx="1828800" cy="1270"/>
                <wp:effectExtent l="0" t="0" r="0" b="0"/>
                <wp:wrapTopAndBottom/>
                <wp:docPr id="14" name="Graphic 14"/>
                <wp:cNvGraphicFramePr>
                  <a:graphicFrameLocks/>
                </wp:cNvGraphicFramePr>
                <a:graphic>
                  <a:graphicData uri="http://schemas.microsoft.com/office/word/2010/wordprocessingShape">
                    <wps:wsp>
                      <wps:cNvPr id="14" name="Graphic 14"/>
                      <wps:cNvSpPr/>
                      <wps:spPr>
                        <a:xfrm>
                          <a:off x="0" y="0"/>
                          <a:ext cx="1828800" cy="1270"/>
                        </a:xfrm>
                        <a:custGeom>
                          <a:avLst/>
                          <a:gdLst/>
                          <a:ahLst/>
                          <a:cxnLst/>
                          <a:rect l="l" t="t" r="r" b="b"/>
                          <a:pathLst>
                            <a:path w="1828800" h="0">
                              <a:moveTo>
                                <a:pt x="0" y="0"/>
                              </a:moveTo>
                              <a:lnTo>
                                <a:pt x="1828800" y="0"/>
                              </a:lnTo>
                            </a:path>
                          </a:pathLst>
                        </a:custGeom>
                        <a:ln w="9525">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72pt;margin-top:21.605907pt;width:144pt;height:.1pt;mso-position-horizontal-relative:page;mso-position-vertical-relative:paragraph;z-index:-15722496;mso-wrap-distance-left:0;mso-wrap-distance-right:0" id="docshape11" coordorigin="1440,432" coordsize="2880,0" path="m1440,432l4320,432e" filled="false" stroked="true" strokeweight=".75pt" strokecolor="#000000">
                <v:path arrowok="t"/>
                <v:stroke dashstyle="solid"/>
                <w10:wrap type="topAndBottom"/>
              </v:shape>
            </w:pict>
          </mc:Fallback>
        </mc:AlternateContent>
      </w:r>
    </w:p>
    <w:p>
      <w:pPr>
        <w:spacing w:before="101"/>
        <w:ind w:left="23" w:right="0" w:firstLine="0"/>
        <w:jc w:val="left"/>
        <w:rPr>
          <w:rFonts w:ascii="Tahoma"/>
          <w:sz w:val="21"/>
        </w:rPr>
      </w:pPr>
      <w:r>
        <w:rPr>
          <w:rFonts w:ascii="Arial MT"/>
          <w:w w:val="105"/>
          <w:position w:val="8"/>
          <w:sz w:val="12"/>
        </w:rPr>
        <w:t>24</w:t>
      </w:r>
      <w:r>
        <w:rPr>
          <w:rFonts w:ascii="Arial MT"/>
          <w:spacing w:val="40"/>
          <w:w w:val="105"/>
          <w:position w:val="8"/>
          <w:sz w:val="12"/>
        </w:rPr>
        <w:t> </w:t>
      </w:r>
      <w:r>
        <w:rPr>
          <w:rFonts w:ascii="Tahoma"/>
          <w:color w:val="1B1A17"/>
          <w:w w:val="105"/>
          <w:sz w:val="21"/>
        </w:rPr>
        <w:t>NATO launches "Baltic Sentry" to increase critical infrastructure security. (2025, January 14). North Atlantic Treaty Organization.</w:t>
      </w:r>
    </w:p>
    <w:p>
      <w:pPr>
        <w:spacing w:before="1"/>
        <w:ind w:left="23" w:right="89" w:firstLine="0"/>
        <w:jc w:val="left"/>
        <w:rPr>
          <w:rFonts w:ascii="Tahoma"/>
          <w:sz w:val="21"/>
        </w:rPr>
      </w:pPr>
      <w:hyperlink r:id="rId27">
        <w:r>
          <w:rPr>
            <w:rFonts w:ascii="Tahoma"/>
            <w:color w:val="1B1A17"/>
            <w:sz w:val="21"/>
            <w:u w:val="thick" w:color="1B1A17"/>
          </w:rPr>
          <w:t>https://www.nato.int/en/news-and-events/articles/news/2025/01/14/nato-launches-</w:t>
        </w:r>
        <w:r>
          <w:rPr>
            <w:rFonts w:ascii="Tahoma"/>
            <w:color w:val="1B1A17"/>
            <w:sz w:val="21"/>
            <w:u w:val="thick" w:color="1B1A17"/>
          </w:rPr>
          <w:t>baltic-</w:t>
        </w:r>
      </w:hyperlink>
      <w:hyperlink r:id="rId27">
        <w:r>
          <w:rPr>
            <w:rFonts w:ascii="Tahoma"/>
            <w:color w:val="1B1A17"/>
            <w:spacing w:val="-2"/>
            <w:w w:val="110"/>
            <w:sz w:val="21"/>
            <w:u w:val="thick" w:color="1B1A17"/>
          </w:rPr>
          <w:t>sentry-to-increase-critical-infrastructure-security</w:t>
        </w:r>
      </w:hyperlink>
    </w:p>
    <w:p>
      <w:pPr>
        <w:spacing w:before="0"/>
        <w:ind w:left="23" w:right="0" w:firstLine="0"/>
        <w:jc w:val="left"/>
        <w:rPr>
          <w:rFonts w:ascii="Tahoma"/>
          <w:sz w:val="21"/>
        </w:rPr>
      </w:pPr>
      <w:r>
        <w:rPr>
          <w:rFonts w:ascii="Arial MT"/>
          <w:w w:val="105"/>
          <w:position w:val="8"/>
          <w:sz w:val="12"/>
        </w:rPr>
        <w:t>25</w:t>
      </w:r>
      <w:r>
        <w:rPr>
          <w:rFonts w:ascii="Arial MT"/>
          <w:spacing w:val="20"/>
          <w:w w:val="105"/>
          <w:position w:val="8"/>
          <w:sz w:val="12"/>
        </w:rPr>
        <w:t> </w:t>
      </w:r>
      <w:r>
        <w:rPr>
          <w:rFonts w:ascii="Tahoma"/>
          <w:color w:val="1B1A17"/>
          <w:w w:val="105"/>
          <w:sz w:val="21"/>
        </w:rPr>
        <w:t>British-led</w:t>
      </w:r>
      <w:r>
        <w:rPr>
          <w:rFonts w:ascii="Tahoma"/>
          <w:color w:val="1B1A17"/>
          <w:spacing w:val="-10"/>
          <w:w w:val="105"/>
          <w:sz w:val="21"/>
        </w:rPr>
        <w:t> </w:t>
      </w:r>
      <w:r>
        <w:rPr>
          <w:rFonts w:ascii="Tahoma"/>
          <w:color w:val="1B1A17"/>
          <w:w w:val="105"/>
          <w:sz w:val="21"/>
        </w:rPr>
        <w:t>force</w:t>
      </w:r>
      <w:r>
        <w:rPr>
          <w:rFonts w:ascii="Tahoma"/>
          <w:color w:val="1B1A17"/>
          <w:spacing w:val="-10"/>
          <w:w w:val="105"/>
          <w:sz w:val="21"/>
        </w:rPr>
        <w:t> </w:t>
      </w:r>
      <w:r>
        <w:rPr>
          <w:rFonts w:ascii="Tahoma"/>
          <w:color w:val="1B1A17"/>
          <w:w w:val="105"/>
          <w:sz w:val="21"/>
        </w:rPr>
        <w:t>to</w:t>
      </w:r>
      <w:r>
        <w:rPr>
          <w:rFonts w:ascii="Tahoma"/>
          <w:color w:val="1B1A17"/>
          <w:spacing w:val="-10"/>
          <w:w w:val="105"/>
          <w:sz w:val="21"/>
        </w:rPr>
        <w:t> </w:t>
      </w:r>
      <w:r>
        <w:rPr>
          <w:rFonts w:ascii="Tahoma"/>
          <w:color w:val="1B1A17"/>
          <w:w w:val="105"/>
          <w:sz w:val="21"/>
        </w:rPr>
        <w:t>use</w:t>
      </w:r>
      <w:r>
        <w:rPr>
          <w:rFonts w:ascii="Tahoma"/>
          <w:color w:val="1B1A17"/>
          <w:spacing w:val="-10"/>
          <w:w w:val="105"/>
          <w:sz w:val="21"/>
        </w:rPr>
        <w:t> </w:t>
      </w:r>
      <w:r>
        <w:rPr>
          <w:rFonts w:ascii="Tahoma"/>
          <w:color w:val="1B1A17"/>
          <w:w w:val="105"/>
          <w:sz w:val="21"/>
        </w:rPr>
        <w:t>AI</w:t>
      </w:r>
      <w:r>
        <w:rPr>
          <w:rFonts w:ascii="Tahoma"/>
          <w:color w:val="1B1A17"/>
          <w:spacing w:val="-10"/>
          <w:w w:val="105"/>
          <w:sz w:val="21"/>
        </w:rPr>
        <w:t> </w:t>
      </w:r>
      <w:r>
        <w:rPr>
          <w:rFonts w:ascii="Tahoma"/>
          <w:color w:val="1B1A17"/>
          <w:w w:val="105"/>
          <w:sz w:val="21"/>
        </w:rPr>
        <w:t>in</w:t>
      </w:r>
      <w:r>
        <w:rPr>
          <w:rFonts w:ascii="Tahoma"/>
          <w:color w:val="1B1A17"/>
          <w:spacing w:val="-10"/>
          <w:w w:val="105"/>
          <w:sz w:val="21"/>
        </w:rPr>
        <w:t> </w:t>
      </w:r>
      <w:r>
        <w:rPr>
          <w:rFonts w:ascii="Tahoma"/>
          <w:color w:val="1B1A17"/>
          <w:w w:val="105"/>
          <w:sz w:val="21"/>
        </w:rPr>
        <w:t>tracking</w:t>
      </w:r>
      <w:r>
        <w:rPr>
          <w:rFonts w:ascii="Tahoma"/>
          <w:color w:val="1B1A17"/>
          <w:spacing w:val="-10"/>
          <w:w w:val="105"/>
          <w:sz w:val="21"/>
        </w:rPr>
        <w:t> </w:t>
      </w:r>
      <w:r>
        <w:rPr>
          <w:rFonts w:ascii="Tahoma"/>
          <w:color w:val="1B1A17"/>
          <w:w w:val="105"/>
          <w:sz w:val="21"/>
        </w:rPr>
        <w:t>Russia's</w:t>
      </w:r>
      <w:r>
        <w:rPr>
          <w:rFonts w:ascii="Tahoma"/>
          <w:color w:val="1B1A17"/>
          <w:spacing w:val="-10"/>
          <w:w w:val="105"/>
          <w:sz w:val="21"/>
        </w:rPr>
        <w:t> </w:t>
      </w:r>
      <w:r>
        <w:rPr>
          <w:rFonts w:ascii="Tahoma"/>
          <w:color w:val="1B1A17"/>
          <w:w w:val="105"/>
          <w:sz w:val="21"/>
        </w:rPr>
        <w:t>shadow</w:t>
      </w:r>
      <w:r>
        <w:rPr>
          <w:rFonts w:ascii="Tahoma"/>
          <w:color w:val="1B1A17"/>
          <w:spacing w:val="-10"/>
          <w:w w:val="105"/>
          <w:sz w:val="21"/>
        </w:rPr>
        <w:t> </w:t>
      </w:r>
      <w:r>
        <w:rPr>
          <w:rFonts w:ascii="Tahoma"/>
          <w:color w:val="1B1A17"/>
          <w:w w:val="105"/>
          <w:sz w:val="21"/>
        </w:rPr>
        <w:t>fleet.</w:t>
      </w:r>
      <w:r>
        <w:rPr>
          <w:rFonts w:ascii="Tahoma"/>
          <w:color w:val="1B1A17"/>
          <w:spacing w:val="-10"/>
          <w:w w:val="105"/>
          <w:sz w:val="21"/>
        </w:rPr>
        <w:t> </w:t>
      </w:r>
      <w:r>
        <w:rPr>
          <w:rFonts w:ascii="Tahoma"/>
          <w:color w:val="1B1A17"/>
          <w:w w:val="105"/>
          <w:sz w:val="21"/>
        </w:rPr>
        <w:t>(2025,</w:t>
      </w:r>
      <w:r>
        <w:rPr>
          <w:rFonts w:ascii="Tahoma"/>
          <w:color w:val="1B1A17"/>
          <w:spacing w:val="-10"/>
          <w:w w:val="105"/>
          <w:sz w:val="21"/>
        </w:rPr>
        <w:t> </w:t>
      </w:r>
      <w:r>
        <w:rPr>
          <w:rFonts w:ascii="Tahoma"/>
          <w:color w:val="1B1A17"/>
          <w:w w:val="105"/>
          <w:sz w:val="21"/>
        </w:rPr>
        <w:t>January</w:t>
      </w:r>
      <w:r>
        <w:rPr>
          <w:rFonts w:ascii="Tahoma"/>
          <w:color w:val="1B1A17"/>
          <w:spacing w:val="-10"/>
          <w:w w:val="105"/>
          <w:sz w:val="21"/>
        </w:rPr>
        <w:t> </w:t>
      </w:r>
      <w:r>
        <w:rPr>
          <w:rFonts w:ascii="Tahoma"/>
          <w:color w:val="1B1A17"/>
          <w:w w:val="105"/>
          <w:sz w:val="21"/>
        </w:rPr>
        <w:t>7).</w:t>
      </w:r>
      <w:r>
        <w:rPr>
          <w:rFonts w:ascii="Tahoma"/>
          <w:color w:val="1B1A17"/>
          <w:spacing w:val="-10"/>
          <w:w w:val="105"/>
          <w:sz w:val="21"/>
        </w:rPr>
        <w:t> </w:t>
      </w:r>
      <w:r>
        <w:rPr>
          <w:i/>
          <w:color w:val="1B1A17"/>
          <w:sz w:val="21"/>
        </w:rPr>
        <w:t>DGfiGnsG </w:t>
      </w:r>
      <w:r>
        <w:rPr>
          <w:i/>
          <w:color w:val="1B1A17"/>
          <w:spacing w:val="-4"/>
          <w:w w:val="105"/>
          <w:sz w:val="21"/>
        </w:rPr>
        <w:t>KGws</w:t>
      </w:r>
      <w:r>
        <w:rPr>
          <w:rFonts w:ascii="Tahoma"/>
          <w:color w:val="1B1A17"/>
          <w:spacing w:val="-4"/>
          <w:w w:val="105"/>
          <w:sz w:val="21"/>
        </w:rPr>
        <w:t>.</w:t>
      </w:r>
    </w:p>
    <w:p>
      <w:pPr>
        <w:spacing w:before="0"/>
        <w:ind w:left="23" w:right="82" w:firstLine="0"/>
        <w:jc w:val="left"/>
        <w:rPr>
          <w:rFonts w:ascii="Tahoma"/>
          <w:sz w:val="21"/>
        </w:rPr>
      </w:pPr>
      <w:hyperlink r:id="rId28">
        <w:r>
          <w:rPr>
            <w:rFonts w:ascii="Tahoma"/>
            <w:color w:val="1B1A17"/>
            <w:spacing w:val="-2"/>
            <w:sz w:val="21"/>
            <w:u w:val="thick" w:color="1B1A17"/>
          </w:rPr>
          <w:t>https://www.defensenews.com/global/europe/2025/01/07/british-led-force-to-use-ai-in-</w:t>
        </w:r>
        <w:r>
          <w:rPr>
            <w:rFonts w:ascii="Tahoma"/>
            <w:color w:val="1B1A17"/>
            <w:spacing w:val="-2"/>
            <w:sz w:val="21"/>
            <w:u w:val="thick" w:color="1B1A17"/>
          </w:rPr>
          <w:t>tr</w:t>
        </w:r>
      </w:hyperlink>
      <w:r>
        <w:rPr>
          <w:rFonts w:ascii="Tahoma"/>
          <w:color w:val="1B1A17"/>
          <w:spacing w:val="80"/>
          <w:w w:val="150"/>
          <w:sz w:val="21"/>
        </w:rPr>
        <w:t>    </w:t>
      </w:r>
      <w:hyperlink r:id="rId28">
        <w:r>
          <w:rPr>
            <w:rFonts w:ascii="Tahoma"/>
            <w:color w:val="1B1A17"/>
            <w:spacing w:val="-2"/>
            <w:w w:val="110"/>
            <w:sz w:val="21"/>
            <w:u w:val="thick" w:color="1B1A17"/>
          </w:rPr>
          <w:t>acking-russias-shadow-fleet/</w:t>
        </w:r>
      </w:hyperlink>
    </w:p>
    <w:p>
      <w:pPr>
        <w:spacing w:before="0"/>
        <w:ind w:left="23" w:right="0" w:firstLine="0"/>
        <w:jc w:val="left"/>
        <w:rPr>
          <w:rFonts w:ascii="Tahoma"/>
          <w:sz w:val="21"/>
        </w:rPr>
      </w:pPr>
      <w:r>
        <w:rPr>
          <w:rFonts w:ascii="Arial MT"/>
          <w:w w:val="110"/>
          <w:position w:val="8"/>
          <w:sz w:val="12"/>
        </w:rPr>
        <w:t>26</w:t>
      </w:r>
      <w:r>
        <w:rPr>
          <w:rFonts w:ascii="Arial MT"/>
          <w:spacing w:val="-1"/>
          <w:w w:val="110"/>
          <w:position w:val="8"/>
          <w:sz w:val="12"/>
        </w:rPr>
        <w:t> </w:t>
      </w:r>
      <w:r>
        <w:rPr>
          <w:rFonts w:ascii="Tahoma"/>
          <w:color w:val="1B1A17"/>
          <w:w w:val="110"/>
          <w:sz w:val="21"/>
        </w:rPr>
        <w:t>UK-led</w:t>
      </w:r>
      <w:r>
        <w:rPr>
          <w:rFonts w:ascii="Tahoma"/>
          <w:color w:val="1B1A17"/>
          <w:spacing w:val="-18"/>
          <w:w w:val="110"/>
          <w:sz w:val="21"/>
        </w:rPr>
        <w:t> </w:t>
      </w:r>
      <w:r>
        <w:rPr>
          <w:rFonts w:ascii="Tahoma"/>
          <w:color w:val="1B1A17"/>
          <w:w w:val="110"/>
          <w:sz w:val="21"/>
        </w:rPr>
        <w:t>JEF</w:t>
      </w:r>
      <w:r>
        <w:rPr>
          <w:rFonts w:ascii="Tahoma"/>
          <w:color w:val="1B1A17"/>
          <w:spacing w:val="-18"/>
          <w:w w:val="110"/>
          <w:sz w:val="21"/>
        </w:rPr>
        <w:t> </w:t>
      </w:r>
      <w:r>
        <w:rPr>
          <w:rFonts w:ascii="Tahoma"/>
          <w:color w:val="1B1A17"/>
          <w:w w:val="110"/>
          <w:sz w:val="21"/>
        </w:rPr>
        <w:t>activates</w:t>
      </w:r>
      <w:r>
        <w:rPr>
          <w:rFonts w:ascii="Tahoma"/>
          <w:color w:val="1B1A17"/>
          <w:spacing w:val="-18"/>
          <w:w w:val="110"/>
          <w:sz w:val="21"/>
        </w:rPr>
        <w:t> </w:t>
      </w:r>
      <w:r>
        <w:rPr>
          <w:rFonts w:ascii="Tahoma"/>
          <w:color w:val="1B1A17"/>
          <w:w w:val="110"/>
          <w:sz w:val="21"/>
        </w:rPr>
        <w:t>Nordic</w:t>
      </w:r>
      <w:r>
        <w:rPr>
          <w:rFonts w:ascii="Tahoma"/>
          <w:color w:val="1B1A17"/>
          <w:spacing w:val="-18"/>
          <w:w w:val="110"/>
          <w:sz w:val="21"/>
        </w:rPr>
        <w:t> </w:t>
      </w:r>
      <w:r>
        <w:rPr>
          <w:rFonts w:ascii="Tahoma"/>
          <w:color w:val="1B1A17"/>
          <w:w w:val="110"/>
          <w:sz w:val="21"/>
        </w:rPr>
        <w:t>Warden.</w:t>
      </w:r>
      <w:r>
        <w:rPr>
          <w:rFonts w:ascii="Tahoma"/>
          <w:color w:val="1B1A17"/>
          <w:spacing w:val="-18"/>
          <w:w w:val="110"/>
          <w:sz w:val="21"/>
        </w:rPr>
        <w:t> </w:t>
      </w:r>
      <w:r>
        <w:rPr>
          <w:rFonts w:ascii="Tahoma"/>
          <w:color w:val="1B1A17"/>
          <w:w w:val="110"/>
          <w:sz w:val="21"/>
        </w:rPr>
        <w:t>(2025,</w:t>
      </w:r>
      <w:r>
        <w:rPr>
          <w:rFonts w:ascii="Tahoma"/>
          <w:color w:val="1B1A17"/>
          <w:spacing w:val="-18"/>
          <w:w w:val="110"/>
          <w:sz w:val="21"/>
        </w:rPr>
        <w:t> </w:t>
      </w:r>
      <w:r>
        <w:rPr>
          <w:rFonts w:ascii="Tahoma"/>
          <w:color w:val="1B1A17"/>
          <w:w w:val="110"/>
          <w:sz w:val="21"/>
        </w:rPr>
        <w:t>January</w:t>
      </w:r>
      <w:r>
        <w:rPr>
          <w:rFonts w:ascii="Tahoma"/>
          <w:color w:val="1B1A17"/>
          <w:spacing w:val="-18"/>
          <w:w w:val="110"/>
          <w:sz w:val="21"/>
        </w:rPr>
        <w:t> </w:t>
      </w:r>
      <w:r>
        <w:rPr>
          <w:rFonts w:ascii="Tahoma"/>
          <w:color w:val="1B1A17"/>
          <w:w w:val="110"/>
          <w:sz w:val="21"/>
        </w:rPr>
        <w:t>6).</w:t>
      </w:r>
      <w:r>
        <w:rPr>
          <w:rFonts w:ascii="Tahoma"/>
          <w:color w:val="1B1A17"/>
          <w:spacing w:val="-18"/>
          <w:w w:val="110"/>
          <w:sz w:val="21"/>
        </w:rPr>
        <w:t> </w:t>
      </w:r>
      <w:r>
        <w:rPr>
          <w:rFonts w:ascii="Tahoma"/>
          <w:color w:val="1B1A17"/>
          <w:w w:val="110"/>
          <w:sz w:val="21"/>
        </w:rPr>
        <w:t>Joint</w:t>
      </w:r>
      <w:r>
        <w:rPr>
          <w:rFonts w:ascii="Tahoma"/>
          <w:color w:val="1B1A17"/>
          <w:spacing w:val="-18"/>
          <w:w w:val="110"/>
          <w:sz w:val="21"/>
        </w:rPr>
        <w:t> </w:t>
      </w:r>
      <w:r>
        <w:rPr>
          <w:rFonts w:ascii="Tahoma"/>
          <w:color w:val="1B1A17"/>
          <w:w w:val="110"/>
          <w:sz w:val="21"/>
        </w:rPr>
        <w:t>Forces</w:t>
      </w:r>
      <w:r>
        <w:rPr>
          <w:rFonts w:ascii="Tahoma"/>
          <w:color w:val="1B1A17"/>
          <w:spacing w:val="-18"/>
          <w:w w:val="110"/>
          <w:sz w:val="21"/>
        </w:rPr>
        <w:t> </w:t>
      </w:r>
      <w:r>
        <w:rPr>
          <w:rFonts w:ascii="Tahoma"/>
          <w:color w:val="1B1A17"/>
          <w:spacing w:val="-4"/>
          <w:w w:val="110"/>
          <w:sz w:val="21"/>
        </w:rPr>
        <w:t>News.</w:t>
      </w:r>
    </w:p>
    <w:p>
      <w:pPr>
        <w:spacing w:before="1"/>
        <w:ind w:left="23" w:right="77" w:firstLine="0"/>
        <w:jc w:val="left"/>
        <w:rPr>
          <w:rFonts w:ascii="Tahoma"/>
          <w:sz w:val="21"/>
        </w:rPr>
      </w:pPr>
      <w:hyperlink r:id="rId29">
        <w:r>
          <w:rPr>
            <w:rFonts w:ascii="Tahoma"/>
            <w:color w:val="1B1A17"/>
            <w:spacing w:val="-2"/>
            <w:w w:val="110"/>
            <w:sz w:val="21"/>
            <w:u w:val="thick" w:color="1B1A17"/>
          </w:rPr>
          <w:t>https://www.joint-forces.com/world-news/defence-news/78866-uk-led-jef-activates-</w:t>
        </w:r>
        <w:r>
          <w:rPr>
            <w:rFonts w:ascii="Tahoma"/>
            <w:color w:val="1B1A17"/>
            <w:spacing w:val="-2"/>
            <w:w w:val="110"/>
            <w:sz w:val="21"/>
            <w:u w:val="thick" w:color="1B1A17"/>
          </w:rPr>
          <w:t>nord</w:t>
        </w:r>
      </w:hyperlink>
      <w:r>
        <w:rPr>
          <w:rFonts w:ascii="Tahoma"/>
          <w:color w:val="1B1A17"/>
          <w:spacing w:val="-2"/>
          <w:w w:val="110"/>
          <w:sz w:val="21"/>
        </w:rPr>
        <w:t> </w:t>
      </w:r>
      <w:hyperlink r:id="rId29">
        <w:r>
          <w:rPr>
            <w:rFonts w:ascii="Tahoma"/>
            <w:color w:val="1B1A17"/>
            <w:spacing w:val="-2"/>
            <w:w w:val="110"/>
            <w:sz w:val="21"/>
            <w:u w:val="thick" w:color="1B1A17"/>
          </w:rPr>
          <w:t>ic-warden</w:t>
        </w:r>
      </w:hyperlink>
    </w:p>
    <w:p>
      <w:pPr>
        <w:spacing w:after="0"/>
        <w:jc w:val="left"/>
        <w:rPr>
          <w:rFonts w:ascii="Tahoma"/>
          <w:sz w:val="21"/>
        </w:rPr>
        <w:sectPr>
          <w:pgSz w:w="11920" w:h="16840"/>
          <w:pgMar w:header="0" w:footer="797" w:top="1360" w:bottom="980" w:left="1417" w:right="1417"/>
        </w:sectPr>
      </w:pPr>
    </w:p>
    <w:p>
      <w:pPr>
        <w:pStyle w:val="BodyText"/>
        <w:spacing w:line="482" w:lineRule="auto" w:before="71"/>
        <w:ind w:left="23" w:right="45"/>
        <w:jc w:val="both"/>
      </w:pPr>
      <w:r>
        <w:rPr/>
        <w:t>benchmark and warning that ship captains face possible boarding, impounding, and</w:t>
      </w:r>
      <w:r>
        <w:rPr>
          <w:spacing w:val="-3"/>
        </w:rPr>
        <w:t> </w:t>
      </w:r>
      <w:r>
        <w:rPr/>
        <w:t>arrest.</w:t>
      </w:r>
      <w:r>
        <w:rPr>
          <w:vertAlign w:val="superscript"/>
        </w:rPr>
        <w:t>27</w:t>
      </w:r>
    </w:p>
    <w:p>
      <w:pPr>
        <w:pStyle w:val="BodyText"/>
      </w:pPr>
    </w:p>
    <w:p>
      <w:pPr>
        <w:pStyle w:val="BodyText"/>
      </w:pPr>
    </w:p>
    <w:p>
      <w:pPr>
        <w:pStyle w:val="Heading2"/>
      </w:pPr>
      <w:r>
        <w:rPr>
          <w:spacing w:val="-9"/>
        </w:rPr>
        <w:t>Legal</w:t>
      </w:r>
      <w:r>
        <w:rPr>
          <w:spacing w:val="-10"/>
        </w:rPr>
        <w:t> </w:t>
      </w:r>
      <w:r>
        <w:rPr>
          <w:spacing w:val="-2"/>
        </w:rPr>
        <w:t>challenges</w:t>
      </w:r>
    </w:p>
    <w:p>
      <w:pPr>
        <w:pStyle w:val="BodyText"/>
        <w:spacing w:before="1"/>
        <w:rPr>
          <w:b/>
        </w:rPr>
      </w:pPr>
    </w:p>
    <w:p>
      <w:pPr>
        <w:pStyle w:val="BodyText"/>
        <w:spacing w:line="482" w:lineRule="auto" w:before="1"/>
        <w:ind w:left="23" w:right="47"/>
        <w:jc w:val="both"/>
      </w:pPr>
      <w:r>
        <w:rPr/>
        <w:t>The harder problem, and the one this committee must sit with, is that</w:t>
      </w:r>
      <w:r>
        <w:rPr>
          <w:spacing w:val="-15"/>
        </w:rPr>
        <w:t> </w:t>
      </w:r>
      <w:r>
        <w:rPr/>
        <w:t>these</w:t>
      </w:r>
      <w:r>
        <w:rPr>
          <w:spacing w:val="-15"/>
        </w:rPr>
        <w:t> </w:t>
      </w:r>
      <w:r>
        <w:rPr/>
        <w:t>acts are</w:t>
      </w:r>
      <w:r>
        <w:rPr>
          <w:spacing w:val="-3"/>
        </w:rPr>
        <w:t> </w:t>
      </w:r>
      <w:r>
        <w:rPr/>
        <w:t>engineered</w:t>
      </w:r>
      <w:r>
        <w:rPr>
          <w:spacing w:val="-3"/>
        </w:rPr>
        <w:t> </w:t>
      </w:r>
      <w:r>
        <w:rPr/>
        <w:t>to</w:t>
      </w:r>
      <w:r>
        <w:rPr>
          <w:spacing w:val="-3"/>
        </w:rPr>
        <w:t> </w:t>
      </w:r>
      <w:r>
        <w:rPr/>
        <w:t>fall</w:t>
      </w:r>
      <w:r>
        <w:rPr>
          <w:spacing w:val="-3"/>
        </w:rPr>
        <w:t> </w:t>
      </w:r>
      <w:r>
        <w:rPr/>
        <w:t>below</w:t>
      </w:r>
      <w:r>
        <w:rPr>
          <w:spacing w:val="-3"/>
        </w:rPr>
        <w:t> </w:t>
      </w:r>
      <w:r>
        <w:rPr/>
        <w:t>the</w:t>
      </w:r>
      <w:r>
        <w:rPr>
          <w:spacing w:val="-3"/>
        </w:rPr>
        <w:t> </w:t>
      </w:r>
      <w:r>
        <w:rPr/>
        <w:t>line</w:t>
      </w:r>
      <w:r>
        <w:rPr>
          <w:spacing w:val="-3"/>
        </w:rPr>
        <w:t> </w:t>
      </w:r>
      <w:r>
        <w:rPr/>
        <w:t>at</w:t>
      </w:r>
      <w:r>
        <w:rPr>
          <w:spacing w:val="-3"/>
        </w:rPr>
        <w:t> </w:t>
      </w:r>
      <w:r>
        <w:rPr/>
        <w:t>which</w:t>
      </w:r>
      <w:r>
        <w:rPr>
          <w:spacing w:val="-3"/>
        </w:rPr>
        <w:t> </w:t>
      </w:r>
      <w:r>
        <w:rPr/>
        <w:t>NATO</w:t>
      </w:r>
      <w:r>
        <w:rPr>
          <w:spacing w:val="-3"/>
        </w:rPr>
        <w:t> </w:t>
      </w:r>
      <w:r>
        <w:rPr/>
        <w:t>can</w:t>
      </w:r>
      <w:r>
        <w:rPr>
          <w:spacing w:val="-3"/>
        </w:rPr>
        <w:t> </w:t>
      </w:r>
      <w:r>
        <w:rPr/>
        <w:t>clearly</w:t>
      </w:r>
      <w:r>
        <w:rPr>
          <w:spacing w:val="-3"/>
        </w:rPr>
        <w:t> </w:t>
      </w:r>
      <w:r>
        <w:rPr/>
        <w:t>act:</w:t>
      </w:r>
    </w:p>
    <w:p>
      <w:pPr>
        <w:pStyle w:val="ListParagraph"/>
        <w:numPr>
          <w:ilvl w:val="0"/>
          <w:numId w:val="4"/>
        </w:numPr>
        <w:tabs>
          <w:tab w:pos="743" w:val="left" w:leader="none"/>
        </w:tabs>
        <w:spacing w:line="480" w:lineRule="auto" w:before="0" w:after="0"/>
        <w:ind w:left="743" w:right="47" w:hanging="360"/>
        <w:jc w:val="both"/>
        <w:rPr>
          <w:rFonts w:ascii="Times New Roman" w:hAnsi="Times New Roman"/>
          <w:sz w:val="22"/>
        </w:rPr>
      </w:pPr>
      <w:r>
        <w:rPr>
          <w:b/>
          <w:sz w:val="22"/>
        </w:rPr>
        <w:t>Freedom of navigation: </w:t>
      </w:r>
      <w:r>
        <w:rPr>
          <w:sz w:val="22"/>
        </w:rPr>
        <w:t>vessels in international</w:t>
      </w:r>
      <w:r>
        <w:rPr>
          <w:spacing w:val="-11"/>
          <w:sz w:val="22"/>
        </w:rPr>
        <w:t> </w:t>
      </w:r>
      <w:r>
        <w:rPr>
          <w:sz w:val="22"/>
        </w:rPr>
        <w:t>waters</w:t>
      </w:r>
      <w:r>
        <w:rPr>
          <w:spacing w:val="-11"/>
          <w:sz w:val="22"/>
        </w:rPr>
        <w:t> </w:t>
      </w:r>
      <w:r>
        <w:rPr>
          <w:sz w:val="22"/>
        </w:rPr>
        <w:t>enjoy</w:t>
      </w:r>
      <w:r>
        <w:rPr>
          <w:spacing w:val="-11"/>
          <w:sz w:val="22"/>
        </w:rPr>
        <w:t> </w:t>
      </w:r>
      <w:r>
        <w:rPr>
          <w:sz w:val="22"/>
        </w:rPr>
        <w:t>freedom</w:t>
      </w:r>
      <w:r>
        <w:rPr>
          <w:spacing w:val="-11"/>
          <w:sz w:val="22"/>
        </w:rPr>
        <w:t> </w:t>
      </w:r>
      <w:r>
        <w:rPr>
          <w:sz w:val="22"/>
        </w:rPr>
        <w:t>of navigation under UNCLOS</w:t>
      </w:r>
    </w:p>
    <w:p>
      <w:pPr>
        <w:pStyle w:val="ListParagraph"/>
        <w:numPr>
          <w:ilvl w:val="0"/>
          <w:numId w:val="4"/>
        </w:numPr>
        <w:tabs>
          <w:tab w:pos="743" w:val="left" w:leader="none"/>
        </w:tabs>
        <w:spacing w:line="480" w:lineRule="auto" w:before="0" w:after="0"/>
        <w:ind w:left="743" w:right="44" w:hanging="360"/>
        <w:jc w:val="both"/>
        <w:rPr>
          <w:rFonts w:ascii="Times New Roman" w:hAnsi="Times New Roman"/>
          <w:sz w:val="22"/>
        </w:rPr>
      </w:pPr>
      <w:r>
        <w:rPr>
          <w:b/>
          <w:sz w:val="22"/>
        </w:rPr>
        <w:t>Port-state</w:t>
      </w:r>
      <w:r>
        <w:rPr>
          <w:b/>
          <w:spacing w:val="-4"/>
          <w:sz w:val="22"/>
        </w:rPr>
        <w:t> </w:t>
      </w:r>
      <w:r>
        <w:rPr>
          <w:b/>
          <w:sz w:val="22"/>
        </w:rPr>
        <w:t>limitations:</w:t>
      </w:r>
      <w:r>
        <w:rPr>
          <w:b/>
          <w:spacing w:val="-7"/>
          <w:sz w:val="22"/>
        </w:rPr>
        <w:t> </w:t>
      </w:r>
      <w:r>
        <w:rPr>
          <w:sz w:val="22"/>
        </w:rPr>
        <w:t>port</w:t>
      </w:r>
      <w:r>
        <w:rPr>
          <w:spacing w:val="-9"/>
          <w:sz w:val="22"/>
        </w:rPr>
        <w:t> </w:t>
      </w:r>
      <w:r>
        <w:rPr>
          <w:sz w:val="22"/>
        </w:rPr>
        <w:t>states</w:t>
      </w:r>
      <w:r>
        <w:rPr>
          <w:spacing w:val="-9"/>
          <w:sz w:val="22"/>
        </w:rPr>
        <w:t> </w:t>
      </w:r>
      <w:r>
        <w:rPr>
          <w:sz w:val="22"/>
        </w:rPr>
        <w:t>can</w:t>
      </w:r>
      <w:r>
        <w:rPr>
          <w:spacing w:val="-9"/>
          <w:sz w:val="22"/>
        </w:rPr>
        <w:t> </w:t>
      </w:r>
      <w:r>
        <w:rPr>
          <w:sz w:val="22"/>
        </w:rPr>
        <w:t>deny</w:t>
      </w:r>
      <w:r>
        <w:rPr>
          <w:spacing w:val="-9"/>
          <w:sz w:val="22"/>
        </w:rPr>
        <w:t> </w:t>
      </w:r>
      <w:r>
        <w:rPr>
          <w:sz w:val="22"/>
        </w:rPr>
        <w:t>entry</w:t>
      </w:r>
      <w:r>
        <w:rPr>
          <w:spacing w:val="-9"/>
          <w:sz w:val="22"/>
        </w:rPr>
        <w:t> </w:t>
      </w:r>
      <w:r>
        <w:rPr>
          <w:sz w:val="22"/>
        </w:rPr>
        <w:t>or</w:t>
      </w:r>
      <w:r>
        <w:rPr>
          <w:spacing w:val="-9"/>
          <w:sz w:val="22"/>
        </w:rPr>
        <w:t> </w:t>
      </w:r>
      <w:r>
        <w:rPr>
          <w:sz w:val="22"/>
        </w:rPr>
        <w:t>inspect,</w:t>
      </w:r>
      <w:r>
        <w:rPr>
          <w:spacing w:val="-9"/>
          <w:sz w:val="22"/>
        </w:rPr>
        <w:t> </w:t>
      </w:r>
      <w:r>
        <w:rPr>
          <w:sz w:val="22"/>
        </w:rPr>
        <w:t>but</w:t>
      </w:r>
      <w:r>
        <w:rPr>
          <w:spacing w:val="-9"/>
          <w:sz w:val="22"/>
        </w:rPr>
        <w:t> </w:t>
      </w:r>
      <w:r>
        <w:rPr>
          <w:sz w:val="22"/>
        </w:rPr>
        <w:t>shadow ﬂeet</w:t>
      </w:r>
      <w:r>
        <w:rPr>
          <w:spacing w:val="-5"/>
          <w:sz w:val="22"/>
        </w:rPr>
        <w:t> </w:t>
      </w:r>
      <w:r>
        <w:rPr>
          <w:sz w:val="22"/>
        </w:rPr>
        <w:t>vessels</w:t>
      </w:r>
      <w:r>
        <w:rPr>
          <w:spacing w:val="-5"/>
          <w:sz w:val="22"/>
        </w:rPr>
        <w:t> </w:t>
      </w:r>
      <w:r>
        <w:rPr>
          <w:sz w:val="22"/>
        </w:rPr>
        <w:t>typically</w:t>
      </w:r>
      <w:r>
        <w:rPr>
          <w:spacing w:val="-5"/>
          <w:sz w:val="22"/>
        </w:rPr>
        <w:t> </w:t>
      </w:r>
      <w:r>
        <w:rPr>
          <w:sz w:val="22"/>
        </w:rPr>
        <w:t>avoid</w:t>
      </w:r>
      <w:r>
        <w:rPr>
          <w:spacing w:val="-5"/>
          <w:sz w:val="22"/>
        </w:rPr>
        <w:t> </w:t>
      </w:r>
      <w:r>
        <w:rPr>
          <w:sz w:val="22"/>
        </w:rPr>
        <w:t>NATO</w:t>
      </w:r>
      <w:r>
        <w:rPr>
          <w:spacing w:val="-5"/>
          <w:sz w:val="22"/>
        </w:rPr>
        <w:t> </w:t>
      </w:r>
      <w:r>
        <w:rPr>
          <w:sz w:val="22"/>
        </w:rPr>
        <w:t>ports,</w:t>
      </w:r>
    </w:p>
    <w:p>
      <w:pPr>
        <w:pStyle w:val="ListParagraph"/>
        <w:numPr>
          <w:ilvl w:val="0"/>
          <w:numId w:val="4"/>
        </w:numPr>
        <w:tabs>
          <w:tab w:pos="743" w:val="left" w:leader="none"/>
        </w:tabs>
        <w:spacing w:line="480" w:lineRule="auto" w:before="1" w:after="0"/>
        <w:ind w:left="743" w:right="39" w:hanging="360"/>
        <w:jc w:val="both"/>
        <w:rPr>
          <w:rFonts w:ascii="Times New Roman" w:hAnsi="Times New Roman"/>
          <w:sz w:val="22"/>
        </w:rPr>
      </w:pPr>
      <w:r>
        <w:rPr>
          <w:b/>
          <w:sz w:val="22"/>
        </w:rPr>
        <w:t>Sanctions: </w:t>
      </w:r>
      <w:r>
        <w:rPr>
          <w:sz w:val="22"/>
        </w:rPr>
        <w:t>sanctions target ownership and insurance rather than the vessels</w:t>
      </w:r>
      <w:r>
        <w:rPr>
          <w:spacing w:val="-3"/>
          <w:sz w:val="22"/>
        </w:rPr>
        <w:t> </w:t>
      </w:r>
      <w:r>
        <w:rPr>
          <w:sz w:val="22"/>
        </w:rPr>
        <w:t>themselves.</w:t>
      </w:r>
    </w:p>
    <w:p>
      <w:pPr>
        <w:pStyle w:val="ListParagraph"/>
        <w:numPr>
          <w:ilvl w:val="0"/>
          <w:numId w:val="4"/>
        </w:numPr>
        <w:tabs>
          <w:tab w:pos="743" w:val="left" w:leader="none"/>
        </w:tabs>
        <w:spacing w:line="480" w:lineRule="auto" w:before="2" w:after="0"/>
        <w:ind w:left="743" w:right="36" w:hanging="360"/>
        <w:jc w:val="both"/>
        <w:rPr>
          <w:rFonts w:ascii="Times New Roman" w:hAnsi="Times New Roman"/>
          <w:sz w:val="22"/>
        </w:rPr>
      </w:pPr>
      <w:r>
        <w:rPr>
          <w:b/>
          <w:sz w:val="22"/>
        </w:rPr>
        <w:t>Weak treaty provisions: </w:t>
      </w:r>
      <w:r>
        <w:rPr>
          <w:sz w:val="22"/>
        </w:rPr>
        <w:t>UNCLOS Article 113 only obliges states to criminalise damage to a submarine cable and grants no authority to enforce against foreign ships.</w:t>
      </w:r>
    </w:p>
    <w:p>
      <w:pPr>
        <w:pStyle w:val="ListParagraph"/>
        <w:numPr>
          <w:ilvl w:val="0"/>
          <w:numId w:val="4"/>
        </w:numPr>
        <w:tabs>
          <w:tab w:pos="743" w:val="left" w:leader="none"/>
        </w:tabs>
        <w:spacing w:line="480" w:lineRule="auto" w:before="3" w:after="0"/>
        <w:ind w:left="743" w:right="39" w:hanging="360"/>
        <w:jc w:val="both"/>
        <w:rPr>
          <w:rFonts w:ascii="Times New Roman" w:hAnsi="Times New Roman"/>
          <w:sz w:val="22"/>
        </w:rPr>
      </w:pPr>
      <w:r>
        <w:rPr>
          <w:b/>
          <w:sz w:val="22"/>
        </w:rPr>
        <w:t>Attribution:</w:t>
      </w:r>
      <w:r>
        <w:rPr>
          <w:b/>
          <w:spacing w:val="-19"/>
          <w:sz w:val="22"/>
        </w:rPr>
        <w:t> </w:t>
      </w:r>
      <w:r>
        <w:rPr>
          <w:sz w:val="22"/>
        </w:rPr>
        <w:t>an</w:t>
      </w:r>
      <w:r>
        <w:rPr>
          <w:spacing w:val="-20"/>
          <w:sz w:val="22"/>
        </w:rPr>
        <w:t> </w:t>
      </w:r>
      <w:r>
        <w:rPr>
          <w:sz w:val="22"/>
        </w:rPr>
        <w:t>anchor</w:t>
      </w:r>
      <w:r>
        <w:rPr>
          <w:spacing w:val="-19"/>
          <w:sz w:val="22"/>
        </w:rPr>
        <w:t> </w:t>
      </w:r>
      <w:r>
        <w:rPr>
          <w:sz w:val="22"/>
        </w:rPr>
        <w:t>cut</w:t>
      </w:r>
      <w:r>
        <w:rPr>
          <w:spacing w:val="-17"/>
          <w:sz w:val="22"/>
        </w:rPr>
        <w:t> </w:t>
      </w:r>
      <w:r>
        <w:rPr>
          <w:sz w:val="22"/>
        </w:rPr>
        <w:t>is</w:t>
      </w:r>
      <w:r>
        <w:rPr>
          <w:spacing w:val="-19"/>
          <w:sz w:val="22"/>
        </w:rPr>
        <w:t> </w:t>
      </w:r>
      <w:r>
        <w:rPr>
          <w:sz w:val="22"/>
        </w:rPr>
        <w:t>as</w:t>
      </w:r>
      <w:r>
        <w:rPr>
          <w:spacing w:val="-20"/>
          <w:sz w:val="22"/>
        </w:rPr>
        <w:t> </w:t>
      </w:r>
      <w:r>
        <w:rPr>
          <w:sz w:val="22"/>
        </w:rPr>
        <w:t>plausibly</w:t>
      </w:r>
      <w:r>
        <w:rPr>
          <w:spacing w:val="-19"/>
          <w:sz w:val="22"/>
        </w:rPr>
        <w:t> </w:t>
      </w:r>
      <w:r>
        <w:rPr>
          <w:sz w:val="22"/>
        </w:rPr>
        <w:t>an</w:t>
      </w:r>
      <w:r>
        <w:rPr>
          <w:spacing w:val="-19"/>
          <w:sz w:val="22"/>
        </w:rPr>
        <w:t> </w:t>
      </w:r>
      <w:r>
        <w:rPr>
          <w:sz w:val="22"/>
        </w:rPr>
        <w:t>accident</w:t>
      </w:r>
      <w:r>
        <w:rPr>
          <w:spacing w:val="-20"/>
          <w:sz w:val="22"/>
        </w:rPr>
        <w:t> </w:t>
      </w:r>
      <w:r>
        <w:rPr>
          <w:sz w:val="22"/>
        </w:rPr>
        <w:t>as</w:t>
      </w:r>
      <w:r>
        <w:rPr>
          <w:spacing w:val="-19"/>
          <w:sz w:val="22"/>
        </w:rPr>
        <w:t> </w:t>
      </w:r>
      <w:r>
        <w:rPr>
          <w:sz w:val="22"/>
        </w:rPr>
        <w:t>sabotage,</w:t>
      </w:r>
      <w:r>
        <w:rPr>
          <w:spacing w:val="-19"/>
          <w:sz w:val="22"/>
        </w:rPr>
        <w:t> </w:t>
      </w:r>
      <w:r>
        <w:rPr>
          <w:sz w:val="22"/>
        </w:rPr>
        <w:t>and</w:t>
      </w:r>
      <w:r>
        <w:rPr>
          <w:spacing w:val="-20"/>
          <w:sz w:val="22"/>
        </w:rPr>
        <w:t> </w:t>
      </w:r>
      <w:r>
        <w:rPr>
          <w:sz w:val="22"/>
        </w:rPr>
        <w:t>that ambiguity is the point.</w:t>
      </w:r>
    </w:p>
    <w:p>
      <w:pPr>
        <w:pStyle w:val="BodyText"/>
      </w:pPr>
    </w:p>
    <w:p>
      <w:pPr>
        <w:pStyle w:val="BodyText"/>
        <w:spacing w:before="4"/>
      </w:pPr>
    </w:p>
    <w:p>
      <w:pPr>
        <w:pStyle w:val="BodyText"/>
        <w:spacing w:line="482" w:lineRule="auto"/>
        <w:ind w:left="23" w:right="41"/>
        <w:jc w:val="both"/>
      </w:pPr>
      <w:r>
        <w:rPr/>
        <w:t>NATO's 2022 Strategic Concept acknowledges that hybrid operations could</w:t>
      </w:r>
      <w:r>
        <w:rPr>
          <w:spacing w:val="-15"/>
        </w:rPr>
        <w:t> </w:t>
      </w:r>
      <w:r>
        <w:rPr/>
        <w:t>reach the</w:t>
      </w:r>
      <w:r>
        <w:rPr>
          <w:spacing w:val="31"/>
        </w:rPr>
        <w:t> </w:t>
      </w:r>
      <w:r>
        <w:rPr/>
        <w:t>level</w:t>
      </w:r>
      <w:r>
        <w:rPr>
          <w:spacing w:val="30"/>
        </w:rPr>
        <w:t> </w:t>
      </w:r>
      <w:r>
        <w:rPr/>
        <w:t>of</w:t>
      </w:r>
      <w:r>
        <w:rPr>
          <w:spacing w:val="31"/>
        </w:rPr>
        <w:t> </w:t>
      </w:r>
      <w:r>
        <w:rPr/>
        <w:t>an</w:t>
      </w:r>
      <w:r>
        <w:rPr>
          <w:spacing w:val="30"/>
        </w:rPr>
        <w:t> </w:t>
      </w:r>
      <w:r>
        <w:rPr/>
        <w:t>armed</w:t>
      </w:r>
      <w:r>
        <w:rPr>
          <w:spacing w:val="31"/>
        </w:rPr>
        <w:t> </w:t>
      </w:r>
      <w:r>
        <w:rPr/>
        <w:t>attack</w:t>
      </w:r>
      <w:r>
        <w:rPr>
          <w:spacing w:val="30"/>
        </w:rPr>
        <w:t> </w:t>
      </w:r>
      <w:r>
        <w:rPr/>
        <w:t>and</w:t>
      </w:r>
      <w:r>
        <w:rPr>
          <w:spacing w:val="31"/>
        </w:rPr>
        <w:t> </w:t>
      </w:r>
      <w:r>
        <w:rPr/>
        <w:t>trigger collective defence.</w:t>
      </w:r>
      <w:r>
        <w:rPr>
          <w:vertAlign w:val="superscript"/>
        </w:rPr>
        <w:t>28</w:t>
      </w:r>
      <w:r>
        <w:rPr>
          <w:vertAlign w:val="baseline"/>
        </w:rPr>
        <w:t> Yet no precedent</w:t>
      </w:r>
    </w:p>
    <w:p>
      <w:pPr>
        <w:pStyle w:val="BodyText"/>
        <w:rPr>
          <w:sz w:val="20"/>
        </w:rPr>
      </w:pPr>
    </w:p>
    <w:p>
      <w:pPr>
        <w:pStyle w:val="BodyText"/>
        <w:rPr>
          <w:sz w:val="20"/>
        </w:rPr>
      </w:pPr>
    </w:p>
    <w:p>
      <w:pPr>
        <w:pStyle w:val="BodyText"/>
        <w:rPr>
          <w:sz w:val="20"/>
        </w:rPr>
      </w:pPr>
    </w:p>
    <w:p>
      <w:pPr>
        <w:pStyle w:val="BodyText"/>
        <w:rPr>
          <w:sz w:val="20"/>
        </w:rPr>
      </w:pPr>
    </w:p>
    <w:p>
      <w:pPr>
        <w:pStyle w:val="BodyText"/>
        <w:spacing w:before="107"/>
        <w:rPr>
          <w:sz w:val="20"/>
        </w:rPr>
      </w:pPr>
      <w:r>
        <w:rPr>
          <w:sz w:val="20"/>
        </w:rPr>
        <mc:AlternateContent>
          <mc:Choice Requires="wps">
            <w:drawing>
              <wp:anchor distT="0" distB="0" distL="0" distR="0" allowOverlap="1" layoutInCell="1" locked="0" behindDoc="1" simplePos="0" relativeHeight="487594496">
                <wp:simplePos x="0" y="0"/>
                <wp:positionH relativeFrom="page">
                  <wp:posOffset>914400</wp:posOffset>
                </wp:positionH>
                <wp:positionV relativeFrom="paragraph">
                  <wp:posOffset>237672</wp:posOffset>
                </wp:positionV>
                <wp:extent cx="1828800" cy="1270"/>
                <wp:effectExtent l="0" t="0" r="0" b="0"/>
                <wp:wrapTopAndBottom/>
                <wp:docPr id="15" name="Graphic 15"/>
                <wp:cNvGraphicFramePr>
                  <a:graphicFrameLocks/>
                </wp:cNvGraphicFramePr>
                <a:graphic>
                  <a:graphicData uri="http://schemas.microsoft.com/office/word/2010/wordprocessingShape">
                    <wps:wsp>
                      <wps:cNvPr id="15" name="Graphic 15"/>
                      <wps:cNvSpPr/>
                      <wps:spPr>
                        <a:xfrm>
                          <a:off x="0" y="0"/>
                          <a:ext cx="1828800" cy="1270"/>
                        </a:xfrm>
                        <a:custGeom>
                          <a:avLst/>
                          <a:gdLst/>
                          <a:ahLst/>
                          <a:cxnLst/>
                          <a:rect l="l" t="t" r="r" b="b"/>
                          <a:pathLst>
                            <a:path w="1828800" h="0">
                              <a:moveTo>
                                <a:pt x="0" y="0"/>
                              </a:moveTo>
                              <a:lnTo>
                                <a:pt x="1828800" y="0"/>
                              </a:lnTo>
                            </a:path>
                          </a:pathLst>
                        </a:custGeom>
                        <a:ln w="9525">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72pt;margin-top:18.714384pt;width:144pt;height:.1pt;mso-position-horizontal-relative:page;mso-position-vertical-relative:paragraph;z-index:-15721984;mso-wrap-distance-left:0;mso-wrap-distance-right:0" id="docshape12" coordorigin="1440,374" coordsize="2880,0" path="m1440,374l4320,374e" filled="false" stroked="true" strokeweight=".75pt" strokecolor="#000000">
                <v:path arrowok="t"/>
                <v:stroke dashstyle="solid"/>
                <w10:wrap type="topAndBottom"/>
              </v:shape>
            </w:pict>
          </mc:Fallback>
        </mc:AlternateContent>
      </w:r>
    </w:p>
    <w:p>
      <w:pPr>
        <w:spacing w:before="97"/>
        <w:ind w:left="23" w:right="0" w:firstLine="0"/>
        <w:jc w:val="left"/>
        <w:rPr>
          <w:rFonts w:ascii="Tahoma"/>
          <w:sz w:val="21"/>
        </w:rPr>
      </w:pPr>
      <w:r>
        <w:rPr>
          <w:rFonts w:ascii="Arial MT"/>
          <w:w w:val="105"/>
          <w:position w:val="8"/>
          <w:sz w:val="12"/>
        </w:rPr>
        <w:t>27</w:t>
      </w:r>
      <w:r>
        <w:rPr>
          <w:rFonts w:ascii="Arial MT"/>
          <w:spacing w:val="35"/>
          <w:w w:val="105"/>
          <w:position w:val="8"/>
          <w:sz w:val="12"/>
        </w:rPr>
        <w:t> </w:t>
      </w:r>
      <w:r>
        <w:rPr>
          <w:rFonts w:ascii="Tahoma"/>
          <w:color w:val="1B1A17"/>
          <w:w w:val="105"/>
          <w:sz w:val="21"/>
        </w:rPr>
        <w:t>NATO launches "Baltic Sentry," 2025; Nato flotilla assembles off Estonia to protect undersea cables in Baltic Sea. (2025, January 19). </w:t>
      </w:r>
      <w:r>
        <w:rPr>
          <w:i/>
          <w:color w:val="1B1A17"/>
          <w:w w:val="105"/>
          <w:sz w:val="21"/>
        </w:rPr>
        <w:t>ThG</w:t>
      </w:r>
      <w:r>
        <w:rPr>
          <w:i/>
          <w:color w:val="1B1A17"/>
          <w:spacing w:val="-3"/>
          <w:w w:val="105"/>
          <w:sz w:val="21"/>
        </w:rPr>
        <w:t> </w:t>
      </w:r>
      <w:r>
        <w:rPr>
          <w:i/>
          <w:color w:val="1B1A17"/>
          <w:w w:val="105"/>
          <w:sz w:val="21"/>
        </w:rPr>
        <w:t>Guardian</w:t>
      </w:r>
      <w:r>
        <w:rPr>
          <w:rFonts w:ascii="Tahoma"/>
          <w:color w:val="1B1A17"/>
          <w:w w:val="105"/>
          <w:sz w:val="21"/>
        </w:rPr>
        <w:t>.</w:t>
      </w:r>
    </w:p>
    <w:p>
      <w:pPr>
        <w:spacing w:before="0"/>
        <w:ind w:left="23" w:right="83" w:firstLine="0"/>
        <w:jc w:val="left"/>
        <w:rPr>
          <w:rFonts w:ascii="Tahoma"/>
          <w:sz w:val="21"/>
        </w:rPr>
      </w:pPr>
      <w:hyperlink r:id="rId30">
        <w:r>
          <w:rPr>
            <w:rFonts w:ascii="Tahoma"/>
            <w:color w:val="1B1A17"/>
            <w:spacing w:val="-2"/>
            <w:sz w:val="21"/>
            <w:u w:val="thick" w:color="1B1A17"/>
          </w:rPr>
          <w:t>https://www.theguardian.com/world/2025/jan/19/nato-flotilla-assembles-off-estonia-</w:t>
        </w:r>
        <w:r>
          <w:rPr>
            <w:rFonts w:ascii="Tahoma"/>
            <w:color w:val="1B1A17"/>
            <w:spacing w:val="-2"/>
            <w:sz w:val="21"/>
            <w:u w:val="thick" w:color="1B1A17"/>
          </w:rPr>
          <w:t>prote</w:t>
        </w:r>
      </w:hyperlink>
      <w:r>
        <w:rPr>
          <w:rFonts w:ascii="Tahoma"/>
          <w:color w:val="1B1A17"/>
          <w:spacing w:val="80"/>
          <w:w w:val="110"/>
          <w:sz w:val="21"/>
        </w:rPr>
        <w:t>    </w:t>
      </w:r>
      <w:hyperlink r:id="rId30">
        <w:r>
          <w:rPr>
            <w:rFonts w:ascii="Tahoma"/>
            <w:color w:val="1B1A17"/>
            <w:spacing w:val="-2"/>
            <w:w w:val="110"/>
            <w:sz w:val="21"/>
            <w:u w:val="thick" w:color="1B1A17"/>
          </w:rPr>
          <w:t>ct-undersea-cables-baltic-sea</w:t>
        </w:r>
      </w:hyperlink>
    </w:p>
    <w:p>
      <w:pPr>
        <w:spacing w:before="0"/>
        <w:ind w:left="23" w:right="0" w:firstLine="0"/>
        <w:jc w:val="left"/>
        <w:rPr>
          <w:rFonts w:ascii="Tahoma" w:hAnsi="Tahoma"/>
          <w:sz w:val="21"/>
        </w:rPr>
      </w:pPr>
      <w:r>
        <w:rPr>
          <w:rFonts w:ascii="Arial MT" w:hAnsi="Arial MT"/>
          <w:position w:val="8"/>
          <w:sz w:val="12"/>
        </w:rPr>
        <w:t>28</w:t>
      </w:r>
      <w:r>
        <w:rPr>
          <w:rFonts w:ascii="Arial MT" w:hAnsi="Arial MT"/>
          <w:spacing w:val="33"/>
          <w:position w:val="8"/>
          <w:sz w:val="12"/>
        </w:rPr>
        <w:t> </w:t>
      </w:r>
      <w:r>
        <w:rPr>
          <w:rFonts w:ascii="Tahoma" w:hAnsi="Tahoma"/>
          <w:color w:val="1B1A17"/>
          <w:sz w:val="21"/>
        </w:rPr>
        <w:t>North</w:t>
      </w:r>
      <w:r>
        <w:rPr>
          <w:rFonts w:ascii="Tahoma" w:hAnsi="Tahoma"/>
          <w:color w:val="1B1A17"/>
          <w:spacing w:val="7"/>
          <w:sz w:val="21"/>
        </w:rPr>
        <w:t> </w:t>
      </w:r>
      <w:r>
        <w:rPr>
          <w:rFonts w:ascii="Tahoma" w:hAnsi="Tahoma"/>
          <w:color w:val="1B1A17"/>
          <w:sz w:val="21"/>
        </w:rPr>
        <w:t>Atlantic</w:t>
      </w:r>
      <w:r>
        <w:rPr>
          <w:rFonts w:ascii="Tahoma" w:hAnsi="Tahoma"/>
          <w:color w:val="1B1A17"/>
          <w:spacing w:val="6"/>
          <w:sz w:val="21"/>
        </w:rPr>
        <w:t> </w:t>
      </w:r>
      <w:r>
        <w:rPr>
          <w:rFonts w:ascii="Tahoma" w:hAnsi="Tahoma"/>
          <w:color w:val="1B1A17"/>
          <w:sz w:val="21"/>
        </w:rPr>
        <w:t>Treaty</w:t>
      </w:r>
      <w:r>
        <w:rPr>
          <w:rFonts w:ascii="Tahoma" w:hAnsi="Tahoma"/>
          <w:color w:val="1B1A17"/>
          <w:spacing w:val="7"/>
          <w:sz w:val="21"/>
        </w:rPr>
        <w:t> </w:t>
      </w:r>
      <w:r>
        <w:rPr>
          <w:rFonts w:ascii="Tahoma" w:hAnsi="Tahoma"/>
          <w:color w:val="1B1A17"/>
          <w:sz w:val="21"/>
        </w:rPr>
        <w:t>Organization.</w:t>
      </w:r>
      <w:r>
        <w:rPr>
          <w:rFonts w:ascii="Tahoma" w:hAnsi="Tahoma"/>
          <w:color w:val="1B1A17"/>
          <w:spacing w:val="6"/>
          <w:sz w:val="21"/>
        </w:rPr>
        <w:t> </w:t>
      </w:r>
      <w:r>
        <w:rPr>
          <w:rFonts w:ascii="Tahoma" w:hAnsi="Tahoma"/>
          <w:color w:val="1B1A17"/>
          <w:sz w:val="21"/>
        </w:rPr>
        <w:t>(2022).</w:t>
      </w:r>
      <w:r>
        <w:rPr>
          <w:rFonts w:ascii="Tahoma" w:hAnsi="Tahoma"/>
          <w:color w:val="1B1A17"/>
          <w:spacing w:val="7"/>
          <w:sz w:val="21"/>
        </w:rPr>
        <w:t> </w:t>
      </w:r>
      <w:r>
        <w:rPr>
          <w:i/>
          <w:color w:val="1B1A17"/>
          <w:sz w:val="21"/>
        </w:rPr>
        <w:t>KATO</w:t>
      </w:r>
      <w:r>
        <w:rPr>
          <w:i/>
          <w:color w:val="1B1A17"/>
          <w:spacing w:val="-2"/>
          <w:sz w:val="21"/>
        </w:rPr>
        <w:t> </w:t>
      </w:r>
      <w:r>
        <w:rPr>
          <w:i/>
          <w:color w:val="1B1A17"/>
          <w:sz w:val="21"/>
        </w:rPr>
        <w:t>2022</w:t>
      </w:r>
      <w:r>
        <w:rPr>
          <w:i/>
          <w:color w:val="1B1A17"/>
          <w:spacing w:val="-1"/>
          <w:sz w:val="21"/>
        </w:rPr>
        <w:t> </w:t>
      </w:r>
      <w:r>
        <w:rPr>
          <w:i/>
          <w:color w:val="1B1A17"/>
          <w:sz w:val="21"/>
        </w:rPr>
        <w:t>SťraťGgic</w:t>
      </w:r>
      <w:r>
        <w:rPr>
          <w:i/>
          <w:color w:val="1B1A17"/>
          <w:spacing w:val="-2"/>
          <w:sz w:val="21"/>
        </w:rPr>
        <w:t> ConcGpť</w:t>
      </w:r>
      <w:r>
        <w:rPr>
          <w:rFonts w:ascii="Tahoma" w:hAnsi="Tahoma"/>
          <w:color w:val="1B1A17"/>
          <w:spacing w:val="-2"/>
          <w:sz w:val="21"/>
        </w:rPr>
        <w:t>.</w:t>
      </w:r>
    </w:p>
    <w:p>
      <w:pPr>
        <w:spacing w:before="0"/>
        <w:ind w:left="23" w:right="84" w:firstLine="0"/>
        <w:jc w:val="left"/>
        <w:rPr>
          <w:rFonts w:ascii="Tahoma"/>
          <w:sz w:val="21"/>
        </w:rPr>
      </w:pPr>
      <w:hyperlink r:id="rId31">
        <w:r>
          <w:rPr>
            <w:rFonts w:ascii="Tahoma"/>
            <w:color w:val="1B1A17"/>
            <w:spacing w:val="-2"/>
            <w:sz w:val="21"/>
            <w:u w:val="thick" w:color="1B1A17"/>
          </w:rPr>
          <w:t>https://www.nato.int/content/dam/nato/webready/documents/publications-and-</w:t>
        </w:r>
        <w:r>
          <w:rPr>
            <w:rFonts w:ascii="Tahoma"/>
            <w:color w:val="1B1A17"/>
            <w:spacing w:val="-2"/>
            <w:sz w:val="21"/>
            <w:u w:val="thick" w:color="1B1A17"/>
          </w:rPr>
          <w:t>reports/str</w:t>
        </w:r>
      </w:hyperlink>
      <w:r>
        <w:rPr>
          <w:rFonts w:ascii="Tahoma"/>
          <w:color w:val="1B1A17"/>
          <w:spacing w:val="80"/>
          <w:w w:val="110"/>
          <w:sz w:val="21"/>
        </w:rPr>
        <w:t>    </w:t>
      </w:r>
      <w:hyperlink r:id="rId31">
        <w:r>
          <w:rPr>
            <w:rFonts w:ascii="Tahoma"/>
            <w:color w:val="1B1A17"/>
            <w:spacing w:val="-2"/>
            <w:w w:val="110"/>
            <w:sz w:val="21"/>
            <w:u w:val="thick" w:color="1B1A17"/>
          </w:rPr>
          <w:t>ategic-concepts/2022/290622-strategic-concept.pdf</w:t>
        </w:r>
      </w:hyperlink>
    </w:p>
    <w:p>
      <w:pPr>
        <w:spacing w:after="0"/>
        <w:jc w:val="left"/>
        <w:rPr>
          <w:rFonts w:ascii="Tahoma"/>
          <w:sz w:val="21"/>
        </w:rPr>
        <w:sectPr>
          <w:pgSz w:w="11920" w:h="16840"/>
          <w:pgMar w:header="0" w:footer="797" w:top="1360" w:bottom="980" w:left="1417" w:right="1417"/>
        </w:sectPr>
      </w:pPr>
    </w:p>
    <w:p>
      <w:pPr>
        <w:pStyle w:val="BodyText"/>
        <w:spacing w:line="482" w:lineRule="auto" w:before="71"/>
        <w:ind w:left="23" w:right="39"/>
        <w:jc w:val="both"/>
      </w:pPr>
      <w:r>
        <w:rPr/>
        <w:t>exists for infrastructure sabotage crossing that threshold, and the only Article 5 </w:t>
      </w:r>
      <w:r>
        <w:rPr>
          <w:spacing w:val="-2"/>
        </w:rPr>
        <w:t>invocation</w:t>
      </w:r>
      <w:r>
        <w:rPr>
          <w:spacing w:val="-16"/>
        </w:rPr>
        <w:t> </w:t>
      </w:r>
      <w:r>
        <w:rPr>
          <w:spacing w:val="-2"/>
        </w:rPr>
        <w:t>in</w:t>
      </w:r>
      <w:r>
        <w:rPr>
          <w:spacing w:val="-16"/>
        </w:rPr>
        <w:t> </w:t>
      </w:r>
      <w:r>
        <w:rPr>
          <w:spacing w:val="-2"/>
        </w:rPr>
        <w:t>NATO's</w:t>
      </w:r>
      <w:r>
        <w:rPr>
          <w:spacing w:val="-16"/>
        </w:rPr>
        <w:t> </w:t>
      </w:r>
      <w:r>
        <w:rPr>
          <w:spacing w:val="-2"/>
        </w:rPr>
        <w:t>history</w:t>
      </w:r>
      <w:r>
        <w:rPr>
          <w:spacing w:val="-16"/>
        </w:rPr>
        <w:t> </w:t>
      </w:r>
      <w:r>
        <w:rPr>
          <w:spacing w:val="-2"/>
        </w:rPr>
        <w:t>followed</w:t>
      </w:r>
      <w:r>
        <w:rPr>
          <w:spacing w:val="-16"/>
        </w:rPr>
        <w:t> </w:t>
      </w:r>
      <w:r>
        <w:rPr>
          <w:spacing w:val="-2"/>
        </w:rPr>
        <w:t>the</w:t>
      </w:r>
      <w:r>
        <w:rPr>
          <w:spacing w:val="-16"/>
        </w:rPr>
        <w:t> </w:t>
      </w:r>
      <w:r>
        <w:rPr>
          <w:spacing w:val="-2"/>
        </w:rPr>
        <w:t>September</w:t>
      </w:r>
      <w:r>
        <w:rPr>
          <w:spacing w:val="-16"/>
        </w:rPr>
        <w:t> </w:t>
      </w:r>
      <w:r>
        <w:rPr>
          <w:spacing w:val="-2"/>
          <w:w w:val="95"/>
        </w:rPr>
        <w:t>11,</w:t>
      </w:r>
      <w:r>
        <w:rPr>
          <w:spacing w:val="-12"/>
          <w:w w:val="95"/>
        </w:rPr>
        <w:t> </w:t>
      </w:r>
      <w:r>
        <w:rPr>
          <w:spacing w:val="-2"/>
        </w:rPr>
        <w:t>2001</w:t>
      </w:r>
      <w:r>
        <w:rPr>
          <w:spacing w:val="-16"/>
        </w:rPr>
        <w:t> </w:t>
      </w:r>
      <w:r>
        <w:rPr>
          <w:spacing w:val="-2"/>
        </w:rPr>
        <w:t>attacks.</w:t>
      </w:r>
      <w:r>
        <w:rPr>
          <w:spacing w:val="-2"/>
          <w:vertAlign w:val="superscript"/>
        </w:rPr>
        <w:t>29</w:t>
      </w:r>
    </w:p>
    <w:p>
      <w:pPr>
        <w:pStyle w:val="BodyText"/>
      </w:pPr>
    </w:p>
    <w:p>
      <w:pPr>
        <w:pStyle w:val="BodyText"/>
      </w:pPr>
    </w:p>
    <w:p>
      <w:pPr>
        <w:pStyle w:val="BodyText"/>
        <w:ind w:left="23"/>
        <w:jc w:val="both"/>
      </w:pPr>
      <w:r>
        <w:rPr>
          <w:spacing w:val="-2"/>
        </w:rPr>
        <w:t>The</w:t>
      </w:r>
      <w:r>
        <w:rPr>
          <w:spacing w:val="-15"/>
        </w:rPr>
        <w:t> </w:t>
      </w:r>
      <w:r>
        <w:rPr>
          <w:spacing w:val="-2"/>
        </w:rPr>
        <w:t>stakes</w:t>
      </w:r>
      <w:r>
        <w:rPr>
          <w:spacing w:val="-15"/>
        </w:rPr>
        <w:t> </w:t>
      </w:r>
      <w:r>
        <w:rPr>
          <w:spacing w:val="-2"/>
        </w:rPr>
        <w:t>are</w:t>
      </w:r>
      <w:r>
        <w:rPr>
          <w:spacing w:val="-15"/>
        </w:rPr>
        <w:t> </w:t>
      </w:r>
      <w:r>
        <w:rPr>
          <w:spacing w:val="-2"/>
        </w:rPr>
        <w:t>concrete</w:t>
      </w:r>
      <w:r>
        <w:rPr>
          <w:spacing w:val="-15"/>
        </w:rPr>
        <w:t> </w:t>
      </w:r>
      <w:r>
        <w:rPr>
          <w:spacing w:val="-2"/>
        </w:rPr>
        <w:t>rather</w:t>
      </w:r>
      <w:r>
        <w:rPr>
          <w:spacing w:val="-15"/>
        </w:rPr>
        <w:t> </w:t>
      </w:r>
      <w:r>
        <w:rPr>
          <w:spacing w:val="-2"/>
        </w:rPr>
        <w:t>than</w:t>
      </w:r>
      <w:r>
        <w:rPr>
          <w:spacing w:val="-15"/>
        </w:rPr>
        <w:t> </w:t>
      </w:r>
      <w:r>
        <w:rPr>
          <w:spacing w:val="-2"/>
        </w:rPr>
        <w:t>theoretical:</w:t>
      </w:r>
    </w:p>
    <w:p>
      <w:pPr>
        <w:pStyle w:val="BodyText"/>
        <w:spacing w:before="1"/>
      </w:pPr>
    </w:p>
    <w:p>
      <w:pPr>
        <w:pStyle w:val="ListParagraph"/>
        <w:numPr>
          <w:ilvl w:val="0"/>
          <w:numId w:val="6"/>
        </w:numPr>
        <w:tabs>
          <w:tab w:pos="742" w:val="left" w:leader="none"/>
        </w:tabs>
        <w:spacing w:line="240" w:lineRule="auto" w:before="1" w:after="0"/>
        <w:ind w:left="742" w:right="0" w:hanging="359"/>
        <w:jc w:val="left"/>
        <w:rPr>
          <w:sz w:val="22"/>
        </w:rPr>
      </w:pPr>
      <w:r>
        <w:rPr>
          <w:spacing w:val="-2"/>
          <w:sz w:val="22"/>
        </w:rPr>
        <w:t>More</w:t>
      </w:r>
      <w:r>
        <w:rPr>
          <w:spacing w:val="-11"/>
          <w:sz w:val="22"/>
        </w:rPr>
        <w:t> </w:t>
      </w:r>
      <w:r>
        <w:rPr>
          <w:spacing w:val="-2"/>
          <w:sz w:val="22"/>
        </w:rPr>
        <w:t>than</w:t>
      </w:r>
      <w:r>
        <w:rPr>
          <w:spacing w:val="-11"/>
          <w:sz w:val="22"/>
        </w:rPr>
        <w:t> </w:t>
      </w:r>
      <w:r>
        <w:rPr>
          <w:spacing w:val="-2"/>
          <w:sz w:val="22"/>
        </w:rPr>
        <w:t>95</w:t>
      </w:r>
      <w:r>
        <w:rPr>
          <w:spacing w:val="-11"/>
          <w:sz w:val="22"/>
        </w:rPr>
        <w:t> </w:t>
      </w:r>
      <w:r>
        <w:rPr>
          <w:spacing w:val="-2"/>
          <w:sz w:val="22"/>
        </w:rPr>
        <w:t>percent</w:t>
      </w:r>
      <w:r>
        <w:rPr>
          <w:spacing w:val="-11"/>
          <w:sz w:val="22"/>
        </w:rPr>
        <w:t> </w:t>
      </w:r>
      <w:r>
        <w:rPr>
          <w:spacing w:val="-2"/>
          <w:sz w:val="22"/>
        </w:rPr>
        <w:t>of</w:t>
      </w:r>
      <w:r>
        <w:rPr>
          <w:spacing w:val="-11"/>
          <w:sz w:val="22"/>
        </w:rPr>
        <w:t> </w:t>
      </w:r>
      <w:r>
        <w:rPr>
          <w:spacing w:val="-2"/>
          <w:sz w:val="22"/>
        </w:rPr>
        <w:t>internet</w:t>
      </w:r>
      <w:r>
        <w:rPr>
          <w:spacing w:val="-11"/>
          <w:sz w:val="22"/>
        </w:rPr>
        <w:t> </w:t>
      </w:r>
      <w:r>
        <w:rPr>
          <w:spacing w:val="-2"/>
          <w:sz w:val="22"/>
        </w:rPr>
        <w:t>trafﬁc</w:t>
      </w:r>
      <w:r>
        <w:rPr>
          <w:spacing w:val="-11"/>
          <w:sz w:val="22"/>
        </w:rPr>
        <w:t> </w:t>
      </w:r>
      <w:r>
        <w:rPr>
          <w:spacing w:val="-2"/>
          <w:sz w:val="22"/>
        </w:rPr>
        <w:t>is</w:t>
      </w:r>
      <w:r>
        <w:rPr>
          <w:spacing w:val="-11"/>
          <w:sz w:val="22"/>
        </w:rPr>
        <w:t> </w:t>
      </w:r>
      <w:r>
        <w:rPr>
          <w:spacing w:val="-2"/>
          <w:sz w:val="22"/>
        </w:rPr>
        <w:t>carried</w:t>
      </w:r>
      <w:r>
        <w:rPr>
          <w:spacing w:val="-11"/>
          <w:sz w:val="22"/>
        </w:rPr>
        <w:t> </w:t>
      </w:r>
      <w:r>
        <w:rPr>
          <w:spacing w:val="-2"/>
          <w:sz w:val="22"/>
        </w:rPr>
        <w:t>by</w:t>
      </w:r>
      <w:r>
        <w:rPr>
          <w:spacing w:val="-11"/>
          <w:sz w:val="22"/>
        </w:rPr>
        <w:t> </w:t>
      </w:r>
      <w:r>
        <w:rPr>
          <w:spacing w:val="-2"/>
          <w:sz w:val="22"/>
        </w:rPr>
        <w:t>undersea</w:t>
      </w:r>
      <w:r>
        <w:rPr>
          <w:spacing w:val="-11"/>
          <w:sz w:val="22"/>
        </w:rPr>
        <w:t> </w:t>
      </w:r>
      <w:r>
        <w:rPr>
          <w:spacing w:val="-2"/>
          <w:sz w:val="22"/>
        </w:rPr>
        <w:t>cables</w:t>
      </w:r>
    </w:p>
    <w:p>
      <w:pPr>
        <w:pStyle w:val="BodyText"/>
        <w:spacing w:before="1"/>
      </w:pPr>
    </w:p>
    <w:p>
      <w:pPr>
        <w:pStyle w:val="ListParagraph"/>
        <w:numPr>
          <w:ilvl w:val="0"/>
          <w:numId w:val="6"/>
        </w:numPr>
        <w:tabs>
          <w:tab w:pos="743" w:val="left" w:leader="none"/>
        </w:tabs>
        <w:spacing w:line="482" w:lineRule="auto" w:before="0" w:after="0"/>
        <w:ind w:left="743" w:right="35" w:hanging="360"/>
        <w:jc w:val="both"/>
        <w:rPr>
          <w:sz w:val="22"/>
        </w:rPr>
      </w:pPr>
      <w:r>
        <w:rPr>
          <w:sz w:val="22"/>
        </w:rPr>
        <w:t>Roughly</w:t>
      </w:r>
      <w:r>
        <w:rPr>
          <w:spacing w:val="-7"/>
          <w:sz w:val="22"/>
        </w:rPr>
        <w:t> </w:t>
      </w:r>
      <w:r>
        <w:rPr>
          <w:sz w:val="22"/>
        </w:rPr>
        <w:t>1.3</w:t>
      </w:r>
      <w:r>
        <w:rPr>
          <w:spacing w:val="-7"/>
          <w:sz w:val="22"/>
        </w:rPr>
        <w:t> </w:t>
      </w:r>
      <w:r>
        <w:rPr>
          <w:sz w:val="22"/>
        </w:rPr>
        <w:t>million</w:t>
      </w:r>
      <w:r>
        <w:rPr>
          <w:spacing w:val="-7"/>
          <w:sz w:val="22"/>
        </w:rPr>
        <w:t> </w:t>
      </w:r>
      <w:r>
        <w:rPr>
          <w:sz w:val="22"/>
        </w:rPr>
        <w:t>kilometres</w:t>
      </w:r>
      <w:r>
        <w:rPr>
          <w:spacing w:val="-7"/>
          <w:sz w:val="22"/>
        </w:rPr>
        <w:t> </w:t>
      </w:r>
      <w:r>
        <w:rPr>
          <w:sz w:val="22"/>
        </w:rPr>
        <w:t>of</w:t>
      </w:r>
      <w:r>
        <w:rPr>
          <w:spacing w:val="-7"/>
          <w:sz w:val="22"/>
        </w:rPr>
        <w:t> </w:t>
      </w:r>
      <w:r>
        <w:rPr>
          <w:sz w:val="22"/>
        </w:rPr>
        <w:t>cabling</w:t>
      </w:r>
      <w:r>
        <w:rPr>
          <w:spacing w:val="-7"/>
          <w:sz w:val="22"/>
        </w:rPr>
        <w:t> </w:t>
      </w:r>
      <w:r>
        <w:rPr>
          <w:sz w:val="22"/>
        </w:rPr>
        <w:t>underpins</w:t>
      </w:r>
      <w:r>
        <w:rPr>
          <w:spacing w:val="-7"/>
          <w:sz w:val="22"/>
        </w:rPr>
        <w:t> </w:t>
      </w:r>
      <w:r>
        <w:rPr>
          <w:sz w:val="22"/>
        </w:rPr>
        <w:t>an</w:t>
      </w:r>
      <w:r>
        <w:rPr>
          <w:spacing w:val="-7"/>
          <w:sz w:val="22"/>
        </w:rPr>
        <w:t> </w:t>
      </w:r>
      <w:r>
        <w:rPr>
          <w:sz w:val="22"/>
        </w:rPr>
        <w:t>estimated</w:t>
      </w:r>
      <w:r>
        <w:rPr>
          <w:spacing w:val="-7"/>
          <w:sz w:val="22"/>
        </w:rPr>
        <w:t> </w:t>
      </w:r>
      <w:r>
        <w:rPr>
          <w:sz w:val="22"/>
        </w:rPr>
        <w:t>10</w:t>
      </w:r>
      <w:r>
        <w:rPr>
          <w:spacing w:val="-7"/>
          <w:sz w:val="22"/>
        </w:rPr>
        <w:t> </w:t>
      </w:r>
      <w:r>
        <w:rPr>
          <w:sz w:val="22"/>
        </w:rPr>
        <w:t>trillion dollars of ﬁnancial transactions every day</w:t>
      </w:r>
    </w:p>
    <w:p>
      <w:pPr>
        <w:pStyle w:val="ListParagraph"/>
        <w:numPr>
          <w:ilvl w:val="0"/>
          <w:numId w:val="6"/>
        </w:numPr>
        <w:tabs>
          <w:tab w:pos="743" w:val="left" w:leader="none"/>
        </w:tabs>
        <w:spacing w:line="482" w:lineRule="auto" w:before="0" w:after="0"/>
        <w:ind w:left="743" w:right="40" w:hanging="360"/>
        <w:jc w:val="both"/>
        <w:rPr>
          <w:sz w:val="22"/>
        </w:rPr>
      </w:pPr>
      <w:r>
        <w:rPr>
          <w:sz w:val="22"/>
        </w:rPr>
        <w:t>A coordinated strike on the Estlink interconnectors or the regional data backbone is a direct hit to the energy and communications security of frontline member states.</w:t>
      </w:r>
    </w:p>
    <w:p>
      <w:pPr>
        <w:pStyle w:val="ListParagraph"/>
        <w:numPr>
          <w:ilvl w:val="0"/>
          <w:numId w:val="6"/>
        </w:numPr>
        <w:tabs>
          <w:tab w:pos="742" w:val="left" w:leader="none"/>
        </w:tabs>
        <w:spacing w:line="264" w:lineRule="exact" w:before="0" w:after="0"/>
        <w:ind w:left="742" w:right="0" w:hanging="359"/>
        <w:jc w:val="left"/>
        <w:rPr>
          <w:sz w:val="22"/>
        </w:rPr>
      </w:pPr>
      <w:r>
        <w:rPr>
          <w:sz w:val="22"/>
        </w:rPr>
        <w:t>Each</w:t>
      </w:r>
      <w:r>
        <w:rPr>
          <w:spacing w:val="-13"/>
          <w:sz w:val="22"/>
        </w:rPr>
        <w:t> </w:t>
      </w:r>
      <w:r>
        <w:rPr>
          <w:sz w:val="22"/>
        </w:rPr>
        <w:t>unanswered</w:t>
      </w:r>
      <w:r>
        <w:rPr>
          <w:spacing w:val="-12"/>
          <w:sz w:val="22"/>
        </w:rPr>
        <w:t> </w:t>
      </w:r>
      <w:r>
        <w:rPr>
          <w:sz w:val="22"/>
        </w:rPr>
        <w:t>incident</w:t>
      </w:r>
      <w:r>
        <w:rPr>
          <w:spacing w:val="-13"/>
          <w:sz w:val="22"/>
        </w:rPr>
        <w:t> </w:t>
      </w:r>
      <w:r>
        <w:rPr>
          <w:sz w:val="22"/>
        </w:rPr>
        <w:t>also</w:t>
      </w:r>
      <w:r>
        <w:rPr>
          <w:spacing w:val="-12"/>
          <w:sz w:val="22"/>
        </w:rPr>
        <w:t> </w:t>
      </w:r>
      <w:r>
        <w:rPr>
          <w:sz w:val="22"/>
        </w:rPr>
        <w:t>lowers</w:t>
      </w:r>
      <w:r>
        <w:rPr>
          <w:spacing w:val="-12"/>
          <w:sz w:val="22"/>
        </w:rPr>
        <w:t> </w:t>
      </w:r>
      <w:r>
        <w:rPr>
          <w:sz w:val="22"/>
        </w:rPr>
        <w:t>the</w:t>
      </w:r>
      <w:r>
        <w:rPr>
          <w:spacing w:val="-13"/>
          <w:sz w:val="22"/>
        </w:rPr>
        <w:t> </w:t>
      </w:r>
      <w:r>
        <w:rPr>
          <w:sz w:val="22"/>
        </w:rPr>
        <w:t>cost</w:t>
      </w:r>
      <w:r>
        <w:rPr>
          <w:spacing w:val="-12"/>
          <w:sz w:val="22"/>
        </w:rPr>
        <w:t> </w:t>
      </w:r>
      <w:r>
        <w:rPr>
          <w:sz w:val="22"/>
        </w:rPr>
        <w:t>of</w:t>
      </w:r>
      <w:r>
        <w:rPr>
          <w:spacing w:val="-12"/>
          <w:sz w:val="22"/>
        </w:rPr>
        <w:t> </w:t>
      </w:r>
      <w:r>
        <w:rPr>
          <w:sz w:val="22"/>
        </w:rPr>
        <w:t>the</w:t>
      </w:r>
      <w:r>
        <w:rPr>
          <w:spacing w:val="-13"/>
          <w:sz w:val="22"/>
        </w:rPr>
        <w:t> </w:t>
      </w:r>
      <w:r>
        <w:rPr>
          <w:spacing w:val="-4"/>
          <w:sz w:val="22"/>
        </w:rPr>
        <w:t>next</w:t>
      </w:r>
    </w:p>
    <w:p>
      <w:pPr>
        <w:pStyle w:val="BodyText"/>
      </w:pPr>
    </w:p>
    <w:p>
      <w:pPr>
        <w:pStyle w:val="BodyText"/>
      </w:pPr>
    </w:p>
    <w:p>
      <w:pPr>
        <w:pStyle w:val="BodyText"/>
        <w:spacing w:before="1"/>
      </w:pPr>
    </w:p>
    <w:p>
      <w:pPr>
        <w:pStyle w:val="BodyText"/>
        <w:spacing w:line="482" w:lineRule="auto"/>
        <w:ind w:left="23" w:right="37"/>
        <w:jc w:val="both"/>
      </w:pPr>
      <w:r>
        <w:rPr/>
        <w:t>The question in front of this committee is</w:t>
      </w:r>
      <w:r>
        <w:rPr>
          <w:spacing w:val="-16"/>
        </w:rPr>
        <w:t> </w:t>
      </w:r>
      <w:r>
        <w:rPr/>
        <w:t>therefore</w:t>
      </w:r>
      <w:r>
        <w:rPr>
          <w:spacing w:val="-16"/>
        </w:rPr>
        <w:t> </w:t>
      </w:r>
      <w:r>
        <w:rPr/>
        <w:t>not</w:t>
      </w:r>
      <w:r>
        <w:rPr>
          <w:spacing w:val="-16"/>
        </w:rPr>
        <w:t> </w:t>
      </w:r>
      <w:r>
        <w:rPr/>
        <w:t>whether</w:t>
      </w:r>
      <w:r>
        <w:rPr>
          <w:spacing w:val="-16"/>
        </w:rPr>
        <w:t> </w:t>
      </w:r>
      <w:r>
        <w:rPr/>
        <w:t>the</w:t>
      </w:r>
      <w:r>
        <w:rPr>
          <w:spacing w:val="-16"/>
        </w:rPr>
        <w:t> </w:t>
      </w:r>
      <w:r>
        <w:rPr/>
        <w:t>threat</w:t>
      </w:r>
      <w:r>
        <w:rPr>
          <w:spacing w:val="-16"/>
        </w:rPr>
        <w:t> </w:t>
      </w:r>
      <w:r>
        <w:rPr/>
        <w:t>is</w:t>
      </w:r>
      <w:r>
        <w:rPr>
          <w:spacing w:val="-16"/>
        </w:rPr>
        <w:t> </w:t>
      </w:r>
      <w:r>
        <w:rPr/>
        <w:t>real, but how an alliance built to defend territory responds to a sustained campaign aimed at the seabed beneath it, using tools that international law was never written to provide</w:t>
      </w:r>
      <w:r>
        <w:rPr>
          <w:color w:val="1A1A1A"/>
        </w:rPr>
        <w:t>.</w:t>
      </w:r>
    </w:p>
    <w:p>
      <w:pPr>
        <w:pStyle w:val="BodyText"/>
      </w:pPr>
    </w:p>
    <w:p>
      <w:pPr>
        <w:pStyle w:val="BodyText"/>
      </w:pPr>
    </w:p>
    <w:p>
      <w:pPr>
        <w:pStyle w:val="BodyText"/>
        <w:spacing w:before="267"/>
      </w:pPr>
    </w:p>
    <w:p>
      <w:pPr>
        <w:pStyle w:val="Heading2"/>
      </w:pPr>
      <w:r>
        <w:rPr>
          <w:spacing w:val="-10"/>
        </w:rPr>
        <w:t>Bloc</w:t>
      </w:r>
      <w:r>
        <w:rPr>
          <w:spacing w:val="-7"/>
        </w:rPr>
        <w:t> </w:t>
      </w:r>
      <w:r>
        <w:rPr>
          <w:spacing w:val="-10"/>
        </w:rPr>
        <w:t>Positions</w:t>
      </w:r>
      <w:r>
        <w:rPr>
          <w:spacing w:val="-7"/>
        </w:rPr>
        <w:t> </w:t>
      </w:r>
      <w:r>
        <w:rPr>
          <w:spacing w:val="-10"/>
        </w:rPr>
        <w:t>and</w:t>
      </w:r>
      <w:r>
        <w:rPr>
          <w:spacing w:val="-7"/>
        </w:rPr>
        <w:t> </w:t>
      </w:r>
      <w:r>
        <w:rPr>
          <w:spacing w:val="-10"/>
        </w:rPr>
        <w:t>Key</w:t>
      </w:r>
      <w:r>
        <w:rPr>
          <w:spacing w:val="-7"/>
        </w:rPr>
        <w:t> </w:t>
      </w:r>
      <w:r>
        <w:rPr>
          <w:spacing w:val="-10"/>
        </w:rPr>
        <w:t>Stakeholders</w:t>
      </w:r>
    </w:p>
    <w:p>
      <w:pPr>
        <w:pStyle w:val="BodyText"/>
        <w:rPr>
          <w:b/>
        </w:rPr>
      </w:pPr>
    </w:p>
    <w:p>
      <w:pPr>
        <w:pStyle w:val="BodyText"/>
        <w:spacing w:before="54"/>
        <w:rPr>
          <w:b/>
        </w:rPr>
      </w:pPr>
    </w:p>
    <w:p>
      <w:pPr>
        <w:pStyle w:val="BodyText"/>
        <w:spacing w:line="482" w:lineRule="auto"/>
        <w:ind w:left="23" w:right="37"/>
        <w:jc w:val="both"/>
      </w:pPr>
      <w:r>
        <w:rPr/>
        <w:t>It would be a mistake to treat NATO as a single voice on this</w:t>
      </w:r>
      <w:r>
        <w:rPr>
          <w:spacing w:val="-5"/>
        </w:rPr>
        <w:t> </w:t>
      </w:r>
      <w:r>
        <w:rPr/>
        <w:t>issue.</w:t>
      </w:r>
      <w:r>
        <w:rPr>
          <w:spacing w:val="-5"/>
        </w:rPr>
        <w:t> </w:t>
      </w:r>
      <w:r>
        <w:rPr/>
        <w:t>The</w:t>
      </w:r>
      <w:r>
        <w:rPr>
          <w:spacing w:val="-5"/>
        </w:rPr>
        <w:t> </w:t>
      </w:r>
      <w:r>
        <w:rPr/>
        <w:t>Alliance agrees that the cuts are a threat, but it</w:t>
      </w:r>
      <w:r>
        <w:rPr>
          <w:spacing w:val="-6"/>
        </w:rPr>
        <w:t> </w:t>
      </w:r>
      <w:r>
        <w:rPr/>
        <w:t>splits</w:t>
      </w:r>
      <w:r>
        <w:rPr>
          <w:spacing w:val="-6"/>
        </w:rPr>
        <w:t> </w:t>
      </w:r>
      <w:r>
        <w:rPr/>
        <w:t>along</w:t>
      </w:r>
      <w:r>
        <w:rPr>
          <w:spacing w:val="-6"/>
        </w:rPr>
        <w:t> </w:t>
      </w:r>
      <w:r>
        <w:rPr/>
        <w:t>a</w:t>
      </w:r>
      <w:r>
        <w:rPr>
          <w:spacing w:val="-6"/>
        </w:rPr>
        <w:t> </w:t>
      </w:r>
      <w:r>
        <w:rPr/>
        <w:t>predictable</w:t>
      </w:r>
      <w:r>
        <w:rPr>
          <w:spacing w:val="-6"/>
        </w:rPr>
        <w:t> </w:t>
      </w:r>
      <w:r>
        <w:rPr/>
        <w:t>line:</w:t>
      </w:r>
      <w:r>
        <w:rPr>
          <w:spacing w:val="-6"/>
        </w:rPr>
        <w:t> </w:t>
      </w:r>
      <w:r>
        <w:rPr/>
        <w:t>the</w:t>
      </w:r>
      <w:r>
        <w:rPr>
          <w:spacing w:val="-6"/>
        </w:rPr>
        <w:t> </w:t>
      </w:r>
      <w:r>
        <w:rPr/>
        <w:t>states most</w:t>
      </w:r>
      <w:r>
        <w:rPr>
          <w:spacing w:val="-5"/>
        </w:rPr>
        <w:t> </w:t>
      </w:r>
      <w:r>
        <w:rPr/>
        <w:t>exposed</w:t>
      </w:r>
      <w:r>
        <w:rPr>
          <w:spacing w:val="-5"/>
        </w:rPr>
        <w:t> </w:t>
      </w:r>
      <w:r>
        <w:rPr/>
        <w:t>to</w:t>
      </w:r>
      <w:r>
        <w:rPr>
          <w:spacing w:val="-5"/>
        </w:rPr>
        <w:t> </w:t>
      </w:r>
      <w:r>
        <w:rPr/>
        <w:t>the</w:t>
      </w:r>
      <w:r>
        <w:rPr>
          <w:spacing w:val="-5"/>
        </w:rPr>
        <w:t> </w:t>
      </w:r>
      <w:r>
        <w:rPr/>
        <w:t>cables</w:t>
      </w:r>
      <w:r>
        <w:rPr>
          <w:spacing w:val="-5"/>
        </w:rPr>
        <w:t> </w:t>
      </w:r>
      <w:r>
        <w:rPr/>
        <w:t>want</w:t>
      </w:r>
      <w:r>
        <w:rPr>
          <w:spacing w:val="-5"/>
        </w:rPr>
        <w:t> </w:t>
      </w:r>
      <w:r>
        <w:rPr/>
        <w:t>rapid,</w:t>
      </w:r>
      <w:r>
        <w:rPr>
          <w:spacing w:val="-5"/>
        </w:rPr>
        <w:t> </w:t>
      </w:r>
      <w:r>
        <w:rPr/>
        <w:t>forceful</w:t>
      </w:r>
      <w:r>
        <w:rPr>
          <w:spacing w:val="-5"/>
        </w:rPr>
        <w:t> </w:t>
      </w:r>
      <w:r>
        <w:rPr/>
        <w:t>response,</w:t>
      </w:r>
      <w:r>
        <w:rPr>
          <w:spacing w:val="-5"/>
        </w:rPr>
        <w:t> </w:t>
      </w:r>
      <w:r>
        <w:rPr/>
        <w:t>while</w:t>
      </w:r>
      <w:r>
        <w:rPr>
          <w:spacing w:val="-5"/>
        </w:rPr>
        <w:t> </w:t>
      </w:r>
      <w:r>
        <w:rPr/>
        <w:t>those</w:t>
      </w:r>
      <w:r>
        <w:rPr>
          <w:spacing w:val="-20"/>
        </w:rPr>
        <w:t> </w:t>
      </w:r>
      <w:r>
        <w:rPr/>
        <w:t>with</w:t>
      </w:r>
      <w:r>
        <w:rPr>
          <w:spacing w:val="-20"/>
        </w:rPr>
        <w:t> </w:t>
      </w:r>
      <w:r>
        <w:rPr>
          <w:spacing w:val="-2"/>
        </w:rPr>
        <w:t>larger</w:t>
      </w:r>
    </w:p>
    <w:p>
      <w:pPr>
        <w:pStyle w:val="BodyText"/>
        <w:rPr>
          <w:sz w:val="20"/>
        </w:rPr>
      </w:pPr>
    </w:p>
    <w:p>
      <w:pPr>
        <w:pStyle w:val="BodyText"/>
        <w:spacing w:before="207"/>
        <w:rPr>
          <w:sz w:val="20"/>
        </w:rPr>
      </w:pPr>
      <w:r>
        <w:rPr>
          <w:sz w:val="20"/>
        </w:rPr>
        <mc:AlternateContent>
          <mc:Choice Requires="wps">
            <w:drawing>
              <wp:anchor distT="0" distB="0" distL="0" distR="0" allowOverlap="1" layoutInCell="1" locked="0" behindDoc="1" simplePos="0" relativeHeight="487595008">
                <wp:simplePos x="0" y="0"/>
                <wp:positionH relativeFrom="page">
                  <wp:posOffset>914400</wp:posOffset>
                </wp:positionH>
                <wp:positionV relativeFrom="paragraph">
                  <wp:posOffset>301488</wp:posOffset>
                </wp:positionV>
                <wp:extent cx="1828800" cy="1270"/>
                <wp:effectExtent l="0" t="0" r="0" b="0"/>
                <wp:wrapTopAndBottom/>
                <wp:docPr id="16" name="Graphic 16"/>
                <wp:cNvGraphicFramePr>
                  <a:graphicFrameLocks/>
                </wp:cNvGraphicFramePr>
                <a:graphic>
                  <a:graphicData uri="http://schemas.microsoft.com/office/word/2010/wordprocessingShape">
                    <wps:wsp>
                      <wps:cNvPr id="16" name="Graphic 16"/>
                      <wps:cNvSpPr/>
                      <wps:spPr>
                        <a:xfrm>
                          <a:off x="0" y="0"/>
                          <a:ext cx="1828800" cy="1270"/>
                        </a:xfrm>
                        <a:custGeom>
                          <a:avLst/>
                          <a:gdLst/>
                          <a:ahLst/>
                          <a:cxnLst/>
                          <a:rect l="l" t="t" r="r" b="b"/>
                          <a:pathLst>
                            <a:path w="1828800" h="0">
                              <a:moveTo>
                                <a:pt x="0" y="0"/>
                              </a:moveTo>
                              <a:lnTo>
                                <a:pt x="1828800" y="0"/>
                              </a:lnTo>
                            </a:path>
                          </a:pathLst>
                        </a:custGeom>
                        <a:ln w="9525">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72pt;margin-top:23.739214pt;width:144pt;height:.1pt;mso-position-horizontal-relative:page;mso-position-vertical-relative:paragraph;z-index:-15721472;mso-wrap-distance-left:0;mso-wrap-distance-right:0" id="docshape13" coordorigin="1440,475" coordsize="2880,0" path="m1440,475l4320,475e" filled="false" stroked="true" strokeweight=".75pt" strokecolor="#000000">
                <v:path arrowok="t"/>
                <v:stroke dashstyle="solid"/>
                <w10:wrap type="topAndBottom"/>
              </v:shape>
            </w:pict>
          </mc:Fallback>
        </mc:AlternateContent>
      </w:r>
    </w:p>
    <w:p>
      <w:pPr>
        <w:spacing w:before="94"/>
        <w:ind w:left="23" w:right="37" w:firstLine="0"/>
        <w:jc w:val="left"/>
        <w:rPr>
          <w:rFonts w:ascii="Tahoma" w:hAnsi="Tahoma"/>
          <w:sz w:val="21"/>
        </w:rPr>
      </w:pPr>
      <w:r>
        <w:rPr>
          <w:rFonts w:ascii="Arial MT" w:hAnsi="Arial MT"/>
          <w:w w:val="110"/>
          <w:position w:val="8"/>
          <w:sz w:val="12"/>
        </w:rPr>
        <w:t>29</w:t>
      </w:r>
      <w:r>
        <w:rPr>
          <w:rFonts w:ascii="Arial MT" w:hAnsi="Arial MT"/>
          <w:spacing w:val="-2"/>
          <w:w w:val="110"/>
          <w:position w:val="8"/>
          <w:sz w:val="12"/>
        </w:rPr>
        <w:t> </w:t>
      </w:r>
      <w:r>
        <w:rPr>
          <w:rFonts w:ascii="Tahoma" w:hAnsi="Tahoma"/>
          <w:color w:val="1B1A17"/>
          <w:w w:val="110"/>
          <w:sz w:val="21"/>
        </w:rPr>
        <w:t>NATO</w:t>
      </w:r>
      <w:r>
        <w:rPr>
          <w:rFonts w:ascii="Tahoma" w:hAnsi="Tahoma"/>
          <w:color w:val="1B1A17"/>
          <w:spacing w:val="-18"/>
          <w:w w:val="110"/>
          <w:sz w:val="21"/>
        </w:rPr>
        <w:t> </w:t>
      </w:r>
      <w:r>
        <w:rPr>
          <w:rFonts w:ascii="Tahoma" w:hAnsi="Tahoma"/>
          <w:color w:val="1B1A17"/>
          <w:w w:val="110"/>
          <w:sz w:val="21"/>
        </w:rPr>
        <w:t>Cooperative</w:t>
      </w:r>
      <w:r>
        <w:rPr>
          <w:rFonts w:ascii="Tahoma" w:hAnsi="Tahoma"/>
          <w:color w:val="1B1A17"/>
          <w:spacing w:val="-18"/>
          <w:w w:val="110"/>
          <w:sz w:val="21"/>
        </w:rPr>
        <w:t> </w:t>
      </w:r>
      <w:r>
        <w:rPr>
          <w:rFonts w:ascii="Tahoma" w:hAnsi="Tahoma"/>
          <w:color w:val="1B1A17"/>
          <w:w w:val="110"/>
          <w:sz w:val="21"/>
        </w:rPr>
        <w:t>Cyber</w:t>
      </w:r>
      <w:r>
        <w:rPr>
          <w:rFonts w:ascii="Tahoma" w:hAnsi="Tahoma"/>
          <w:color w:val="1B1A17"/>
          <w:spacing w:val="-18"/>
          <w:w w:val="110"/>
          <w:sz w:val="21"/>
        </w:rPr>
        <w:t> </w:t>
      </w:r>
      <w:r>
        <w:rPr>
          <w:rFonts w:ascii="Tahoma" w:hAnsi="Tahoma"/>
          <w:color w:val="1B1A17"/>
          <w:w w:val="110"/>
          <w:sz w:val="21"/>
        </w:rPr>
        <w:t>Defence</w:t>
      </w:r>
      <w:r>
        <w:rPr>
          <w:rFonts w:ascii="Tahoma" w:hAnsi="Tahoma"/>
          <w:color w:val="1B1A17"/>
          <w:spacing w:val="-18"/>
          <w:w w:val="110"/>
          <w:sz w:val="21"/>
        </w:rPr>
        <w:t> </w:t>
      </w:r>
      <w:r>
        <w:rPr>
          <w:rFonts w:ascii="Tahoma" w:hAnsi="Tahoma"/>
          <w:color w:val="1B1A17"/>
          <w:w w:val="110"/>
          <w:sz w:val="21"/>
        </w:rPr>
        <w:t>Centre</w:t>
      </w:r>
      <w:r>
        <w:rPr>
          <w:rFonts w:ascii="Tahoma" w:hAnsi="Tahoma"/>
          <w:color w:val="1B1A17"/>
          <w:spacing w:val="-18"/>
          <w:w w:val="110"/>
          <w:sz w:val="21"/>
        </w:rPr>
        <w:t> </w:t>
      </w:r>
      <w:r>
        <w:rPr>
          <w:rFonts w:ascii="Tahoma" w:hAnsi="Tahoma"/>
          <w:color w:val="1B1A17"/>
          <w:w w:val="110"/>
          <w:sz w:val="21"/>
        </w:rPr>
        <w:t>of</w:t>
      </w:r>
      <w:r>
        <w:rPr>
          <w:rFonts w:ascii="Tahoma" w:hAnsi="Tahoma"/>
          <w:color w:val="1B1A17"/>
          <w:spacing w:val="-18"/>
          <w:w w:val="110"/>
          <w:sz w:val="21"/>
        </w:rPr>
        <w:t> </w:t>
      </w:r>
      <w:r>
        <w:rPr>
          <w:rFonts w:ascii="Tahoma" w:hAnsi="Tahoma"/>
          <w:color w:val="1B1A17"/>
          <w:w w:val="110"/>
          <w:sz w:val="21"/>
        </w:rPr>
        <w:t>Excellence.</w:t>
      </w:r>
      <w:r>
        <w:rPr>
          <w:rFonts w:ascii="Tahoma" w:hAnsi="Tahoma"/>
          <w:color w:val="1B1A17"/>
          <w:spacing w:val="-18"/>
          <w:w w:val="110"/>
          <w:sz w:val="21"/>
        </w:rPr>
        <w:t> </w:t>
      </w:r>
      <w:r>
        <w:rPr>
          <w:rFonts w:ascii="Tahoma" w:hAnsi="Tahoma"/>
          <w:color w:val="1B1A17"/>
          <w:w w:val="110"/>
          <w:sz w:val="21"/>
        </w:rPr>
        <w:t>(n.d.).</w:t>
      </w:r>
      <w:r>
        <w:rPr>
          <w:rFonts w:ascii="Tahoma" w:hAnsi="Tahoma"/>
          <w:color w:val="1B1A17"/>
          <w:spacing w:val="-18"/>
          <w:w w:val="110"/>
          <w:sz w:val="21"/>
        </w:rPr>
        <w:t> </w:t>
      </w:r>
      <w:r>
        <w:rPr>
          <w:rFonts w:ascii="Tahoma" w:hAnsi="Tahoma"/>
          <w:color w:val="1B1A17"/>
          <w:w w:val="110"/>
          <w:sz w:val="21"/>
        </w:rPr>
        <w:t>Cyber</w:t>
      </w:r>
      <w:r>
        <w:rPr>
          <w:rFonts w:ascii="Tahoma" w:hAnsi="Tahoma"/>
          <w:color w:val="1B1A17"/>
          <w:spacing w:val="-18"/>
          <w:w w:val="110"/>
          <w:sz w:val="21"/>
        </w:rPr>
        <w:t> </w:t>
      </w:r>
      <w:r>
        <w:rPr>
          <w:rFonts w:ascii="Tahoma" w:hAnsi="Tahoma"/>
          <w:color w:val="1B1A17"/>
          <w:w w:val="110"/>
          <w:sz w:val="21"/>
        </w:rPr>
        <w:t>attacks</w:t>
      </w:r>
      <w:r>
        <w:rPr>
          <w:rFonts w:ascii="Tahoma" w:hAnsi="Tahoma"/>
          <w:color w:val="1B1A17"/>
          <w:spacing w:val="-18"/>
          <w:w w:val="110"/>
          <w:sz w:val="21"/>
        </w:rPr>
        <w:t> </w:t>
      </w:r>
      <w:r>
        <w:rPr>
          <w:rFonts w:ascii="Tahoma" w:hAnsi="Tahoma"/>
          <w:color w:val="1B1A17"/>
          <w:w w:val="110"/>
          <w:sz w:val="21"/>
        </w:rPr>
        <w:t>and</w:t>
      </w:r>
      <w:r>
        <w:rPr>
          <w:rFonts w:ascii="Tahoma" w:hAnsi="Tahoma"/>
          <w:color w:val="1B1A17"/>
          <w:spacing w:val="-18"/>
          <w:w w:val="110"/>
          <w:sz w:val="21"/>
        </w:rPr>
        <w:t> </w:t>
      </w:r>
      <w:r>
        <w:rPr>
          <w:rFonts w:ascii="Tahoma" w:hAnsi="Tahoma"/>
          <w:color w:val="1B1A17"/>
          <w:w w:val="110"/>
          <w:sz w:val="21"/>
        </w:rPr>
        <w:t>Article 5</w:t>
      </w:r>
      <w:r>
        <w:rPr>
          <w:rFonts w:ascii="Tahoma" w:hAnsi="Tahoma"/>
          <w:color w:val="1B1A17"/>
          <w:spacing w:val="-9"/>
          <w:w w:val="110"/>
          <w:sz w:val="21"/>
        </w:rPr>
        <w:t> </w:t>
      </w:r>
      <w:r>
        <w:rPr>
          <w:rFonts w:ascii="Tahoma" w:hAnsi="Tahoma"/>
          <w:color w:val="1B1A17"/>
          <w:w w:val="110"/>
          <w:sz w:val="21"/>
        </w:rPr>
        <w:t>–</w:t>
      </w:r>
      <w:r>
        <w:rPr>
          <w:rFonts w:ascii="Tahoma" w:hAnsi="Tahoma"/>
          <w:color w:val="1B1A17"/>
          <w:spacing w:val="-9"/>
          <w:w w:val="110"/>
          <w:sz w:val="21"/>
        </w:rPr>
        <w:t> </w:t>
      </w:r>
      <w:r>
        <w:rPr>
          <w:rFonts w:ascii="Tahoma" w:hAnsi="Tahoma"/>
          <w:color w:val="1B1A17"/>
          <w:w w:val="110"/>
          <w:sz w:val="21"/>
        </w:rPr>
        <w:t>a</w:t>
      </w:r>
      <w:r>
        <w:rPr>
          <w:rFonts w:ascii="Tahoma" w:hAnsi="Tahoma"/>
          <w:color w:val="1B1A17"/>
          <w:spacing w:val="-9"/>
          <w:w w:val="110"/>
          <w:sz w:val="21"/>
        </w:rPr>
        <w:t> </w:t>
      </w:r>
      <w:r>
        <w:rPr>
          <w:rFonts w:ascii="Tahoma" w:hAnsi="Tahoma"/>
          <w:color w:val="1B1A17"/>
          <w:w w:val="110"/>
          <w:sz w:val="21"/>
        </w:rPr>
        <w:t>note</w:t>
      </w:r>
      <w:r>
        <w:rPr>
          <w:rFonts w:ascii="Tahoma" w:hAnsi="Tahoma"/>
          <w:color w:val="1B1A17"/>
          <w:spacing w:val="-9"/>
          <w:w w:val="110"/>
          <w:sz w:val="21"/>
        </w:rPr>
        <w:t> </w:t>
      </w:r>
      <w:r>
        <w:rPr>
          <w:rFonts w:ascii="Tahoma" w:hAnsi="Tahoma"/>
          <w:color w:val="1B1A17"/>
          <w:w w:val="110"/>
          <w:sz w:val="21"/>
        </w:rPr>
        <w:t>on</w:t>
      </w:r>
      <w:r>
        <w:rPr>
          <w:rFonts w:ascii="Tahoma" w:hAnsi="Tahoma"/>
          <w:color w:val="1B1A17"/>
          <w:spacing w:val="-9"/>
          <w:w w:val="110"/>
          <w:sz w:val="21"/>
        </w:rPr>
        <w:t> </w:t>
      </w:r>
      <w:r>
        <w:rPr>
          <w:rFonts w:ascii="Tahoma" w:hAnsi="Tahoma"/>
          <w:color w:val="1B1A17"/>
          <w:w w:val="110"/>
          <w:sz w:val="21"/>
        </w:rPr>
        <w:t>a</w:t>
      </w:r>
      <w:r>
        <w:rPr>
          <w:rFonts w:ascii="Tahoma" w:hAnsi="Tahoma"/>
          <w:color w:val="1B1A17"/>
          <w:spacing w:val="-9"/>
          <w:w w:val="110"/>
          <w:sz w:val="21"/>
        </w:rPr>
        <w:t> </w:t>
      </w:r>
      <w:r>
        <w:rPr>
          <w:rFonts w:ascii="Tahoma" w:hAnsi="Tahoma"/>
          <w:color w:val="1B1A17"/>
          <w:w w:val="110"/>
          <w:sz w:val="21"/>
        </w:rPr>
        <w:t>blurry</w:t>
      </w:r>
      <w:r>
        <w:rPr>
          <w:rFonts w:ascii="Tahoma" w:hAnsi="Tahoma"/>
          <w:color w:val="1B1A17"/>
          <w:spacing w:val="-9"/>
          <w:w w:val="110"/>
          <w:sz w:val="21"/>
        </w:rPr>
        <w:t> </w:t>
      </w:r>
      <w:r>
        <w:rPr>
          <w:rFonts w:ascii="Tahoma" w:hAnsi="Tahoma"/>
          <w:color w:val="1B1A17"/>
          <w:w w:val="110"/>
          <w:sz w:val="21"/>
        </w:rPr>
        <w:t>but</w:t>
      </w:r>
      <w:r>
        <w:rPr>
          <w:rFonts w:ascii="Tahoma" w:hAnsi="Tahoma"/>
          <w:color w:val="1B1A17"/>
          <w:spacing w:val="-9"/>
          <w:w w:val="110"/>
          <w:sz w:val="21"/>
        </w:rPr>
        <w:t> </w:t>
      </w:r>
      <w:r>
        <w:rPr>
          <w:rFonts w:ascii="Tahoma" w:hAnsi="Tahoma"/>
          <w:color w:val="1B1A17"/>
          <w:w w:val="110"/>
          <w:sz w:val="21"/>
        </w:rPr>
        <w:t>consistent</w:t>
      </w:r>
      <w:r>
        <w:rPr>
          <w:rFonts w:ascii="Tahoma" w:hAnsi="Tahoma"/>
          <w:color w:val="1B1A17"/>
          <w:spacing w:val="-9"/>
          <w:w w:val="110"/>
          <w:sz w:val="21"/>
        </w:rPr>
        <w:t> </w:t>
      </w:r>
      <w:r>
        <w:rPr>
          <w:rFonts w:ascii="Tahoma" w:hAnsi="Tahoma"/>
          <w:color w:val="1B1A17"/>
          <w:w w:val="110"/>
          <w:sz w:val="21"/>
        </w:rPr>
        <w:t>position</w:t>
      </w:r>
      <w:r>
        <w:rPr>
          <w:rFonts w:ascii="Tahoma" w:hAnsi="Tahoma"/>
          <w:color w:val="1B1A17"/>
          <w:spacing w:val="-9"/>
          <w:w w:val="110"/>
          <w:sz w:val="21"/>
        </w:rPr>
        <w:t> </w:t>
      </w:r>
      <w:r>
        <w:rPr>
          <w:rFonts w:ascii="Tahoma" w:hAnsi="Tahoma"/>
          <w:color w:val="1B1A17"/>
          <w:w w:val="110"/>
          <w:sz w:val="21"/>
        </w:rPr>
        <w:t>of</w:t>
      </w:r>
      <w:r>
        <w:rPr>
          <w:rFonts w:ascii="Tahoma" w:hAnsi="Tahoma"/>
          <w:color w:val="1B1A17"/>
          <w:spacing w:val="-9"/>
          <w:w w:val="110"/>
          <w:sz w:val="21"/>
        </w:rPr>
        <w:t> </w:t>
      </w:r>
      <w:r>
        <w:rPr>
          <w:rFonts w:ascii="Tahoma" w:hAnsi="Tahoma"/>
          <w:color w:val="1B1A17"/>
          <w:w w:val="110"/>
          <w:sz w:val="21"/>
        </w:rPr>
        <w:t>NATO.</w:t>
      </w:r>
    </w:p>
    <w:p>
      <w:pPr>
        <w:spacing w:before="2"/>
        <w:ind w:left="23" w:right="134" w:firstLine="0"/>
        <w:jc w:val="left"/>
        <w:rPr>
          <w:rFonts w:ascii="Tahoma"/>
          <w:sz w:val="21"/>
        </w:rPr>
      </w:pPr>
      <w:hyperlink r:id="rId32">
        <w:r>
          <w:rPr>
            <w:rFonts w:ascii="Tahoma"/>
            <w:color w:val="1B1A17"/>
            <w:spacing w:val="-2"/>
            <w:w w:val="110"/>
            <w:sz w:val="21"/>
            <w:u w:val="thick" w:color="1B1A17"/>
          </w:rPr>
          <w:t>https://ccdcoe.org/incyder-articles/cyber-attacks-and-article-5-a-note-on-a-blurry-but-c</w:t>
        </w:r>
      </w:hyperlink>
      <w:r>
        <w:rPr>
          <w:rFonts w:ascii="Tahoma"/>
          <w:color w:val="1B1A17"/>
          <w:spacing w:val="-2"/>
          <w:w w:val="110"/>
          <w:sz w:val="21"/>
        </w:rPr>
        <w:t> </w:t>
      </w:r>
      <w:hyperlink r:id="rId32">
        <w:r>
          <w:rPr>
            <w:rFonts w:ascii="Tahoma"/>
            <w:color w:val="1B1A17"/>
            <w:spacing w:val="-2"/>
            <w:w w:val="110"/>
            <w:sz w:val="21"/>
            <w:u w:val="thick" w:color="1B1A17"/>
          </w:rPr>
          <w:t>onsistent-position-of-nato/</w:t>
        </w:r>
      </w:hyperlink>
    </w:p>
    <w:p>
      <w:pPr>
        <w:spacing w:after="0"/>
        <w:jc w:val="left"/>
        <w:rPr>
          <w:rFonts w:ascii="Tahoma"/>
          <w:sz w:val="21"/>
        </w:rPr>
        <w:sectPr>
          <w:pgSz w:w="11920" w:h="16840"/>
          <w:pgMar w:header="0" w:footer="797" w:top="1360" w:bottom="980" w:left="1417" w:right="1417"/>
        </w:sectPr>
      </w:pPr>
    </w:p>
    <w:p>
      <w:pPr>
        <w:pStyle w:val="BodyText"/>
        <w:spacing w:line="482" w:lineRule="auto" w:before="71"/>
        <w:ind w:left="23" w:right="39"/>
        <w:jc w:val="both"/>
      </w:pPr>
      <w:r>
        <w:rPr/>
        <w:t>merchant ﬂeets and more distant coastlines weigh the precedent any forceful action would set.</w:t>
      </w:r>
    </w:p>
    <w:p>
      <w:pPr>
        <w:pStyle w:val="BodyText"/>
      </w:pPr>
    </w:p>
    <w:p>
      <w:pPr>
        <w:pStyle w:val="BodyText"/>
      </w:pPr>
    </w:p>
    <w:p>
      <w:pPr>
        <w:pStyle w:val="BodyText"/>
        <w:spacing w:line="482" w:lineRule="auto"/>
        <w:ind w:left="23" w:right="39"/>
        <w:jc w:val="both"/>
      </w:pPr>
      <w:r>
        <w:rPr/>
        <w:t>Complicating</w:t>
      </w:r>
      <w:r>
        <w:rPr>
          <w:spacing w:val="-6"/>
        </w:rPr>
        <w:t> </w:t>
      </w:r>
      <w:r>
        <w:rPr/>
        <w:t>this</w:t>
      </w:r>
      <w:r>
        <w:rPr>
          <w:spacing w:val="-6"/>
        </w:rPr>
        <w:t> </w:t>
      </w:r>
      <w:r>
        <w:rPr/>
        <w:t>further,</w:t>
      </w:r>
      <w:r>
        <w:rPr>
          <w:spacing w:val="-6"/>
        </w:rPr>
        <w:t> </w:t>
      </w:r>
      <w:r>
        <w:rPr/>
        <w:t>NATO</w:t>
      </w:r>
      <w:r>
        <w:rPr>
          <w:spacing w:val="-6"/>
        </w:rPr>
        <w:t> </w:t>
      </w:r>
      <w:r>
        <w:rPr/>
        <w:t>itself</w:t>
      </w:r>
      <w:r>
        <w:rPr>
          <w:spacing w:val="-6"/>
        </w:rPr>
        <w:t> </w:t>
      </w:r>
      <w:r>
        <w:rPr/>
        <w:t>is</w:t>
      </w:r>
      <w:r>
        <w:rPr>
          <w:spacing w:val="-6"/>
        </w:rPr>
        <w:t> </w:t>
      </w:r>
      <w:r>
        <w:rPr/>
        <w:t>not</w:t>
      </w:r>
      <w:r>
        <w:rPr>
          <w:spacing w:val="-6"/>
        </w:rPr>
        <w:t> </w:t>
      </w:r>
      <w:r>
        <w:rPr/>
        <w:t>legally</w:t>
      </w:r>
      <w:r>
        <w:rPr>
          <w:spacing w:val="-6"/>
        </w:rPr>
        <w:t> </w:t>
      </w:r>
      <w:r>
        <w:rPr/>
        <w:t>the</w:t>
      </w:r>
      <w:r>
        <w:rPr>
          <w:spacing w:val="-6"/>
        </w:rPr>
        <w:t> </w:t>
      </w:r>
      <w:r>
        <w:rPr/>
        <w:t>ﬁrst</w:t>
      </w:r>
      <w:r>
        <w:rPr>
          <w:spacing w:val="-6"/>
        </w:rPr>
        <w:t> </w:t>
      </w:r>
      <w:r>
        <w:rPr/>
        <w:t>responder.</w:t>
      </w:r>
      <w:r>
        <w:rPr>
          <w:spacing w:val="-6"/>
        </w:rPr>
        <w:t> </w:t>
      </w:r>
      <w:r>
        <w:rPr/>
        <w:t>As</w:t>
      </w:r>
      <w:r>
        <w:rPr>
          <w:spacing w:val="-6"/>
        </w:rPr>
        <w:t> </w:t>
      </w:r>
      <w:r>
        <w:rPr/>
        <w:t>ofﬁcers inside the Alliance's own Baltic task force have stressed, the response to a suspected attack rests with the</w:t>
      </w:r>
      <w:r>
        <w:rPr>
          <w:spacing w:val="-4"/>
        </w:rPr>
        <w:t> </w:t>
      </w:r>
      <w:r>
        <w:rPr/>
        <w:t>affected</w:t>
      </w:r>
      <w:r>
        <w:rPr>
          <w:spacing w:val="-4"/>
        </w:rPr>
        <w:t> </w:t>
      </w:r>
      <w:r>
        <w:rPr/>
        <w:t>coastal</w:t>
      </w:r>
      <w:r>
        <w:rPr>
          <w:spacing w:val="-4"/>
        </w:rPr>
        <w:t> </w:t>
      </w:r>
      <w:r>
        <w:rPr/>
        <w:t>state</w:t>
      </w:r>
      <w:r>
        <w:rPr>
          <w:spacing w:val="-4"/>
        </w:rPr>
        <w:t> </w:t>
      </w:r>
      <w:r>
        <w:rPr/>
        <w:t>and</w:t>
      </w:r>
      <w:r>
        <w:rPr>
          <w:spacing w:val="-4"/>
        </w:rPr>
        <w:t> </w:t>
      </w:r>
      <w:r>
        <w:rPr/>
        <w:t>its</w:t>
      </w:r>
      <w:r>
        <w:rPr>
          <w:spacing w:val="-4"/>
        </w:rPr>
        <w:t> </w:t>
      </w:r>
      <w:r>
        <w:rPr/>
        <w:t>legal</w:t>
      </w:r>
      <w:r>
        <w:rPr>
          <w:spacing w:val="-4"/>
        </w:rPr>
        <w:t> </w:t>
      </w:r>
      <w:r>
        <w:rPr/>
        <w:t>system.</w:t>
      </w:r>
      <w:r>
        <w:rPr>
          <w:spacing w:val="-4"/>
        </w:rPr>
        <w:t> </w:t>
      </w:r>
      <w:r>
        <w:rPr/>
        <w:t>Cable owners hold primary responsibility for their security, with NATO there to assist rather than to provide blanket protection.</w:t>
      </w:r>
    </w:p>
    <w:p>
      <w:pPr>
        <w:pStyle w:val="BodyText"/>
        <w:spacing w:before="263"/>
      </w:pPr>
    </w:p>
    <w:p>
      <w:pPr>
        <w:pStyle w:val="Heading2"/>
        <w:spacing w:before="1"/>
      </w:pPr>
      <w:r>
        <w:rPr>
          <w:spacing w:val="-7"/>
        </w:rPr>
        <w:t>Baltic</w:t>
      </w:r>
      <w:r>
        <w:rPr>
          <w:spacing w:val="-12"/>
        </w:rPr>
        <w:t> </w:t>
      </w:r>
      <w:r>
        <w:rPr>
          <w:spacing w:val="-2"/>
        </w:rPr>
        <w:t>States</w:t>
      </w:r>
    </w:p>
    <w:p>
      <w:pPr>
        <w:pStyle w:val="BodyText"/>
        <w:spacing w:before="1"/>
        <w:rPr>
          <w:b/>
        </w:rPr>
      </w:pPr>
    </w:p>
    <w:p>
      <w:pPr>
        <w:pStyle w:val="BodyText"/>
        <w:spacing w:line="482" w:lineRule="auto"/>
        <w:ind w:left="23" w:right="40"/>
        <w:jc w:val="both"/>
      </w:pPr>
      <w:r>
        <w:rPr/>
        <w:t>The frontline Baltic states, Estonia, Latvia, and Lithuania, are the most hawkish bloc. They are small,</w:t>
      </w:r>
      <w:r>
        <w:rPr>
          <w:spacing w:val="-1"/>
        </w:rPr>
        <w:t> </w:t>
      </w:r>
      <w:r>
        <w:rPr/>
        <w:t>almost</w:t>
      </w:r>
      <w:r>
        <w:rPr>
          <w:spacing w:val="-1"/>
        </w:rPr>
        <w:t> </w:t>
      </w:r>
      <w:r>
        <w:rPr/>
        <w:t>entirely</w:t>
      </w:r>
      <w:r>
        <w:rPr>
          <w:spacing w:val="-1"/>
        </w:rPr>
        <w:t> </w:t>
      </w:r>
      <w:r>
        <w:rPr/>
        <w:t>dependent</w:t>
      </w:r>
      <w:r>
        <w:rPr>
          <w:spacing w:val="-1"/>
        </w:rPr>
        <w:t> </w:t>
      </w:r>
      <w:r>
        <w:rPr/>
        <w:t>on</w:t>
      </w:r>
      <w:r>
        <w:rPr>
          <w:spacing w:val="-1"/>
        </w:rPr>
        <w:t> </w:t>
      </w:r>
      <w:r>
        <w:rPr/>
        <w:t>a</w:t>
      </w:r>
      <w:r>
        <w:rPr>
          <w:spacing w:val="-1"/>
        </w:rPr>
        <w:t> </w:t>
      </w:r>
      <w:r>
        <w:rPr/>
        <w:t>handful</w:t>
      </w:r>
      <w:r>
        <w:rPr>
          <w:spacing w:val="-1"/>
        </w:rPr>
        <w:t> </w:t>
      </w:r>
      <w:r>
        <w:rPr/>
        <w:t>of</w:t>
      </w:r>
      <w:r>
        <w:rPr>
          <w:spacing w:val="-1"/>
        </w:rPr>
        <w:t> </w:t>
      </w:r>
      <w:r>
        <w:rPr/>
        <w:t>cables</w:t>
      </w:r>
      <w:r>
        <w:rPr>
          <w:spacing w:val="-1"/>
        </w:rPr>
        <w:t> </w:t>
      </w:r>
      <w:r>
        <w:rPr/>
        <w:t>for</w:t>
      </w:r>
      <w:r>
        <w:rPr>
          <w:spacing w:val="-1"/>
        </w:rPr>
        <w:t> </w:t>
      </w:r>
      <w:r>
        <w:rPr/>
        <w:t>power and data, and they read every incident through the lens of Russian hybrid pressure</w:t>
      </w:r>
      <w:r>
        <w:rPr>
          <w:spacing w:val="-2"/>
        </w:rPr>
        <w:t> </w:t>
      </w:r>
      <w:r>
        <w:rPr/>
        <w:t>on</w:t>
      </w:r>
      <w:r>
        <w:rPr>
          <w:spacing w:val="-2"/>
        </w:rPr>
        <w:t> </w:t>
      </w:r>
      <w:r>
        <w:rPr/>
        <w:t>NATO's</w:t>
      </w:r>
      <w:r>
        <w:rPr>
          <w:spacing w:val="-2"/>
        </w:rPr>
        <w:t> </w:t>
      </w:r>
      <w:r>
        <w:rPr/>
        <w:t>eastern</w:t>
      </w:r>
      <w:r>
        <w:rPr>
          <w:spacing w:val="-2"/>
        </w:rPr>
        <w:t> </w:t>
      </w:r>
      <w:r>
        <w:rPr/>
        <w:t>ﬂank.</w:t>
      </w:r>
      <w:r>
        <w:rPr>
          <w:spacing w:val="-2"/>
        </w:rPr>
        <w:t> </w:t>
      </w:r>
      <w:r>
        <w:rPr/>
        <w:t>All</w:t>
      </w:r>
      <w:r>
        <w:rPr>
          <w:spacing w:val="-2"/>
        </w:rPr>
        <w:t> </w:t>
      </w:r>
      <w:r>
        <w:rPr/>
        <w:t>three</w:t>
      </w:r>
      <w:r>
        <w:rPr>
          <w:spacing w:val="-17"/>
        </w:rPr>
        <w:t> </w:t>
      </w:r>
      <w:r>
        <w:rPr/>
        <w:t>remain</w:t>
      </w:r>
      <w:r>
        <w:rPr>
          <w:spacing w:val="-17"/>
        </w:rPr>
        <w:t> </w:t>
      </w:r>
      <w:r>
        <w:rPr/>
        <w:t>ﬁrmly</w:t>
      </w:r>
      <w:r>
        <w:rPr>
          <w:spacing w:val="-17"/>
        </w:rPr>
        <w:t> </w:t>
      </w:r>
      <w:r>
        <w:rPr/>
        <w:t>committed</w:t>
      </w:r>
      <w:r>
        <w:rPr>
          <w:spacing w:val="-17"/>
        </w:rPr>
        <w:t> </w:t>
      </w:r>
      <w:r>
        <w:rPr/>
        <w:t>to</w:t>
      </w:r>
      <w:r>
        <w:rPr>
          <w:spacing w:val="-17"/>
        </w:rPr>
        <w:t> </w:t>
      </w:r>
      <w:r>
        <w:rPr/>
        <w:t>NATO</w:t>
      </w:r>
      <w:r>
        <w:rPr>
          <w:spacing w:val="-17"/>
        </w:rPr>
        <w:t> </w:t>
      </w:r>
      <w:r>
        <w:rPr/>
        <w:t>and active in the Baltic Sentry.</w:t>
      </w:r>
      <w:r>
        <w:rPr>
          <w:vertAlign w:val="superscript"/>
        </w:rPr>
        <w:t>30</w:t>
      </w:r>
    </w:p>
    <w:p>
      <w:pPr>
        <w:pStyle w:val="BodyText"/>
        <w:spacing w:line="482" w:lineRule="auto"/>
        <w:ind w:left="23" w:right="35"/>
        <w:jc w:val="both"/>
      </w:pPr>
      <w:r>
        <w:rPr/>
        <w:t>After</w:t>
      </w:r>
      <w:r>
        <w:rPr>
          <w:spacing w:val="-1"/>
        </w:rPr>
        <w:t> </w:t>
      </w:r>
      <w:r>
        <w:rPr/>
        <w:t>the</w:t>
      </w:r>
      <w:r>
        <w:rPr>
          <w:spacing w:val="-1"/>
        </w:rPr>
        <w:t> </w:t>
      </w:r>
      <w:r>
        <w:rPr/>
        <w:t>Estlink</w:t>
      </w:r>
      <w:r>
        <w:rPr>
          <w:spacing w:val="-1"/>
        </w:rPr>
        <w:t> </w:t>
      </w:r>
      <w:r>
        <w:rPr/>
        <w:t>2</w:t>
      </w:r>
      <w:r>
        <w:rPr>
          <w:spacing w:val="-1"/>
        </w:rPr>
        <w:t> </w:t>
      </w:r>
      <w:r>
        <w:rPr/>
        <w:t>cut,</w:t>
      </w:r>
      <w:r>
        <w:rPr>
          <w:spacing w:val="-1"/>
        </w:rPr>
        <w:t> </w:t>
      </w:r>
      <w:r>
        <w:rPr/>
        <w:t>Estonia's</w:t>
      </w:r>
      <w:r>
        <w:rPr>
          <w:spacing w:val="-1"/>
        </w:rPr>
        <w:t> </w:t>
      </w:r>
      <w:r>
        <w:rPr/>
        <w:t>foreign</w:t>
      </w:r>
      <w:r>
        <w:rPr>
          <w:spacing w:val="-1"/>
        </w:rPr>
        <w:t> </w:t>
      </w:r>
      <w:r>
        <w:rPr/>
        <w:t>minister</w:t>
      </w:r>
      <w:r>
        <w:rPr>
          <w:spacing w:val="-1"/>
        </w:rPr>
        <w:t> </w:t>
      </w:r>
      <w:r>
        <w:rPr/>
        <w:t>framed</w:t>
      </w:r>
      <w:r>
        <w:rPr>
          <w:spacing w:val="-17"/>
        </w:rPr>
        <w:t> </w:t>
      </w:r>
      <w:r>
        <w:rPr/>
        <w:t>the</w:t>
      </w:r>
      <w:r>
        <w:rPr>
          <w:spacing w:val="-17"/>
        </w:rPr>
        <w:t> </w:t>
      </w:r>
      <w:r>
        <w:rPr/>
        <w:t>damage</w:t>
      </w:r>
      <w:r>
        <w:rPr>
          <w:spacing w:val="-17"/>
        </w:rPr>
        <w:t> </w:t>
      </w:r>
      <w:r>
        <w:rPr/>
        <w:t>as</w:t>
      </w:r>
      <w:r>
        <w:rPr>
          <w:spacing w:val="-17"/>
        </w:rPr>
        <w:t> </w:t>
      </w:r>
      <w:r>
        <w:rPr/>
        <w:t>an</w:t>
      </w:r>
      <w:r>
        <w:rPr>
          <w:spacing w:val="-17"/>
        </w:rPr>
        <w:t> </w:t>
      </w:r>
      <w:r>
        <w:rPr/>
        <w:t>attack on vital infrastructure rather than an accident.</w:t>
      </w:r>
      <w:r>
        <w:rPr>
          <w:vertAlign w:val="superscript"/>
        </w:rPr>
        <w:t>31</w:t>
      </w:r>
      <w:r>
        <w:rPr>
          <w:vertAlign w:val="baseline"/>
        </w:rPr>
        <w:t> Their problem is capability, not will. These states</w:t>
      </w:r>
      <w:r>
        <w:rPr>
          <w:spacing w:val="-8"/>
          <w:vertAlign w:val="baseline"/>
        </w:rPr>
        <w:t> </w:t>
      </w:r>
      <w:r>
        <w:rPr>
          <w:vertAlign w:val="baseline"/>
        </w:rPr>
        <w:t>historically</w:t>
      </w:r>
      <w:r>
        <w:rPr>
          <w:spacing w:val="-8"/>
          <w:vertAlign w:val="baseline"/>
        </w:rPr>
        <w:t> </w:t>
      </w:r>
      <w:r>
        <w:rPr>
          <w:vertAlign w:val="baseline"/>
        </w:rPr>
        <w:t>built</w:t>
      </w:r>
      <w:r>
        <w:rPr>
          <w:spacing w:val="-8"/>
          <w:vertAlign w:val="baseline"/>
        </w:rPr>
        <w:t> </w:t>
      </w:r>
      <w:r>
        <w:rPr>
          <w:vertAlign w:val="baseline"/>
        </w:rPr>
        <w:t>land</w:t>
      </w:r>
      <w:r>
        <w:rPr>
          <w:spacing w:val="-8"/>
          <w:vertAlign w:val="baseline"/>
        </w:rPr>
        <w:t> </w:t>
      </w:r>
      <w:r>
        <w:rPr>
          <w:vertAlign w:val="baseline"/>
        </w:rPr>
        <w:t>forces</w:t>
      </w:r>
      <w:r>
        <w:rPr>
          <w:spacing w:val="-8"/>
          <w:vertAlign w:val="baseline"/>
        </w:rPr>
        <w:t> </w:t>
      </w:r>
      <w:r>
        <w:rPr>
          <w:vertAlign w:val="baseline"/>
        </w:rPr>
        <w:t>and</w:t>
      </w:r>
      <w:r>
        <w:rPr>
          <w:spacing w:val="-8"/>
          <w:vertAlign w:val="baseline"/>
        </w:rPr>
        <w:t> </w:t>
      </w:r>
      <w:r>
        <w:rPr>
          <w:vertAlign w:val="baseline"/>
        </w:rPr>
        <w:t>left</w:t>
      </w:r>
      <w:r>
        <w:rPr>
          <w:spacing w:val="-8"/>
          <w:vertAlign w:val="baseline"/>
        </w:rPr>
        <w:t> </w:t>
      </w:r>
      <w:r>
        <w:rPr>
          <w:vertAlign w:val="baseline"/>
        </w:rPr>
        <w:t>the</w:t>
      </w:r>
      <w:r>
        <w:rPr>
          <w:spacing w:val="-8"/>
          <w:vertAlign w:val="baseline"/>
        </w:rPr>
        <w:t> </w:t>
      </w:r>
      <w:r>
        <w:rPr>
          <w:vertAlign w:val="baseline"/>
        </w:rPr>
        <w:t>sea</w:t>
      </w:r>
      <w:r>
        <w:rPr>
          <w:spacing w:val="-8"/>
          <w:vertAlign w:val="baseline"/>
        </w:rPr>
        <w:t> </w:t>
      </w:r>
      <w:r>
        <w:rPr>
          <w:vertAlign w:val="baseline"/>
        </w:rPr>
        <w:t>to</w:t>
      </w:r>
      <w:r>
        <w:rPr>
          <w:spacing w:val="-8"/>
          <w:vertAlign w:val="baseline"/>
        </w:rPr>
        <w:t> </w:t>
      </w:r>
      <w:r>
        <w:rPr>
          <w:vertAlign w:val="baseline"/>
        </w:rPr>
        <w:t>others,</w:t>
      </w:r>
      <w:r>
        <w:rPr>
          <w:spacing w:val="-8"/>
          <w:vertAlign w:val="baseline"/>
        </w:rPr>
        <w:t> </w:t>
      </w:r>
      <w:r>
        <w:rPr>
          <w:vertAlign w:val="baseline"/>
        </w:rPr>
        <w:t>and</w:t>
      </w:r>
      <w:r>
        <w:rPr>
          <w:spacing w:val="-8"/>
          <w:vertAlign w:val="baseline"/>
        </w:rPr>
        <w:t> </w:t>
      </w:r>
      <w:r>
        <w:rPr>
          <w:vertAlign w:val="baseline"/>
        </w:rPr>
        <w:t>their navies are limited, a gap exposed in May 2025 when the Estonian Navy approached the sanctioned tanker Jaguar, whose Gabon registration had just been</w:t>
      </w:r>
      <w:r>
        <w:rPr>
          <w:spacing w:val="-3"/>
          <w:vertAlign w:val="baseline"/>
        </w:rPr>
        <w:t> </w:t>
      </w:r>
      <w:r>
        <w:rPr>
          <w:vertAlign w:val="baseline"/>
        </w:rPr>
        <w:t>revoked,</w:t>
      </w:r>
      <w:r>
        <w:rPr>
          <w:spacing w:val="-3"/>
          <w:vertAlign w:val="baseline"/>
        </w:rPr>
        <w:t> </w:t>
      </w:r>
      <w:r>
        <w:rPr>
          <w:vertAlign w:val="baseline"/>
        </w:rPr>
        <w:t>but</w:t>
      </w:r>
      <w:r>
        <w:rPr>
          <w:spacing w:val="-3"/>
          <w:vertAlign w:val="baseline"/>
        </w:rPr>
        <w:t> </w:t>
      </w:r>
      <w:r>
        <w:rPr>
          <w:vertAlign w:val="baseline"/>
        </w:rPr>
        <w:t>found</w:t>
      </w:r>
      <w:r>
        <w:rPr>
          <w:spacing w:val="-3"/>
          <w:vertAlign w:val="baseline"/>
        </w:rPr>
        <w:t> </w:t>
      </w:r>
      <w:r>
        <w:rPr>
          <w:vertAlign w:val="baseline"/>
        </w:rPr>
        <w:t>how</w:t>
      </w:r>
      <w:r>
        <w:rPr>
          <w:spacing w:val="-3"/>
          <w:vertAlign w:val="baseline"/>
        </w:rPr>
        <w:t> </w:t>
      </w:r>
      <w:r>
        <w:rPr>
          <w:vertAlign w:val="baseline"/>
        </w:rPr>
        <w:t>little</w:t>
      </w:r>
      <w:r>
        <w:rPr>
          <w:spacing w:val="-3"/>
          <w:vertAlign w:val="baseline"/>
        </w:rPr>
        <w:t> </w:t>
      </w:r>
      <w:r>
        <w:rPr>
          <w:vertAlign w:val="baseline"/>
        </w:rPr>
        <w:t>margin</w:t>
      </w:r>
      <w:r>
        <w:rPr>
          <w:spacing w:val="-3"/>
          <w:vertAlign w:val="baseline"/>
        </w:rPr>
        <w:t> </w:t>
      </w:r>
      <w:r>
        <w:rPr>
          <w:vertAlign w:val="baseline"/>
        </w:rPr>
        <w:t>a</w:t>
      </w:r>
      <w:r>
        <w:rPr>
          <w:spacing w:val="-18"/>
          <w:vertAlign w:val="baseline"/>
        </w:rPr>
        <w:t> </w:t>
      </w:r>
      <w:r>
        <w:rPr>
          <w:vertAlign w:val="baseline"/>
        </w:rPr>
        <w:t>small</w:t>
      </w:r>
      <w:r>
        <w:rPr>
          <w:spacing w:val="-18"/>
          <w:vertAlign w:val="baseline"/>
        </w:rPr>
        <w:t> </w:t>
      </w:r>
      <w:r>
        <w:rPr>
          <w:vertAlign w:val="baseline"/>
        </w:rPr>
        <w:t>navy</w:t>
      </w:r>
      <w:r>
        <w:rPr>
          <w:spacing w:val="-18"/>
          <w:vertAlign w:val="baseline"/>
        </w:rPr>
        <w:t> </w:t>
      </w:r>
      <w:r>
        <w:rPr>
          <w:vertAlign w:val="baseline"/>
        </w:rPr>
        <w:t>has</w:t>
      </w:r>
      <w:r>
        <w:rPr>
          <w:spacing w:val="-18"/>
          <w:vertAlign w:val="baseline"/>
        </w:rPr>
        <w:t> </w:t>
      </w:r>
      <w:r>
        <w:rPr>
          <w:vertAlign w:val="baseline"/>
        </w:rPr>
        <w:t>when</w:t>
      </w:r>
      <w:r>
        <w:rPr>
          <w:spacing w:val="-18"/>
          <w:vertAlign w:val="baseline"/>
        </w:rPr>
        <w:t> </w:t>
      </w:r>
      <w:r>
        <w:rPr>
          <w:vertAlign w:val="baseline"/>
        </w:rPr>
        <w:t>a</w:t>
      </w:r>
      <w:r>
        <w:rPr>
          <w:spacing w:val="-18"/>
          <w:vertAlign w:val="baseline"/>
        </w:rPr>
        <w:t> </w:t>
      </w:r>
      <w:r>
        <w:rPr>
          <w:vertAlign w:val="baseline"/>
        </w:rPr>
        <w:t>vessel</w:t>
      </w:r>
      <w:r>
        <w:rPr>
          <w:spacing w:val="-18"/>
          <w:vertAlign w:val="baseline"/>
        </w:rPr>
        <w:t> </w:t>
      </w:r>
      <w:r>
        <w:rPr>
          <w:vertAlign w:val="baseline"/>
        </w:rPr>
        <w:t>refuses to comply and a Russian jet shadows the operation.</w:t>
      </w:r>
      <w:r>
        <w:rPr>
          <w:vertAlign w:val="superscript"/>
        </w:rPr>
        <w:t>32</w:t>
      </w:r>
    </w:p>
    <w:p>
      <w:pPr>
        <w:pStyle w:val="BodyText"/>
        <w:rPr>
          <w:sz w:val="20"/>
        </w:rPr>
      </w:pPr>
    </w:p>
    <w:p>
      <w:pPr>
        <w:pStyle w:val="BodyText"/>
        <w:spacing w:before="8"/>
        <w:rPr>
          <w:sz w:val="20"/>
        </w:rPr>
      </w:pPr>
      <w:r>
        <w:rPr>
          <w:sz w:val="20"/>
        </w:rPr>
        <mc:AlternateContent>
          <mc:Choice Requires="wps">
            <w:drawing>
              <wp:anchor distT="0" distB="0" distL="0" distR="0" allowOverlap="1" layoutInCell="1" locked="0" behindDoc="1" simplePos="0" relativeHeight="487595520">
                <wp:simplePos x="0" y="0"/>
                <wp:positionH relativeFrom="page">
                  <wp:posOffset>914400</wp:posOffset>
                </wp:positionH>
                <wp:positionV relativeFrom="paragraph">
                  <wp:posOffset>175000</wp:posOffset>
                </wp:positionV>
                <wp:extent cx="1828800" cy="1270"/>
                <wp:effectExtent l="0" t="0" r="0" b="0"/>
                <wp:wrapTopAndBottom/>
                <wp:docPr id="17" name="Graphic 17"/>
                <wp:cNvGraphicFramePr>
                  <a:graphicFrameLocks/>
                </wp:cNvGraphicFramePr>
                <a:graphic>
                  <a:graphicData uri="http://schemas.microsoft.com/office/word/2010/wordprocessingShape">
                    <wps:wsp>
                      <wps:cNvPr id="17" name="Graphic 17"/>
                      <wps:cNvSpPr/>
                      <wps:spPr>
                        <a:xfrm>
                          <a:off x="0" y="0"/>
                          <a:ext cx="1828800" cy="1270"/>
                        </a:xfrm>
                        <a:custGeom>
                          <a:avLst/>
                          <a:gdLst/>
                          <a:ahLst/>
                          <a:cxnLst/>
                          <a:rect l="l" t="t" r="r" b="b"/>
                          <a:pathLst>
                            <a:path w="1828800" h="0">
                              <a:moveTo>
                                <a:pt x="0" y="0"/>
                              </a:moveTo>
                              <a:lnTo>
                                <a:pt x="1828800" y="0"/>
                              </a:lnTo>
                            </a:path>
                          </a:pathLst>
                        </a:custGeom>
                        <a:ln w="9525">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72pt;margin-top:13.779585pt;width:144pt;height:.1pt;mso-position-horizontal-relative:page;mso-position-vertical-relative:paragraph;z-index:-15720960;mso-wrap-distance-left:0;mso-wrap-distance-right:0" id="docshape14" coordorigin="1440,276" coordsize="2880,0" path="m1440,276l4320,276e" filled="false" stroked="true" strokeweight=".75pt" strokecolor="#000000">
                <v:path arrowok="t"/>
                <v:stroke dashstyle="solid"/>
                <w10:wrap type="topAndBottom"/>
              </v:shape>
            </w:pict>
          </mc:Fallback>
        </mc:AlternateContent>
      </w:r>
    </w:p>
    <w:p>
      <w:pPr>
        <w:spacing w:before="96"/>
        <w:ind w:left="23" w:right="547" w:firstLine="0"/>
        <w:jc w:val="left"/>
        <w:rPr>
          <w:rFonts w:ascii="Tahoma"/>
          <w:sz w:val="21"/>
        </w:rPr>
      </w:pPr>
      <w:r>
        <w:rPr>
          <w:rFonts w:ascii="Arial MT"/>
          <w:w w:val="110"/>
          <w:position w:val="8"/>
          <w:sz w:val="12"/>
        </w:rPr>
        <w:t>30</w:t>
      </w:r>
      <w:r>
        <w:rPr>
          <w:rFonts w:ascii="Arial MT"/>
          <w:spacing w:val="-2"/>
          <w:w w:val="110"/>
          <w:position w:val="8"/>
          <w:sz w:val="12"/>
        </w:rPr>
        <w:t> </w:t>
      </w:r>
      <w:r>
        <w:rPr>
          <w:rFonts w:ascii="Tahoma"/>
          <w:color w:val="1B1A17"/>
          <w:w w:val="110"/>
          <w:sz w:val="21"/>
        </w:rPr>
        <w:t>Jackson</w:t>
      </w:r>
      <w:r>
        <w:rPr>
          <w:rFonts w:ascii="Tahoma"/>
          <w:color w:val="1B1A17"/>
          <w:spacing w:val="-18"/>
          <w:w w:val="110"/>
          <w:sz w:val="21"/>
        </w:rPr>
        <w:t> </w:t>
      </w:r>
      <w:r>
        <w:rPr>
          <w:rFonts w:ascii="Tahoma"/>
          <w:color w:val="1B1A17"/>
          <w:w w:val="110"/>
          <w:sz w:val="21"/>
        </w:rPr>
        <w:t>School</w:t>
      </w:r>
      <w:r>
        <w:rPr>
          <w:rFonts w:ascii="Tahoma"/>
          <w:color w:val="1B1A17"/>
          <w:spacing w:val="-18"/>
          <w:w w:val="110"/>
          <w:sz w:val="21"/>
        </w:rPr>
        <w:t> </w:t>
      </w:r>
      <w:r>
        <w:rPr>
          <w:rFonts w:ascii="Tahoma"/>
          <w:color w:val="1B1A17"/>
          <w:w w:val="110"/>
          <w:sz w:val="21"/>
        </w:rPr>
        <w:t>of</w:t>
      </w:r>
      <w:r>
        <w:rPr>
          <w:rFonts w:ascii="Tahoma"/>
          <w:color w:val="1B1A17"/>
          <w:spacing w:val="-18"/>
          <w:w w:val="110"/>
          <w:sz w:val="21"/>
        </w:rPr>
        <w:t> </w:t>
      </w:r>
      <w:r>
        <w:rPr>
          <w:rFonts w:ascii="Tahoma"/>
          <w:color w:val="1B1A17"/>
          <w:w w:val="110"/>
          <w:sz w:val="21"/>
        </w:rPr>
        <w:t>International</w:t>
      </w:r>
      <w:r>
        <w:rPr>
          <w:rFonts w:ascii="Tahoma"/>
          <w:color w:val="1B1A17"/>
          <w:spacing w:val="-18"/>
          <w:w w:val="110"/>
          <w:sz w:val="21"/>
        </w:rPr>
        <w:t> </w:t>
      </w:r>
      <w:r>
        <w:rPr>
          <w:rFonts w:ascii="Tahoma"/>
          <w:color w:val="1B1A17"/>
          <w:w w:val="110"/>
          <w:sz w:val="21"/>
        </w:rPr>
        <w:t>Studies.</w:t>
      </w:r>
      <w:r>
        <w:rPr>
          <w:rFonts w:ascii="Tahoma"/>
          <w:color w:val="1B1A17"/>
          <w:spacing w:val="-18"/>
          <w:w w:val="110"/>
          <w:sz w:val="21"/>
        </w:rPr>
        <w:t> </w:t>
      </w:r>
      <w:r>
        <w:rPr>
          <w:rFonts w:ascii="Tahoma"/>
          <w:color w:val="1B1A17"/>
          <w:w w:val="110"/>
          <w:sz w:val="21"/>
        </w:rPr>
        <w:t>(2025).</w:t>
      </w:r>
      <w:r>
        <w:rPr>
          <w:rFonts w:ascii="Tahoma"/>
          <w:color w:val="1B1A17"/>
          <w:spacing w:val="-18"/>
          <w:w w:val="110"/>
          <w:sz w:val="21"/>
        </w:rPr>
        <w:t> </w:t>
      </w:r>
      <w:r>
        <w:rPr>
          <w:rFonts w:ascii="Tahoma"/>
          <w:color w:val="1B1A17"/>
          <w:w w:val="110"/>
          <w:sz w:val="21"/>
        </w:rPr>
        <w:t>Baltic</w:t>
      </w:r>
      <w:r>
        <w:rPr>
          <w:rFonts w:ascii="Tahoma"/>
          <w:color w:val="1B1A17"/>
          <w:spacing w:val="-18"/>
          <w:w w:val="110"/>
          <w:sz w:val="21"/>
        </w:rPr>
        <w:t> </w:t>
      </w:r>
      <w:r>
        <w:rPr>
          <w:rFonts w:ascii="Tahoma"/>
          <w:color w:val="1B1A17"/>
          <w:w w:val="110"/>
          <w:sz w:val="21"/>
        </w:rPr>
        <w:t>Sea</w:t>
      </w:r>
      <w:r>
        <w:rPr>
          <w:rFonts w:ascii="Tahoma"/>
          <w:color w:val="1B1A17"/>
          <w:spacing w:val="-18"/>
          <w:w w:val="110"/>
          <w:sz w:val="21"/>
        </w:rPr>
        <w:t> </w:t>
      </w:r>
      <w:r>
        <w:rPr>
          <w:rFonts w:ascii="Tahoma"/>
          <w:color w:val="1B1A17"/>
          <w:w w:val="110"/>
          <w:sz w:val="21"/>
        </w:rPr>
        <w:t>undersea</w:t>
      </w:r>
      <w:r>
        <w:rPr>
          <w:rFonts w:ascii="Tahoma"/>
          <w:color w:val="1B1A17"/>
          <w:spacing w:val="-18"/>
          <w:w w:val="110"/>
          <w:sz w:val="21"/>
        </w:rPr>
        <w:t> </w:t>
      </w:r>
      <w:r>
        <w:rPr>
          <w:rFonts w:ascii="Tahoma"/>
          <w:color w:val="1B1A17"/>
          <w:w w:val="110"/>
          <w:sz w:val="21"/>
        </w:rPr>
        <w:t>cable</w:t>
      </w:r>
      <w:r>
        <w:rPr>
          <w:rFonts w:ascii="Tahoma"/>
          <w:color w:val="1B1A17"/>
          <w:spacing w:val="-18"/>
          <w:w w:val="110"/>
          <w:sz w:val="21"/>
        </w:rPr>
        <w:t> </w:t>
      </w:r>
      <w:r>
        <w:rPr>
          <w:rFonts w:ascii="Tahoma"/>
          <w:color w:val="1B1A17"/>
          <w:w w:val="110"/>
          <w:sz w:val="21"/>
        </w:rPr>
        <w:t>security. University of Washington</w:t>
      </w:r>
    </w:p>
    <w:p>
      <w:pPr>
        <w:spacing w:before="1"/>
        <w:ind w:left="23" w:right="0" w:firstLine="0"/>
        <w:jc w:val="left"/>
        <w:rPr>
          <w:rFonts w:ascii="Tahoma" w:hAnsi="Tahoma"/>
          <w:sz w:val="21"/>
        </w:rPr>
      </w:pPr>
      <w:r>
        <w:rPr>
          <w:rFonts w:ascii="Arial MT" w:hAnsi="Arial MT"/>
          <w:w w:val="105"/>
          <w:position w:val="8"/>
          <w:sz w:val="12"/>
        </w:rPr>
        <w:t>31</w:t>
      </w:r>
      <w:r>
        <w:rPr>
          <w:rFonts w:ascii="Arial MT" w:hAnsi="Arial MT"/>
          <w:spacing w:val="37"/>
          <w:w w:val="105"/>
          <w:position w:val="8"/>
          <w:sz w:val="12"/>
        </w:rPr>
        <w:t> </w:t>
      </w:r>
      <w:r>
        <w:rPr>
          <w:rFonts w:ascii="Tahoma" w:hAnsi="Tahoma"/>
          <w:color w:val="1B1A17"/>
          <w:w w:val="105"/>
          <w:sz w:val="21"/>
        </w:rPr>
        <w:t>Finland boards oil tanker suspected of causing internet, power cable damage in Baltic. (2024, December 26). </w:t>
      </w:r>
      <w:r>
        <w:rPr>
          <w:i/>
          <w:color w:val="1B1A17"/>
          <w:w w:val="105"/>
          <w:sz w:val="21"/>
        </w:rPr>
        <w:t>RGuťGrs</w:t>
      </w:r>
      <w:r>
        <w:rPr>
          <w:rFonts w:ascii="Tahoma" w:hAnsi="Tahoma"/>
          <w:color w:val="1B1A17"/>
          <w:w w:val="105"/>
          <w:sz w:val="21"/>
        </w:rPr>
        <w:t>.</w:t>
      </w:r>
    </w:p>
    <w:p>
      <w:pPr>
        <w:spacing w:before="0"/>
        <w:ind w:left="23" w:right="154" w:firstLine="0"/>
        <w:jc w:val="left"/>
        <w:rPr>
          <w:i/>
          <w:sz w:val="21"/>
        </w:rPr>
      </w:pPr>
      <w:r>
        <w:rPr>
          <w:rFonts w:ascii="Arial MT" w:hAnsi="Arial MT"/>
          <w:w w:val="105"/>
          <w:position w:val="8"/>
          <w:sz w:val="12"/>
        </w:rPr>
        <w:t>32</w:t>
      </w:r>
      <w:r>
        <w:rPr>
          <w:rFonts w:ascii="Arial MT" w:hAnsi="Arial MT"/>
          <w:spacing w:val="31"/>
          <w:w w:val="105"/>
          <w:position w:val="8"/>
          <w:sz w:val="12"/>
        </w:rPr>
        <w:t> </w:t>
      </w:r>
      <w:r>
        <w:rPr>
          <w:rFonts w:ascii="Tahoma" w:hAnsi="Tahoma"/>
          <w:color w:val="1B1A17"/>
          <w:w w:val="105"/>
          <w:sz w:val="21"/>
        </w:rPr>
        <w:t>Estonia says Russia sent jet after attempt to stop sanction-breaking tanker. (2025, May </w:t>
      </w:r>
      <w:r>
        <w:rPr>
          <w:rFonts w:ascii="Tahoma" w:hAnsi="Tahoma"/>
          <w:color w:val="1B1A17"/>
          <w:sz w:val="21"/>
        </w:rPr>
        <w:t>15).</w:t>
      </w:r>
      <w:r>
        <w:rPr>
          <w:rFonts w:ascii="Tahoma" w:hAnsi="Tahoma"/>
          <w:color w:val="1B1A17"/>
          <w:spacing w:val="-7"/>
          <w:sz w:val="21"/>
        </w:rPr>
        <w:t> </w:t>
      </w:r>
      <w:r>
        <w:rPr>
          <w:i/>
          <w:color w:val="1B1A17"/>
          <w:sz w:val="21"/>
        </w:rPr>
        <w:t>RGuťGrs</w:t>
      </w:r>
    </w:p>
    <w:p>
      <w:pPr>
        <w:spacing w:after="0"/>
        <w:jc w:val="left"/>
        <w:rPr>
          <w:i/>
          <w:sz w:val="21"/>
        </w:rPr>
        <w:sectPr>
          <w:pgSz w:w="11920" w:h="16840"/>
          <w:pgMar w:header="0" w:footer="797" w:top="1360" w:bottom="980" w:left="1417" w:right="1417"/>
        </w:sectPr>
      </w:pPr>
    </w:p>
    <w:p>
      <w:pPr>
        <w:pStyle w:val="BodyText"/>
        <w:spacing w:line="482" w:lineRule="auto" w:before="71"/>
        <w:ind w:left="23" w:right="43"/>
        <w:jc w:val="both"/>
      </w:pPr>
      <w:r>
        <w:rPr/>
        <w:t>Lithuania,</w:t>
      </w:r>
      <w:r>
        <w:rPr>
          <w:spacing w:val="-1"/>
        </w:rPr>
        <w:t> </w:t>
      </w:r>
      <w:r>
        <w:rPr/>
        <w:t>which</w:t>
      </w:r>
      <w:r>
        <w:rPr>
          <w:spacing w:val="-1"/>
        </w:rPr>
        <w:t> </w:t>
      </w:r>
      <w:r>
        <w:rPr/>
        <w:t>lost</w:t>
      </w:r>
      <w:r>
        <w:rPr>
          <w:spacing w:val="-1"/>
        </w:rPr>
        <w:t> </w:t>
      </w:r>
      <w:r>
        <w:rPr/>
        <w:t>roughly</w:t>
      </w:r>
      <w:r>
        <w:rPr>
          <w:spacing w:val="-1"/>
        </w:rPr>
        <w:t> </w:t>
      </w:r>
      <w:r>
        <w:rPr/>
        <w:t>a</w:t>
      </w:r>
      <w:r>
        <w:rPr>
          <w:spacing w:val="-1"/>
        </w:rPr>
        <w:t> </w:t>
      </w:r>
      <w:r>
        <w:rPr/>
        <w:t>ﬁfth</w:t>
      </w:r>
      <w:r>
        <w:rPr>
          <w:spacing w:val="-1"/>
        </w:rPr>
        <w:t> </w:t>
      </w:r>
      <w:r>
        <w:rPr/>
        <w:t>of</w:t>
      </w:r>
      <w:r>
        <w:rPr>
          <w:spacing w:val="-1"/>
        </w:rPr>
        <w:t> </w:t>
      </w:r>
      <w:r>
        <w:rPr/>
        <w:t>its</w:t>
      </w:r>
      <w:r>
        <w:rPr>
          <w:spacing w:val="-1"/>
        </w:rPr>
        <w:t> </w:t>
      </w:r>
      <w:r>
        <w:rPr/>
        <w:t>internet</w:t>
      </w:r>
      <w:r>
        <w:rPr>
          <w:spacing w:val="-1"/>
        </w:rPr>
        <w:t> </w:t>
      </w:r>
      <w:r>
        <w:rPr/>
        <w:t>capacity</w:t>
      </w:r>
      <w:r>
        <w:rPr>
          <w:spacing w:val="-1"/>
        </w:rPr>
        <w:t> </w:t>
      </w:r>
      <w:r>
        <w:rPr/>
        <w:t>in</w:t>
      </w:r>
      <w:r>
        <w:rPr>
          <w:spacing w:val="-17"/>
        </w:rPr>
        <w:t> </w:t>
      </w:r>
      <w:r>
        <w:rPr/>
        <w:t>the</w:t>
      </w:r>
      <w:r>
        <w:rPr>
          <w:spacing w:val="-17"/>
        </w:rPr>
        <w:t> </w:t>
      </w:r>
      <w:r>
        <w:rPr/>
        <w:t>November</w:t>
      </w:r>
      <w:r>
        <w:rPr>
          <w:spacing w:val="-17"/>
        </w:rPr>
        <w:t> </w:t>
      </w:r>
      <w:r>
        <w:rPr/>
        <w:t>2024 cuts, has leaned on</w:t>
      </w:r>
      <w:r>
        <w:rPr>
          <w:spacing w:val="-12"/>
        </w:rPr>
        <w:t> </w:t>
      </w:r>
      <w:r>
        <w:rPr/>
        <w:t>public-private</w:t>
      </w:r>
      <w:r>
        <w:rPr>
          <w:spacing w:val="-12"/>
        </w:rPr>
        <w:t> </w:t>
      </w:r>
      <w:r>
        <w:rPr/>
        <w:t>cooperation,</w:t>
      </w:r>
      <w:r>
        <w:rPr>
          <w:spacing w:val="-12"/>
        </w:rPr>
        <w:t> </w:t>
      </w:r>
      <w:r>
        <w:rPr/>
        <w:t>signing</w:t>
      </w:r>
      <w:r>
        <w:rPr>
          <w:spacing w:val="-12"/>
        </w:rPr>
        <w:t> </w:t>
      </w:r>
      <w:r>
        <w:rPr/>
        <w:t>an</w:t>
      </w:r>
      <w:r>
        <w:rPr>
          <w:spacing w:val="-12"/>
        </w:rPr>
        <w:t> </w:t>
      </w:r>
      <w:r>
        <w:rPr/>
        <w:t>agreement</w:t>
      </w:r>
      <w:r>
        <w:rPr>
          <w:spacing w:val="-12"/>
        </w:rPr>
        <w:t> </w:t>
      </w:r>
      <w:r>
        <w:rPr/>
        <w:t>between</w:t>
      </w:r>
      <w:r>
        <w:rPr>
          <w:spacing w:val="-12"/>
        </w:rPr>
        <w:t> </w:t>
      </w:r>
      <w:r>
        <w:rPr/>
        <w:t>its armed</w:t>
      </w:r>
      <w:r>
        <w:rPr>
          <w:spacing w:val="-5"/>
        </w:rPr>
        <w:t> </w:t>
      </w:r>
      <w:r>
        <w:rPr/>
        <w:t>forces</w:t>
      </w:r>
      <w:r>
        <w:rPr>
          <w:spacing w:val="-5"/>
        </w:rPr>
        <w:t> </w:t>
      </w:r>
      <w:r>
        <w:rPr/>
        <w:t>and</w:t>
      </w:r>
      <w:r>
        <w:rPr>
          <w:spacing w:val="-5"/>
        </w:rPr>
        <w:t> </w:t>
      </w:r>
      <w:r>
        <w:rPr/>
        <w:t>the</w:t>
      </w:r>
      <w:r>
        <w:rPr>
          <w:spacing w:val="-5"/>
        </w:rPr>
        <w:t> </w:t>
      </w:r>
      <w:r>
        <w:rPr/>
        <w:t>grid</w:t>
      </w:r>
      <w:r>
        <w:rPr>
          <w:spacing w:val="-5"/>
        </w:rPr>
        <w:t> </w:t>
      </w:r>
      <w:r>
        <w:rPr/>
        <w:t>operator</w:t>
      </w:r>
      <w:r>
        <w:rPr>
          <w:spacing w:val="-5"/>
        </w:rPr>
        <w:t> </w:t>
      </w:r>
      <w:r>
        <w:rPr/>
        <w:t>Litgrid</w:t>
      </w:r>
      <w:r>
        <w:rPr>
          <w:spacing w:val="-5"/>
        </w:rPr>
        <w:t> </w:t>
      </w:r>
      <w:r>
        <w:rPr/>
        <w:t>to</w:t>
      </w:r>
      <w:r>
        <w:rPr>
          <w:spacing w:val="-5"/>
        </w:rPr>
        <w:t> </w:t>
      </w:r>
      <w:r>
        <w:rPr/>
        <w:t>protect</w:t>
      </w:r>
      <w:r>
        <w:rPr>
          <w:spacing w:val="-5"/>
        </w:rPr>
        <w:t> </w:t>
      </w:r>
      <w:r>
        <w:rPr/>
        <w:t>critical</w:t>
      </w:r>
      <w:r>
        <w:rPr>
          <w:spacing w:val="-5"/>
        </w:rPr>
        <w:t> </w:t>
      </w:r>
      <w:r>
        <w:rPr/>
        <w:t>subsea</w:t>
      </w:r>
      <w:r>
        <w:rPr>
          <w:spacing w:val="-5"/>
        </w:rPr>
        <w:t> </w:t>
      </w:r>
      <w:r>
        <w:rPr/>
        <w:t>links.</w:t>
      </w:r>
      <w:r>
        <w:rPr>
          <w:vertAlign w:val="superscript"/>
        </w:rPr>
        <w:t>33</w:t>
      </w:r>
    </w:p>
    <w:p>
      <w:pPr>
        <w:pStyle w:val="BodyText"/>
        <w:spacing w:before="266"/>
      </w:pPr>
    </w:p>
    <w:p>
      <w:pPr>
        <w:pStyle w:val="Heading2"/>
      </w:pPr>
      <w:r>
        <w:rPr>
          <w:spacing w:val="-8"/>
        </w:rPr>
        <w:t>Finland</w:t>
      </w:r>
      <w:r>
        <w:rPr>
          <w:spacing w:val="-12"/>
        </w:rPr>
        <w:t> </w:t>
      </w:r>
      <w:r>
        <w:rPr>
          <w:spacing w:val="-8"/>
        </w:rPr>
        <w:t>and</w:t>
      </w:r>
      <w:r>
        <w:rPr>
          <w:spacing w:val="-12"/>
        </w:rPr>
        <w:t> </w:t>
      </w:r>
      <w:r>
        <w:rPr>
          <w:spacing w:val="-8"/>
        </w:rPr>
        <w:t>Sweden</w:t>
      </w:r>
    </w:p>
    <w:p>
      <w:pPr>
        <w:pStyle w:val="BodyText"/>
        <w:spacing w:before="2"/>
        <w:rPr>
          <w:b/>
        </w:rPr>
      </w:pPr>
    </w:p>
    <w:p>
      <w:pPr>
        <w:pStyle w:val="BodyText"/>
        <w:spacing w:line="482" w:lineRule="auto"/>
        <w:ind w:left="23" w:right="39"/>
        <w:jc w:val="both"/>
      </w:pPr>
      <w:r>
        <w:rPr/>
        <w:t>Finland and Sweden, the newest members, sit slightly apart as the enforcement test cases. Finland set the benchmark the</w:t>
      </w:r>
      <w:r>
        <w:rPr>
          <w:spacing w:val="-15"/>
        </w:rPr>
        <w:t> </w:t>
      </w:r>
      <w:r>
        <w:rPr/>
        <w:t>rest</w:t>
      </w:r>
      <w:r>
        <w:rPr>
          <w:spacing w:val="-15"/>
        </w:rPr>
        <w:t> </w:t>
      </w:r>
      <w:r>
        <w:rPr/>
        <w:t>of</w:t>
      </w:r>
      <w:r>
        <w:rPr>
          <w:spacing w:val="-15"/>
        </w:rPr>
        <w:t> </w:t>
      </w:r>
      <w:r>
        <w:rPr/>
        <w:t>the</w:t>
      </w:r>
      <w:r>
        <w:rPr>
          <w:spacing w:val="-15"/>
        </w:rPr>
        <w:t> </w:t>
      </w:r>
      <w:r>
        <w:rPr/>
        <w:t>Alliance</w:t>
      </w:r>
      <w:r>
        <w:rPr>
          <w:spacing w:val="-15"/>
        </w:rPr>
        <w:t> </w:t>
      </w:r>
      <w:r>
        <w:rPr/>
        <w:t>now</w:t>
      </w:r>
      <w:r>
        <w:rPr>
          <w:spacing w:val="-15"/>
        </w:rPr>
        <w:t> </w:t>
      </w:r>
      <w:r>
        <w:rPr/>
        <w:t>cites,</w:t>
      </w:r>
      <w:r>
        <w:rPr>
          <w:spacing w:val="-15"/>
        </w:rPr>
        <w:t> </w:t>
      </w:r>
      <w:r>
        <w:rPr/>
        <w:t>escorting the Eagle S into its territorial waters, boarding it, and detaining ship and cargo, with President Stubb arguing that three</w:t>
      </w:r>
      <w:r>
        <w:rPr>
          <w:spacing w:val="-7"/>
        </w:rPr>
        <w:t> </w:t>
      </w:r>
      <w:r>
        <w:rPr/>
        <w:t>cable</w:t>
      </w:r>
      <w:r>
        <w:rPr>
          <w:spacing w:val="-7"/>
        </w:rPr>
        <w:t> </w:t>
      </w:r>
      <w:r>
        <w:rPr/>
        <w:t>incidents</w:t>
      </w:r>
      <w:r>
        <w:rPr>
          <w:spacing w:val="-7"/>
        </w:rPr>
        <w:t> </w:t>
      </w:r>
      <w:r>
        <w:rPr/>
        <w:t>in</w:t>
      </w:r>
      <w:r>
        <w:rPr>
          <w:spacing w:val="-7"/>
        </w:rPr>
        <w:t> </w:t>
      </w:r>
      <w:r>
        <w:rPr/>
        <w:t>a</w:t>
      </w:r>
      <w:r>
        <w:rPr>
          <w:spacing w:val="-7"/>
        </w:rPr>
        <w:t> </w:t>
      </w:r>
      <w:r>
        <w:rPr/>
        <w:t>single</w:t>
      </w:r>
      <w:r>
        <w:rPr>
          <w:spacing w:val="-7"/>
        </w:rPr>
        <w:t> </w:t>
      </w:r>
      <w:r>
        <w:rPr/>
        <w:t>year</w:t>
      </w:r>
      <w:r>
        <w:rPr>
          <w:spacing w:val="-7"/>
        </w:rPr>
        <w:t> </w:t>
      </w:r>
      <w:r>
        <w:rPr/>
        <w:t>could</w:t>
      </w:r>
      <w:r>
        <w:rPr>
          <w:spacing w:val="-7"/>
        </w:rPr>
        <w:t> </w:t>
      </w:r>
      <w:r>
        <w:rPr/>
        <w:t>not be</w:t>
      </w:r>
      <w:r>
        <w:rPr>
          <w:spacing w:val="-3"/>
        </w:rPr>
        <w:t> </w:t>
      </w:r>
      <w:r>
        <w:rPr/>
        <w:t>coincidence.</w:t>
      </w:r>
      <w:r>
        <w:rPr>
          <w:vertAlign w:val="superscript"/>
        </w:rPr>
        <w:t>34</w:t>
      </w:r>
    </w:p>
    <w:p>
      <w:pPr>
        <w:pStyle w:val="BodyText"/>
        <w:spacing w:before="263"/>
      </w:pPr>
    </w:p>
    <w:p>
      <w:pPr>
        <w:pStyle w:val="BodyText"/>
        <w:spacing w:line="482" w:lineRule="auto" w:before="1"/>
        <w:ind w:left="23" w:right="35"/>
        <w:jc w:val="both"/>
      </w:pPr>
      <w:r>
        <w:rPr/>
        <w:t>Yet both countries also illustrate the limits of going hard. Sweden seized the Vezhen after the Gotland cable damage but released it once prosecutors concluded the anchor had likely dropped accidentally in high winds.</w:t>
      </w:r>
      <w:r>
        <w:rPr>
          <w:vertAlign w:val="superscript"/>
        </w:rPr>
        <w:t>35</w:t>
      </w:r>
      <w:r>
        <w:rPr>
          <w:vertAlign w:val="baseline"/>
        </w:rPr>
        <w:t> A Finnish court later dismissed the case against the Eagle S crew, ruling that prosecutors had not proven intent and that any negligence had to be pursued by the ﬂag state or the crew's home countries. The lesson for delegates is that even the toughest responders keep running into the same evidentiary wall.</w:t>
      </w:r>
      <w:r>
        <w:rPr>
          <w:vertAlign w:val="superscript"/>
        </w:rPr>
        <w:t>36</w:t>
      </w:r>
    </w:p>
    <w:p>
      <w:pPr>
        <w:pStyle w:val="BodyText"/>
        <w:rPr>
          <w:sz w:val="20"/>
        </w:rPr>
      </w:pPr>
    </w:p>
    <w:p>
      <w:pPr>
        <w:pStyle w:val="BodyText"/>
        <w:spacing w:before="118"/>
        <w:rPr>
          <w:sz w:val="20"/>
        </w:rPr>
      </w:pPr>
      <w:r>
        <w:rPr>
          <w:sz w:val="20"/>
        </w:rPr>
        <mc:AlternateContent>
          <mc:Choice Requires="wps">
            <w:drawing>
              <wp:anchor distT="0" distB="0" distL="0" distR="0" allowOverlap="1" layoutInCell="1" locked="0" behindDoc="1" simplePos="0" relativeHeight="487596032">
                <wp:simplePos x="0" y="0"/>
                <wp:positionH relativeFrom="page">
                  <wp:posOffset>914400</wp:posOffset>
                </wp:positionH>
                <wp:positionV relativeFrom="paragraph">
                  <wp:posOffset>244883</wp:posOffset>
                </wp:positionV>
                <wp:extent cx="1828800" cy="1270"/>
                <wp:effectExtent l="0" t="0" r="0" b="0"/>
                <wp:wrapTopAndBottom/>
                <wp:docPr id="18" name="Graphic 18"/>
                <wp:cNvGraphicFramePr>
                  <a:graphicFrameLocks/>
                </wp:cNvGraphicFramePr>
                <a:graphic>
                  <a:graphicData uri="http://schemas.microsoft.com/office/word/2010/wordprocessingShape">
                    <wps:wsp>
                      <wps:cNvPr id="18" name="Graphic 18"/>
                      <wps:cNvSpPr/>
                      <wps:spPr>
                        <a:xfrm>
                          <a:off x="0" y="0"/>
                          <a:ext cx="1828800" cy="1270"/>
                        </a:xfrm>
                        <a:custGeom>
                          <a:avLst/>
                          <a:gdLst/>
                          <a:ahLst/>
                          <a:cxnLst/>
                          <a:rect l="l" t="t" r="r" b="b"/>
                          <a:pathLst>
                            <a:path w="1828800" h="0">
                              <a:moveTo>
                                <a:pt x="0" y="0"/>
                              </a:moveTo>
                              <a:lnTo>
                                <a:pt x="1828800" y="0"/>
                              </a:lnTo>
                            </a:path>
                          </a:pathLst>
                        </a:custGeom>
                        <a:ln w="9525">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72pt;margin-top:19.282202pt;width:144pt;height:.1pt;mso-position-horizontal-relative:page;mso-position-vertical-relative:paragraph;z-index:-15720448;mso-wrap-distance-left:0;mso-wrap-distance-right:0" id="docshape15" coordorigin="1440,386" coordsize="2880,0" path="m1440,386l4320,386e" filled="false" stroked="true" strokeweight=".75pt" strokecolor="#000000">
                <v:path arrowok="t"/>
                <v:stroke dashstyle="solid"/>
                <w10:wrap type="topAndBottom"/>
              </v:shape>
            </w:pict>
          </mc:Fallback>
        </mc:AlternateContent>
      </w:r>
    </w:p>
    <w:p>
      <w:pPr>
        <w:spacing w:line="253" w:lineRule="exact" w:before="104"/>
        <w:ind w:left="23" w:right="0" w:firstLine="0"/>
        <w:jc w:val="left"/>
        <w:rPr>
          <w:rFonts w:ascii="Tahoma"/>
          <w:sz w:val="21"/>
        </w:rPr>
      </w:pPr>
      <w:r>
        <w:rPr>
          <w:rFonts w:ascii="Arial MT"/>
          <w:w w:val="105"/>
          <w:position w:val="8"/>
          <w:sz w:val="12"/>
        </w:rPr>
        <w:t>33</w:t>
      </w:r>
      <w:r>
        <w:rPr>
          <w:rFonts w:ascii="Arial MT"/>
          <w:spacing w:val="32"/>
          <w:w w:val="105"/>
          <w:position w:val="8"/>
          <w:sz w:val="12"/>
        </w:rPr>
        <w:t> </w:t>
      </w:r>
      <w:r>
        <w:rPr>
          <w:rFonts w:ascii="Tahoma"/>
          <w:color w:val="1B1A17"/>
          <w:w w:val="105"/>
          <w:sz w:val="21"/>
        </w:rPr>
        <w:t>Lithuanian</w:t>
      </w:r>
      <w:r>
        <w:rPr>
          <w:rFonts w:ascii="Tahoma"/>
          <w:color w:val="1B1A17"/>
          <w:spacing w:val="5"/>
          <w:w w:val="105"/>
          <w:sz w:val="21"/>
        </w:rPr>
        <w:t> </w:t>
      </w:r>
      <w:r>
        <w:rPr>
          <w:rFonts w:ascii="Tahoma"/>
          <w:color w:val="1B1A17"/>
          <w:w w:val="105"/>
          <w:sz w:val="21"/>
        </w:rPr>
        <w:t>army,</w:t>
      </w:r>
      <w:r>
        <w:rPr>
          <w:rFonts w:ascii="Tahoma"/>
          <w:color w:val="1B1A17"/>
          <w:spacing w:val="4"/>
          <w:w w:val="105"/>
          <w:sz w:val="21"/>
        </w:rPr>
        <w:t> </w:t>
      </w:r>
      <w:r>
        <w:rPr>
          <w:rFonts w:ascii="Tahoma"/>
          <w:color w:val="1B1A17"/>
          <w:w w:val="105"/>
          <w:sz w:val="21"/>
        </w:rPr>
        <w:t>power</w:t>
      </w:r>
      <w:r>
        <w:rPr>
          <w:rFonts w:ascii="Tahoma"/>
          <w:color w:val="1B1A17"/>
          <w:spacing w:val="4"/>
          <w:w w:val="105"/>
          <w:sz w:val="21"/>
        </w:rPr>
        <w:t> </w:t>
      </w:r>
      <w:r>
        <w:rPr>
          <w:rFonts w:ascii="Tahoma"/>
          <w:color w:val="1B1A17"/>
          <w:w w:val="105"/>
          <w:sz w:val="21"/>
        </w:rPr>
        <w:t>grid</w:t>
      </w:r>
      <w:r>
        <w:rPr>
          <w:rFonts w:ascii="Tahoma"/>
          <w:color w:val="1B1A17"/>
          <w:spacing w:val="5"/>
          <w:w w:val="105"/>
          <w:sz w:val="21"/>
        </w:rPr>
        <w:t> </w:t>
      </w:r>
      <w:r>
        <w:rPr>
          <w:rFonts w:ascii="Tahoma"/>
          <w:color w:val="1B1A17"/>
          <w:w w:val="105"/>
          <w:sz w:val="21"/>
        </w:rPr>
        <w:t>operator</w:t>
      </w:r>
      <w:r>
        <w:rPr>
          <w:rFonts w:ascii="Tahoma"/>
          <w:color w:val="1B1A17"/>
          <w:spacing w:val="4"/>
          <w:w w:val="105"/>
          <w:sz w:val="21"/>
        </w:rPr>
        <w:t> </w:t>
      </w:r>
      <w:r>
        <w:rPr>
          <w:rFonts w:ascii="Tahoma"/>
          <w:color w:val="1B1A17"/>
          <w:w w:val="105"/>
          <w:sz w:val="21"/>
        </w:rPr>
        <w:t>to</w:t>
      </w:r>
      <w:r>
        <w:rPr>
          <w:rFonts w:ascii="Tahoma"/>
          <w:color w:val="1B1A17"/>
          <w:spacing w:val="4"/>
          <w:w w:val="105"/>
          <w:sz w:val="21"/>
        </w:rPr>
        <w:t> </w:t>
      </w:r>
      <w:r>
        <w:rPr>
          <w:rFonts w:ascii="Tahoma"/>
          <w:color w:val="1B1A17"/>
          <w:w w:val="105"/>
          <w:sz w:val="21"/>
        </w:rPr>
        <w:t>boost</w:t>
      </w:r>
      <w:r>
        <w:rPr>
          <w:rFonts w:ascii="Tahoma"/>
          <w:color w:val="1B1A17"/>
          <w:spacing w:val="5"/>
          <w:w w:val="105"/>
          <w:sz w:val="21"/>
        </w:rPr>
        <w:t> </w:t>
      </w:r>
      <w:r>
        <w:rPr>
          <w:rFonts w:ascii="Tahoma"/>
          <w:color w:val="1B1A17"/>
          <w:w w:val="105"/>
          <w:sz w:val="21"/>
        </w:rPr>
        <w:t>security</w:t>
      </w:r>
      <w:r>
        <w:rPr>
          <w:rFonts w:ascii="Tahoma"/>
          <w:color w:val="1B1A17"/>
          <w:spacing w:val="4"/>
          <w:w w:val="105"/>
          <w:sz w:val="21"/>
        </w:rPr>
        <w:t> </w:t>
      </w:r>
      <w:r>
        <w:rPr>
          <w:rFonts w:ascii="Tahoma"/>
          <w:color w:val="1B1A17"/>
          <w:w w:val="105"/>
          <w:sz w:val="21"/>
        </w:rPr>
        <w:t>of</w:t>
      </w:r>
      <w:r>
        <w:rPr>
          <w:rFonts w:ascii="Tahoma"/>
          <w:color w:val="1B1A17"/>
          <w:spacing w:val="4"/>
          <w:w w:val="105"/>
          <w:sz w:val="21"/>
        </w:rPr>
        <w:t> </w:t>
      </w:r>
      <w:r>
        <w:rPr>
          <w:rFonts w:ascii="Tahoma"/>
          <w:color w:val="1B1A17"/>
          <w:w w:val="105"/>
          <w:sz w:val="21"/>
        </w:rPr>
        <w:t>subsea</w:t>
      </w:r>
      <w:r>
        <w:rPr>
          <w:rFonts w:ascii="Tahoma"/>
          <w:color w:val="1B1A17"/>
          <w:spacing w:val="5"/>
          <w:w w:val="105"/>
          <w:sz w:val="21"/>
        </w:rPr>
        <w:t> </w:t>
      </w:r>
      <w:r>
        <w:rPr>
          <w:rFonts w:ascii="Tahoma"/>
          <w:color w:val="1B1A17"/>
          <w:w w:val="105"/>
          <w:sz w:val="21"/>
        </w:rPr>
        <w:t>infrastructure.</w:t>
      </w:r>
      <w:r>
        <w:rPr>
          <w:rFonts w:ascii="Tahoma"/>
          <w:color w:val="1B1A17"/>
          <w:spacing w:val="4"/>
          <w:w w:val="105"/>
          <w:sz w:val="21"/>
        </w:rPr>
        <w:t> </w:t>
      </w:r>
      <w:r>
        <w:rPr>
          <w:rFonts w:ascii="Tahoma"/>
          <w:color w:val="1B1A17"/>
          <w:spacing w:val="-2"/>
          <w:w w:val="105"/>
          <w:sz w:val="21"/>
        </w:rPr>
        <w:t>(2025).</w:t>
      </w:r>
    </w:p>
    <w:p>
      <w:pPr>
        <w:spacing w:line="255" w:lineRule="exact" w:before="0"/>
        <w:ind w:left="23" w:right="0" w:firstLine="0"/>
        <w:jc w:val="left"/>
        <w:rPr>
          <w:i/>
          <w:sz w:val="21"/>
        </w:rPr>
      </w:pPr>
      <w:r>
        <w:rPr>
          <w:i/>
          <w:color w:val="1B1A17"/>
          <w:spacing w:val="-4"/>
          <w:sz w:val="21"/>
        </w:rPr>
        <w:t>BBC</w:t>
      </w:r>
      <w:r>
        <w:rPr>
          <w:i/>
          <w:color w:val="1B1A17"/>
          <w:spacing w:val="-12"/>
          <w:sz w:val="21"/>
        </w:rPr>
        <w:t> </w:t>
      </w:r>
      <w:r>
        <w:rPr>
          <w:i/>
          <w:color w:val="1B1A17"/>
          <w:spacing w:val="-4"/>
          <w:sz w:val="21"/>
        </w:rPr>
        <w:t>KGws</w:t>
      </w:r>
    </w:p>
    <w:p>
      <w:pPr>
        <w:spacing w:before="0"/>
        <w:ind w:left="23" w:right="0" w:firstLine="0"/>
        <w:jc w:val="left"/>
        <w:rPr>
          <w:rFonts w:ascii="Tahoma"/>
          <w:sz w:val="21"/>
        </w:rPr>
      </w:pPr>
      <w:r>
        <w:rPr>
          <w:rFonts w:ascii="Arial MT"/>
          <w:w w:val="110"/>
          <w:position w:val="8"/>
          <w:sz w:val="12"/>
        </w:rPr>
        <w:t>34</w:t>
      </w:r>
      <w:r>
        <w:rPr>
          <w:rFonts w:ascii="Arial MT"/>
          <w:spacing w:val="-2"/>
          <w:w w:val="110"/>
          <w:position w:val="8"/>
          <w:sz w:val="12"/>
        </w:rPr>
        <w:t> </w:t>
      </w:r>
      <w:r>
        <w:rPr>
          <w:rFonts w:ascii="Tahoma"/>
          <w:color w:val="1B1A17"/>
          <w:w w:val="110"/>
          <w:sz w:val="21"/>
        </w:rPr>
        <w:t>Finland</w:t>
      </w:r>
      <w:r>
        <w:rPr>
          <w:rFonts w:ascii="Tahoma"/>
          <w:color w:val="1B1A17"/>
          <w:spacing w:val="-18"/>
          <w:w w:val="110"/>
          <w:sz w:val="21"/>
        </w:rPr>
        <w:t> </w:t>
      </w:r>
      <w:r>
        <w:rPr>
          <w:rFonts w:ascii="Tahoma"/>
          <w:color w:val="1B1A17"/>
          <w:w w:val="110"/>
          <w:sz w:val="21"/>
        </w:rPr>
        <w:t>seizes</w:t>
      </w:r>
      <w:r>
        <w:rPr>
          <w:rFonts w:ascii="Tahoma"/>
          <w:color w:val="1B1A17"/>
          <w:spacing w:val="-18"/>
          <w:w w:val="110"/>
          <w:sz w:val="21"/>
        </w:rPr>
        <w:t> </w:t>
      </w:r>
      <w:r>
        <w:rPr>
          <w:rFonts w:ascii="Tahoma"/>
          <w:color w:val="1B1A17"/>
          <w:w w:val="110"/>
          <w:sz w:val="21"/>
        </w:rPr>
        <w:t>Russian</w:t>
      </w:r>
      <w:r>
        <w:rPr>
          <w:rFonts w:ascii="Tahoma"/>
          <w:color w:val="1B1A17"/>
          <w:spacing w:val="-18"/>
          <w:w w:val="110"/>
          <w:sz w:val="21"/>
        </w:rPr>
        <w:t> </w:t>
      </w:r>
      <w:r>
        <w:rPr>
          <w:rFonts w:ascii="Tahoma"/>
          <w:color w:val="1B1A17"/>
          <w:w w:val="110"/>
          <w:sz w:val="21"/>
        </w:rPr>
        <w:t>oil</w:t>
      </w:r>
      <w:r>
        <w:rPr>
          <w:rFonts w:ascii="Tahoma"/>
          <w:color w:val="1B1A17"/>
          <w:spacing w:val="-18"/>
          <w:w w:val="110"/>
          <w:sz w:val="21"/>
        </w:rPr>
        <w:t> </w:t>
      </w:r>
      <w:r>
        <w:rPr>
          <w:rFonts w:ascii="Tahoma"/>
          <w:color w:val="1B1A17"/>
          <w:w w:val="110"/>
          <w:sz w:val="21"/>
        </w:rPr>
        <w:t>tanker</w:t>
      </w:r>
      <w:r>
        <w:rPr>
          <w:rFonts w:ascii="Tahoma"/>
          <w:color w:val="1B1A17"/>
          <w:spacing w:val="-18"/>
          <w:w w:val="110"/>
          <w:sz w:val="21"/>
        </w:rPr>
        <w:t> </w:t>
      </w:r>
      <w:r>
        <w:rPr>
          <w:rFonts w:ascii="Tahoma"/>
          <w:color w:val="1B1A17"/>
          <w:w w:val="110"/>
          <w:sz w:val="21"/>
        </w:rPr>
        <w:t>after</w:t>
      </w:r>
      <w:r>
        <w:rPr>
          <w:rFonts w:ascii="Tahoma"/>
          <w:color w:val="1B1A17"/>
          <w:spacing w:val="-18"/>
          <w:w w:val="110"/>
          <w:sz w:val="21"/>
        </w:rPr>
        <w:t> </w:t>
      </w:r>
      <w:r>
        <w:rPr>
          <w:rFonts w:ascii="Tahoma"/>
          <w:color w:val="1B1A17"/>
          <w:w w:val="110"/>
          <w:sz w:val="21"/>
        </w:rPr>
        <w:t>suspected</w:t>
      </w:r>
      <w:r>
        <w:rPr>
          <w:rFonts w:ascii="Tahoma"/>
          <w:color w:val="1B1A17"/>
          <w:spacing w:val="-18"/>
          <w:w w:val="110"/>
          <w:sz w:val="21"/>
        </w:rPr>
        <w:t> </w:t>
      </w:r>
      <w:r>
        <w:rPr>
          <w:rFonts w:ascii="Tahoma"/>
          <w:color w:val="1B1A17"/>
          <w:w w:val="110"/>
          <w:sz w:val="21"/>
        </w:rPr>
        <w:t>undersea</w:t>
      </w:r>
      <w:r>
        <w:rPr>
          <w:rFonts w:ascii="Tahoma"/>
          <w:color w:val="1B1A17"/>
          <w:spacing w:val="-18"/>
          <w:w w:val="110"/>
          <w:sz w:val="21"/>
        </w:rPr>
        <w:t> </w:t>
      </w:r>
      <w:r>
        <w:rPr>
          <w:rFonts w:ascii="Tahoma"/>
          <w:color w:val="1B1A17"/>
          <w:w w:val="110"/>
          <w:sz w:val="21"/>
        </w:rPr>
        <w:t>fiber-optic</w:t>
      </w:r>
      <w:r>
        <w:rPr>
          <w:rFonts w:ascii="Tahoma"/>
          <w:color w:val="1B1A17"/>
          <w:spacing w:val="-18"/>
          <w:w w:val="110"/>
          <w:sz w:val="21"/>
        </w:rPr>
        <w:t> </w:t>
      </w:r>
      <w:r>
        <w:rPr>
          <w:rFonts w:ascii="Tahoma"/>
          <w:color w:val="1B1A17"/>
          <w:w w:val="110"/>
          <w:sz w:val="21"/>
        </w:rPr>
        <w:t>cable</w:t>
      </w:r>
      <w:r>
        <w:rPr>
          <w:rFonts w:ascii="Tahoma"/>
          <w:color w:val="1B1A17"/>
          <w:spacing w:val="-18"/>
          <w:w w:val="110"/>
          <w:sz w:val="21"/>
        </w:rPr>
        <w:t> </w:t>
      </w:r>
      <w:r>
        <w:rPr>
          <w:rFonts w:ascii="Tahoma"/>
          <w:color w:val="1B1A17"/>
          <w:w w:val="110"/>
          <w:sz w:val="21"/>
        </w:rPr>
        <w:t>sabotage. </w:t>
      </w:r>
      <w:r>
        <w:rPr>
          <w:rFonts w:ascii="Tahoma"/>
          <w:color w:val="1B1A17"/>
          <w:spacing w:val="-2"/>
          <w:w w:val="110"/>
          <w:sz w:val="21"/>
        </w:rPr>
        <w:t>(2024,</w:t>
      </w:r>
      <w:r>
        <w:rPr>
          <w:rFonts w:ascii="Tahoma"/>
          <w:color w:val="1B1A17"/>
          <w:spacing w:val="-17"/>
          <w:w w:val="110"/>
          <w:sz w:val="21"/>
        </w:rPr>
        <w:t> </w:t>
      </w:r>
      <w:r>
        <w:rPr>
          <w:rFonts w:ascii="Tahoma"/>
          <w:color w:val="1B1A17"/>
          <w:spacing w:val="-2"/>
          <w:w w:val="110"/>
          <w:sz w:val="21"/>
        </w:rPr>
        <w:t>December</w:t>
      </w:r>
      <w:r>
        <w:rPr>
          <w:rFonts w:ascii="Tahoma"/>
          <w:color w:val="1B1A17"/>
          <w:spacing w:val="-16"/>
          <w:w w:val="110"/>
          <w:sz w:val="21"/>
        </w:rPr>
        <w:t> </w:t>
      </w:r>
      <w:r>
        <w:rPr>
          <w:rFonts w:ascii="Tahoma"/>
          <w:color w:val="1B1A17"/>
          <w:spacing w:val="-2"/>
          <w:w w:val="110"/>
          <w:sz w:val="21"/>
        </w:rPr>
        <w:t>27).</w:t>
      </w:r>
      <w:r>
        <w:rPr>
          <w:rFonts w:ascii="Tahoma"/>
          <w:color w:val="1B1A17"/>
          <w:spacing w:val="-16"/>
          <w:w w:val="110"/>
          <w:sz w:val="21"/>
        </w:rPr>
        <w:t> </w:t>
      </w:r>
      <w:r>
        <w:rPr>
          <w:i/>
          <w:color w:val="1B1A17"/>
          <w:spacing w:val="-2"/>
          <w:w w:val="110"/>
          <w:sz w:val="21"/>
        </w:rPr>
        <w:t>USKI</w:t>
      </w:r>
      <w:r>
        <w:rPr>
          <w:i/>
          <w:color w:val="1B1A17"/>
          <w:spacing w:val="-22"/>
          <w:w w:val="110"/>
          <w:sz w:val="21"/>
        </w:rPr>
        <w:t> </w:t>
      </w:r>
      <w:r>
        <w:rPr>
          <w:i/>
          <w:color w:val="1B1A17"/>
          <w:spacing w:val="-2"/>
          <w:w w:val="110"/>
          <w:sz w:val="21"/>
        </w:rPr>
        <w:t>KGws</w:t>
      </w:r>
      <w:r>
        <w:rPr>
          <w:rFonts w:ascii="Tahoma"/>
          <w:color w:val="1B1A17"/>
          <w:spacing w:val="-2"/>
          <w:w w:val="110"/>
          <w:sz w:val="21"/>
        </w:rPr>
        <w:t>.</w:t>
      </w:r>
    </w:p>
    <w:p>
      <w:pPr>
        <w:spacing w:before="0"/>
        <w:ind w:left="23" w:right="74" w:firstLine="0"/>
        <w:jc w:val="left"/>
        <w:rPr>
          <w:rFonts w:ascii="Tahoma"/>
          <w:sz w:val="21"/>
        </w:rPr>
      </w:pPr>
      <w:hyperlink r:id="rId33">
        <w:r>
          <w:rPr>
            <w:rFonts w:ascii="Tahoma"/>
            <w:color w:val="1B1A17"/>
            <w:spacing w:val="-2"/>
            <w:sz w:val="21"/>
            <w:u w:val="thick" w:color="1B1A17"/>
          </w:rPr>
          <w:t>https://news.usni.org/2024/12/27/finland-seizes-russian-oil-tanker-after-suspected-</w:t>
        </w:r>
        <w:r>
          <w:rPr>
            <w:rFonts w:ascii="Tahoma"/>
            <w:color w:val="1B1A17"/>
            <w:spacing w:val="-2"/>
            <w:sz w:val="21"/>
            <w:u w:val="thick" w:color="1B1A17"/>
          </w:rPr>
          <w:t>under</w:t>
        </w:r>
      </w:hyperlink>
      <w:r>
        <w:rPr>
          <w:rFonts w:ascii="Tahoma"/>
          <w:color w:val="1B1A17"/>
          <w:spacing w:val="80"/>
          <w:w w:val="150"/>
          <w:sz w:val="21"/>
        </w:rPr>
        <w:t>    </w:t>
      </w:r>
      <w:hyperlink r:id="rId33">
        <w:r>
          <w:rPr>
            <w:rFonts w:ascii="Tahoma"/>
            <w:color w:val="1B1A17"/>
            <w:spacing w:val="-2"/>
            <w:w w:val="110"/>
            <w:sz w:val="21"/>
            <w:u w:val="thick" w:color="1B1A17"/>
          </w:rPr>
          <w:t>sea-fiber-optic-cable-sabotage</w:t>
        </w:r>
      </w:hyperlink>
    </w:p>
    <w:p>
      <w:pPr>
        <w:spacing w:before="0"/>
        <w:ind w:left="23" w:right="0" w:firstLine="0"/>
        <w:jc w:val="left"/>
        <w:rPr>
          <w:rFonts w:ascii="Tahoma" w:hAnsi="Tahoma"/>
          <w:sz w:val="21"/>
        </w:rPr>
      </w:pPr>
      <w:r>
        <w:rPr>
          <w:rFonts w:ascii="Arial MT" w:hAnsi="Arial MT"/>
          <w:w w:val="105"/>
          <w:position w:val="8"/>
          <w:sz w:val="12"/>
        </w:rPr>
        <w:t>35</w:t>
      </w:r>
      <w:r>
        <w:rPr>
          <w:rFonts w:ascii="Arial MT" w:hAnsi="Arial MT"/>
          <w:spacing w:val="36"/>
          <w:w w:val="105"/>
          <w:position w:val="8"/>
          <w:sz w:val="12"/>
        </w:rPr>
        <w:t> </w:t>
      </w:r>
      <w:r>
        <w:rPr>
          <w:rFonts w:ascii="Tahoma" w:hAnsi="Tahoma"/>
          <w:color w:val="1B1A17"/>
          <w:w w:val="105"/>
          <w:sz w:val="21"/>
        </w:rPr>
        <w:t>Sweden</w:t>
      </w:r>
      <w:r>
        <w:rPr>
          <w:rFonts w:ascii="Tahoma" w:hAnsi="Tahoma"/>
          <w:color w:val="1B1A17"/>
          <w:spacing w:val="9"/>
          <w:w w:val="105"/>
          <w:sz w:val="21"/>
        </w:rPr>
        <w:t> </w:t>
      </w:r>
      <w:r>
        <w:rPr>
          <w:rFonts w:ascii="Tahoma" w:hAnsi="Tahoma"/>
          <w:color w:val="1B1A17"/>
          <w:w w:val="105"/>
          <w:sz w:val="21"/>
        </w:rPr>
        <w:t>says</w:t>
      </w:r>
      <w:r>
        <w:rPr>
          <w:rFonts w:ascii="Tahoma" w:hAnsi="Tahoma"/>
          <w:color w:val="1B1A17"/>
          <w:spacing w:val="8"/>
          <w:w w:val="105"/>
          <w:sz w:val="21"/>
        </w:rPr>
        <w:t> </w:t>
      </w:r>
      <w:r>
        <w:rPr>
          <w:rFonts w:ascii="Tahoma" w:hAnsi="Tahoma"/>
          <w:color w:val="1B1A17"/>
          <w:w w:val="105"/>
          <w:sz w:val="21"/>
        </w:rPr>
        <w:t>ship</w:t>
      </w:r>
      <w:r>
        <w:rPr>
          <w:rFonts w:ascii="Tahoma" w:hAnsi="Tahoma"/>
          <w:color w:val="1B1A17"/>
          <w:spacing w:val="9"/>
          <w:w w:val="105"/>
          <w:sz w:val="21"/>
        </w:rPr>
        <w:t> </w:t>
      </w:r>
      <w:r>
        <w:rPr>
          <w:rFonts w:ascii="Tahoma" w:hAnsi="Tahoma"/>
          <w:color w:val="1B1A17"/>
          <w:w w:val="105"/>
          <w:sz w:val="21"/>
        </w:rPr>
        <w:t>broke</w:t>
      </w:r>
      <w:r>
        <w:rPr>
          <w:rFonts w:ascii="Tahoma" w:hAnsi="Tahoma"/>
          <w:color w:val="1B1A17"/>
          <w:spacing w:val="8"/>
          <w:w w:val="105"/>
          <w:sz w:val="21"/>
        </w:rPr>
        <w:t> </w:t>
      </w:r>
      <w:r>
        <w:rPr>
          <w:rFonts w:ascii="Tahoma" w:hAnsi="Tahoma"/>
          <w:color w:val="1B1A17"/>
          <w:w w:val="105"/>
          <w:sz w:val="21"/>
        </w:rPr>
        <w:t>Baltic</w:t>
      </w:r>
      <w:r>
        <w:rPr>
          <w:rFonts w:ascii="Tahoma" w:hAnsi="Tahoma"/>
          <w:color w:val="1B1A17"/>
          <w:spacing w:val="9"/>
          <w:w w:val="105"/>
          <w:sz w:val="21"/>
        </w:rPr>
        <w:t> </w:t>
      </w:r>
      <w:r>
        <w:rPr>
          <w:rFonts w:ascii="Tahoma" w:hAnsi="Tahoma"/>
          <w:color w:val="1B1A17"/>
          <w:w w:val="105"/>
          <w:sz w:val="21"/>
        </w:rPr>
        <w:t>Sea</w:t>
      </w:r>
      <w:r>
        <w:rPr>
          <w:rFonts w:ascii="Tahoma" w:hAnsi="Tahoma"/>
          <w:color w:val="1B1A17"/>
          <w:spacing w:val="8"/>
          <w:w w:val="105"/>
          <w:sz w:val="21"/>
        </w:rPr>
        <w:t> </w:t>
      </w:r>
      <w:r>
        <w:rPr>
          <w:rFonts w:ascii="Tahoma" w:hAnsi="Tahoma"/>
          <w:color w:val="1B1A17"/>
          <w:w w:val="105"/>
          <w:sz w:val="21"/>
        </w:rPr>
        <w:t>cable</w:t>
      </w:r>
      <w:r>
        <w:rPr>
          <w:rFonts w:ascii="Tahoma" w:hAnsi="Tahoma"/>
          <w:color w:val="1B1A17"/>
          <w:spacing w:val="9"/>
          <w:w w:val="105"/>
          <w:sz w:val="21"/>
        </w:rPr>
        <w:t> </w:t>
      </w:r>
      <w:r>
        <w:rPr>
          <w:rFonts w:ascii="Tahoma" w:hAnsi="Tahoma"/>
          <w:color w:val="1B1A17"/>
          <w:w w:val="105"/>
          <w:sz w:val="21"/>
        </w:rPr>
        <w:t>by</w:t>
      </w:r>
      <w:r>
        <w:rPr>
          <w:rFonts w:ascii="Tahoma" w:hAnsi="Tahoma"/>
          <w:color w:val="1B1A17"/>
          <w:spacing w:val="8"/>
          <w:w w:val="105"/>
          <w:sz w:val="21"/>
        </w:rPr>
        <w:t> </w:t>
      </w:r>
      <w:r>
        <w:rPr>
          <w:rFonts w:ascii="Tahoma" w:hAnsi="Tahoma"/>
          <w:color w:val="1B1A17"/>
          <w:w w:val="105"/>
          <w:sz w:val="21"/>
        </w:rPr>
        <w:t>accident.</w:t>
      </w:r>
      <w:r>
        <w:rPr>
          <w:rFonts w:ascii="Tahoma" w:hAnsi="Tahoma"/>
          <w:color w:val="1B1A17"/>
          <w:spacing w:val="9"/>
          <w:w w:val="105"/>
          <w:sz w:val="21"/>
        </w:rPr>
        <w:t> </w:t>
      </w:r>
      <w:r>
        <w:rPr>
          <w:rFonts w:ascii="Tahoma" w:hAnsi="Tahoma"/>
          <w:color w:val="1B1A17"/>
          <w:w w:val="105"/>
          <w:sz w:val="21"/>
        </w:rPr>
        <w:t>(2025,</w:t>
      </w:r>
      <w:r>
        <w:rPr>
          <w:rFonts w:ascii="Tahoma" w:hAnsi="Tahoma"/>
          <w:color w:val="1B1A17"/>
          <w:spacing w:val="8"/>
          <w:w w:val="105"/>
          <w:sz w:val="21"/>
        </w:rPr>
        <w:t> </w:t>
      </w:r>
      <w:r>
        <w:rPr>
          <w:rFonts w:ascii="Tahoma" w:hAnsi="Tahoma"/>
          <w:color w:val="1B1A17"/>
          <w:w w:val="105"/>
          <w:sz w:val="21"/>
        </w:rPr>
        <w:t>February</w:t>
      </w:r>
      <w:r>
        <w:rPr>
          <w:rFonts w:ascii="Tahoma" w:hAnsi="Tahoma"/>
          <w:color w:val="1B1A17"/>
          <w:spacing w:val="9"/>
          <w:w w:val="105"/>
          <w:sz w:val="21"/>
        </w:rPr>
        <w:t> </w:t>
      </w:r>
      <w:r>
        <w:rPr>
          <w:rFonts w:ascii="Tahoma" w:hAnsi="Tahoma"/>
          <w:color w:val="1B1A17"/>
          <w:w w:val="105"/>
          <w:sz w:val="21"/>
        </w:rPr>
        <w:t>3).</w:t>
      </w:r>
      <w:r>
        <w:rPr>
          <w:rFonts w:ascii="Tahoma" w:hAnsi="Tahoma"/>
          <w:color w:val="1B1A17"/>
          <w:spacing w:val="8"/>
          <w:w w:val="105"/>
          <w:sz w:val="21"/>
        </w:rPr>
        <w:t> </w:t>
      </w:r>
      <w:r>
        <w:rPr>
          <w:i/>
          <w:color w:val="1B1A17"/>
          <w:spacing w:val="-2"/>
          <w:w w:val="105"/>
          <w:sz w:val="21"/>
        </w:rPr>
        <w:t>RGuťGrs</w:t>
      </w:r>
      <w:r>
        <w:rPr>
          <w:rFonts w:ascii="Tahoma" w:hAnsi="Tahoma"/>
          <w:color w:val="1B1A17"/>
          <w:spacing w:val="-2"/>
          <w:w w:val="105"/>
          <w:sz w:val="21"/>
        </w:rPr>
        <w:t>.</w:t>
      </w:r>
    </w:p>
    <w:p>
      <w:pPr>
        <w:spacing w:before="0"/>
        <w:ind w:left="23" w:right="69" w:firstLine="0"/>
        <w:jc w:val="left"/>
        <w:rPr>
          <w:rFonts w:ascii="Tahoma"/>
          <w:sz w:val="21"/>
        </w:rPr>
      </w:pPr>
      <w:hyperlink r:id="rId34">
        <w:r>
          <w:rPr>
            <w:rFonts w:ascii="Tahoma"/>
            <w:color w:val="1B1A17"/>
            <w:spacing w:val="-2"/>
            <w:sz w:val="21"/>
            <w:u w:val="thick" w:color="1B1A17"/>
          </w:rPr>
          <w:t>https://www.reuters.com/world/europe/sweden-rules-out-sabotage-baltic-sea-cable-</w:t>
        </w:r>
        <w:r>
          <w:rPr>
            <w:rFonts w:ascii="Tahoma"/>
            <w:color w:val="1B1A17"/>
            <w:spacing w:val="-2"/>
            <w:sz w:val="21"/>
            <w:u w:val="thick" w:color="1B1A17"/>
          </w:rPr>
          <w:t>dam</w:t>
        </w:r>
      </w:hyperlink>
      <w:r>
        <w:rPr>
          <w:rFonts w:ascii="Tahoma"/>
          <w:color w:val="1B1A17"/>
          <w:spacing w:val="80"/>
          <w:w w:val="110"/>
          <w:sz w:val="21"/>
        </w:rPr>
        <w:t>     </w:t>
      </w:r>
      <w:hyperlink r:id="rId34">
        <w:r>
          <w:rPr>
            <w:rFonts w:ascii="Tahoma"/>
            <w:color w:val="1B1A17"/>
            <w:spacing w:val="-2"/>
            <w:w w:val="110"/>
            <w:sz w:val="21"/>
            <w:u w:val="thick" w:color="1B1A17"/>
          </w:rPr>
          <w:t>age-case-2025-02-03/</w:t>
        </w:r>
      </w:hyperlink>
    </w:p>
    <w:p>
      <w:pPr>
        <w:spacing w:before="0"/>
        <w:ind w:left="23" w:right="0" w:firstLine="0"/>
        <w:jc w:val="left"/>
        <w:rPr>
          <w:rFonts w:ascii="Tahoma" w:hAnsi="Tahoma"/>
          <w:sz w:val="21"/>
        </w:rPr>
      </w:pPr>
      <w:r>
        <w:rPr>
          <w:rFonts w:ascii="Arial MT" w:hAnsi="Arial MT"/>
          <w:w w:val="105"/>
          <w:position w:val="8"/>
          <w:sz w:val="12"/>
        </w:rPr>
        <w:t>36</w:t>
      </w:r>
      <w:r>
        <w:rPr>
          <w:rFonts w:ascii="Arial MT" w:hAnsi="Arial MT"/>
          <w:spacing w:val="35"/>
          <w:w w:val="105"/>
          <w:position w:val="8"/>
          <w:sz w:val="12"/>
        </w:rPr>
        <w:t> </w:t>
      </w:r>
      <w:r>
        <w:rPr>
          <w:rFonts w:ascii="Tahoma" w:hAnsi="Tahoma"/>
          <w:color w:val="1B1A17"/>
          <w:w w:val="105"/>
          <w:sz w:val="21"/>
        </w:rPr>
        <w:t>Finland's Eagle S decision: How the deep sea goes dark when international law fails to </w:t>
      </w:r>
      <w:r>
        <w:rPr>
          <w:rFonts w:ascii="Tahoma" w:hAnsi="Tahoma"/>
          <w:color w:val="1B1A17"/>
          <w:spacing w:val="-2"/>
          <w:w w:val="105"/>
          <w:sz w:val="21"/>
        </w:rPr>
        <w:t>protect states from underwater sabotage. (2025, December). </w:t>
      </w:r>
      <w:r>
        <w:rPr>
          <w:i/>
          <w:color w:val="1B1A17"/>
          <w:spacing w:val="-2"/>
          <w:w w:val="105"/>
          <w:sz w:val="21"/>
        </w:rPr>
        <w:t>Washingťon</w:t>
      </w:r>
      <w:r>
        <w:rPr>
          <w:i/>
          <w:color w:val="1B1A17"/>
          <w:spacing w:val="-11"/>
          <w:w w:val="105"/>
          <w:sz w:val="21"/>
        </w:rPr>
        <w:t> </w:t>
      </w:r>
      <w:r>
        <w:rPr>
          <w:i/>
          <w:color w:val="1B1A17"/>
          <w:spacing w:val="-2"/>
          <w:w w:val="105"/>
          <w:sz w:val="21"/>
        </w:rPr>
        <w:t>InťGrnaťional </w:t>
      </w:r>
      <w:r>
        <w:rPr>
          <w:i/>
          <w:color w:val="1B1A17"/>
          <w:w w:val="105"/>
          <w:sz w:val="21"/>
        </w:rPr>
        <w:t>Law</w:t>
      </w:r>
      <w:r>
        <w:rPr>
          <w:i/>
          <w:color w:val="1B1A17"/>
          <w:spacing w:val="-1"/>
          <w:w w:val="105"/>
          <w:sz w:val="21"/>
        </w:rPr>
        <w:t> </w:t>
      </w:r>
      <w:r>
        <w:rPr>
          <w:i/>
          <w:color w:val="1B1A17"/>
          <w:w w:val="105"/>
          <w:sz w:val="21"/>
        </w:rPr>
        <w:t>Journal</w:t>
      </w:r>
      <w:r>
        <w:rPr>
          <w:rFonts w:ascii="Tahoma" w:hAnsi="Tahoma"/>
          <w:color w:val="1B1A17"/>
          <w:w w:val="105"/>
          <w:sz w:val="21"/>
        </w:rPr>
        <w:t>.</w:t>
      </w:r>
    </w:p>
    <w:p>
      <w:pPr>
        <w:spacing w:before="0"/>
        <w:ind w:left="23" w:right="138" w:firstLine="0"/>
        <w:jc w:val="left"/>
        <w:rPr>
          <w:rFonts w:ascii="Tahoma"/>
          <w:sz w:val="21"/>
        </w:rPr>
      </w:pPr>
      <w:hyperlink r:id="rId35">
        <w:r>
          <w:rPr>
            <w:rFonts w:ascii="Tahoma"/>
            <w:color w:val="1B1A17"/>
            <w:spacing w:val="-2"/>
            <w:sz w:val="21"/>
            <w:u w:val="thick" w:color="1B1A17"/>
          </w:rPr>
          <w:t>https://wilj.org/2025/12/04/finlands-eagle-s-decisionwhen-the-deep-sea-goes-dark-</w:t>
        </w:r>
        <w:r>
          <w:rPr>
            <w:rFonts w:ascii="Tahoma"/>
            <w:color w:val="1B1A17"/>
            <w:spacing w:val="-2"/>
            <w:sz w:val="21"/>
            <w:u w:val="thick" w:color="1B1A17"/>
          </w:rPr>
          <w:t>whe</w:t>
        </w:r>
      </w:hyperlink>
      <w:r>
        <w:rPr>
          <w:rFonts w:ascii="Tahoma"/>
          <w:color w:val="1B1A17"/>
          <w:spacing w:val="80"/>
          <w:w w:val="150"/>
          <w:sz w:val="21"/>
        </w:rPr>
        <w:t>     </w:t>
      </w:r>
      <w:hyperlink r:id="rId35">
        <w:r>
          <w:rPr>
            <w:rFonts w:ascii="Tahoma"/>
            <w:color w:val="1B1A17"/>
            <w:spacing w:val="-2"/>
            <w:w w:val="110"/>
            <w:sz w:val="21"/>
            <w:u w:val="thick" w:color="1B1A17"/>
          </w:rPr>
          <w:t>n-international-law-fails-to-protect-states-from-underwater-sabotage/</w:t>
        </w:r>
      </w:hyperlink>
    </w:p>
    <w:p>
      <w:pPr>
        <w:spacing w:after="0"/>
        <w:jc w:val="left"/>
        <w:rPr>
          <w:rFonts w:ascii="Tahoma"/>
          <w:sz w:val="21"/>
        </w:rPr>
        <w:sectPr>
          <w:pgSz w:w="11920" w:h="16840"/>
          <w:pgMar w:header="0" w:footer="797" w:top="1360" w:bottom="980" w:left="1417" w:right="1417"/>
        </w:sectPr>
      </w:pPr>
    </w:p>
    <w:p>
      <w:pPr>
        <w:pStyle w:val="Heading2"/>
        <w:spacing w:before="71"/>
        <w:jc w:val="left"/>
      </w:pPr>
      <w:r>
        <w:rPr>
          <w:w w:val="90"/>
        </w:rPr>
        <w:t>Larger</w:t>
      </w:r>
      <w:r>
        <w:rPr>
          <w:spacing w:val="11"/>
        </w:rPr>
        <w:t> </w:t>
      </w:r>
      <w:r>
        <w:rPr>
          <w:w w:val="90"/>
        </w:rPr>
        <w:t>Western</w:t>
      </w:r>
      <w:r>
        <w:rPr>
          <w:spacing w:val="12"/>
        </w:rPr>
        <w:t> </w:t>
      </w:r>
      <w:r>
        <w:rPr>
          <w:spacing w:val="-2"/>
          <w:w w:val="90"/>
        </w:rPr>
        <w:t>Members</w:t>
      </w:r>
    </w:p>
    <w:p>
      <w:pPr>
        <w:pStyle w:val="BodyText"/>
        <w:spacing w:before="2"/>
        <w:rPr>
          <w:b/>
        </w:rPr>
      </w:pPr>
    </w:p>
    <w:p>
      <w:pPr>
        <w:pStyle w:val="BodyText"/>
        <w:spacing w:line="482" w:lineRule="auto"/>
        <w:ind w:left="23" w:right="44"/>
        <w:jc w:val="both"/>
      </w:pPr>
      <w:r>
        <w:rPr/>
        <w:t>The larger Western members carry the operational weight but move more </w:t>
      </w:r>
      <w:r>
        <w:rPr>
          <w:spacing w:val="-2"/>
        </w:rPr>
        <w:t>cautiously.</w:t>
      </w:r>
    </w:p>
    <w:p>
      <w:pPr>
        <w:pStyle w:val="ListParagraph"/>
        <w:numPr>
          <w:ilvl w:val="0"/>
          <w:numId w:val="7"/>
        </w:numPr>
        <w:tabs>
          <w:tab w:pos="743" w:val="left" w:leader="none"/>
        </w:tabs>
        <w:spacing w:line="482" w:lineRule="auto" w:before="0" w:after="0"/>
        <w:ind w:left="743" w:right="39" w:hanging="360"/>
        <w:jc w:val="both"/>
        <w:rPr>
          <w:sz w:val="22"/>
        </w:rPr>
      </w:pPr>
      <w:r>
        <w:rPr>
          <w:sz w:val="22"/>
        </w:rPr>
        <w:t>Germany has become the regional coordinator, running Commander Task Force Baltic out of Rostock on behalf of NATO's Maritime Command, with Defence Minister Pistorius among the most willing to name Russia </w:t>
      </w:r>
      <w:r>
        <w:rPr>
          <w:spacing w:val="-2"/>
          <w:sz w:val="22"/>
        </w:rPr>
        <w:t>openly.</w:t>
      </w:r>
      <w:r>
        <w:rPr>
          <w:spacing w:val="-2"/>
          <w:sz w:val="22"/>
          <w:vertAlign w:val="superscript"/>
        </w:rPr>
        <w:t>37</w:t>
      </w:r>
    </w:p>
    <w:p>
      <w:pPr>
        <w:pStyle w:val="ListParagraph"/>
        <w:numPr>
          <w:ilvl w:val="0"/>
          <w:numId w:val="7"/>
        </w:numPr>
        <w:tabs>
          <w:tab w:pos="743" w:val="left" w:leader="none"/>
        </w:tabs>
        <w:spacing w:line="482" w:lineRule="auto" w:before="0" w:after="0"/>
        <w:ind w:left="743" w:right="38" w:hanging="360"/>
        <w:jc w:val="both"/>
        <w:rPr>
          <w:sz w:val="22"/>
        </w:rPr>
      </w:pPr>
      <w:r>
        <w:rPr>
          <w:sz w:val="22"/>
        </w:rPr>
        <w:t>The United Kingdom leads the parallel Joint Expeditionary Force track, activating</w:t>
      </w:r>
      <w:r>
        <w:rPr>
          <w:spacing w:val="-8"/>
          <w:sz w:val="22"/>
        </w:rPr>
        <w:t> </w:t>
      </w:r>
      <w:r>
        <w:rPr>
          <w:sz w:val="22"/>
        </w:rPr>
        <w:t>the</w:t>
      </w:r>
      <w:r>
        <w:rPr>
          <w:spacing w:val="-6"/>
          <w:sz w:val="22"/>
        </w:rPr>
        <w:t> </w:t>
      </w:r>
      <w:r>
        <w:rPr>
          <w:sz w:val="22"/>
        </w:rPr>
        <w:t>AI-driven</w:t>
      </w:r>
      <w:r>
        <w:rPr>
          <w:spacing w:val="-6"/>
          <w:sz w:val="22"/>
        </w:rPr>
        <w:t> </w:t>
      </w:r>
      <w:r>
        <w:rPr>
          <w:sz w:val="22"/>
        </w:rPr>
        <w:t>Nordic</w:t>
      </w:r>
      <w:r>
        <w:rPr>
          <w:spacing w:val="-6"/>
          <w:sz w:val="22"/>
        </w:rPr>
        <w:t> </w:t>
      </w:r>
      <w:r>
        <w:rPr>
          <w:sz w:val="22"/>
        </w:rPr>
        <w:t>Warden</w:t>
      </w:r>
      <w:r>
        <w:rPr>
          <w:spacing w:val="-6"/>
          <w:sz w:val="22"/>
        </w:rPr>
        <w:t> </w:t>
      </w:r>
      <w:r>
        <w:rPr>
          <w:sz w:val="22"/>
        </w:rPr>
        <w:t>system,</w:t>
      </w:r>
      <w:r>
        <w:rPr>
          <w:spacing w:val="-6"/>
          <w:sz w:val="22"/>
        </w:rPr>
        <w:t> </w:t>
      </w:r>
      <w:r>
        <w:rPr>
          <w:sz w:val="22"/>
        </w:rPr>
        <w:t>shadowing</w:t>
      </w:r>
      <w:r>
        <w:rPr>
          <w:spacing w:val="-20"/>
          <w:sz w:val="22"/>
        </w:rPr>
        <w:t> </w:t>
      </w:r>
      <w:r>
        <w:rPr>
          <w:sz w:val="22"/>
        </w:rPr>
        <w:t>Russian</w:t>
      </w:r>
      <w:r>
        <w:rPr>
          <w:spacing w:val="-19"/>
          <w:sz w:val="22"/>
        </w:rPr>
        <w:t> </w:t>
      </w:r>
      <w:r>
        <w:rPr>
          <w:sz w:val="22"/>
        </w:rPr>
        <w:t>vessels such as the spy ship Yantar, and</w:t>
      </w:r>
      <w:r>
        <w:rPr>
          <w:spacing w:val="-11"/>
          <w:sz w:val="22"/>
        </w:rPr>
        <w:t> </w:t>
      </w:r>
      <w:r>
        <w:rPr>
          <w:sz w:val="22"/>
        </w:rPr>
        <w:t>sanctioning</w:t>
      </w:r>
      <w:r>
        <w:rPr>
          <w:spacing w:val="-12"/>
          <w:sz w:val="22"/>
        </w:rPr>
        <w:t> </w:t>
      </w:r>
      <w:r>
        <w:rPr>
          <w:sz w:val="22"/>
        </w:rPr>
        <w:t>more</w:t>
      </w:r>
      <w:r>
        <w:rPr>
          <w:spacing w:val="-11"/>
          <w:sz w:val="22"/>
        </w:rPr>
        <w:t> </w:t>
      </w:r>
      <w:r>
        <w:rPr>
          <w:sz w:val="22"/>
        </w:rPr>
        <w:t>than</w:t>
      </w:r>
      <w:r>
        <w:rPr>
          <w:spacing w:val="-12"/>
          <w:sz w:val="22"/>
        </w:rPr>
        <w:t> </w:t>
      </w:r>
      <w:r>
        <w:rPr>
          <w:sz w:val="22"/>
        </w:rPr>
        <w:t>a</w:t>
      </w:r>
      <w:r>
        <w:rPr>
          <w:spacing w:val="-11"/>
          <w:sz w:val="22"/>
        </w:rPr>
        <w:t> </w:t>
      </w:r>
      <w:r>
        <w:rPr>
          <w:sz w:val="22"/>
        </w:rPr>
        <w:t>hundred</w:t>
      </w:r>
      <w:r>
        <w:rPr>
          <w:spacing w:val="-12"/>
          <w:sz w:val="22"/>
        </w:rPr>
        <w:t> </w:t>
      </w:r>
      <w:r>
        <w:rPr>
          <w:sz w:val="22"/>
        </w:rPr>
        <w:t>shadow ﬂeet</w:t>
      </w:r>
      <w:r>
        <w:rPr>
          <w:spacing w:val="-5"/>
          <w:sz w:val="22"/>
        </w:rPr>
        <w:t> </w:t>
      </w:r>
      <w:r>
        <w:rPr>
          <w:sz w:val="22"/>
        </w:rPr>
        <w:t>ships</w:t>
      </w:r>
      <w:r>
        <w:rPr>
          <w:spacing w:val="-5"/>
          <w:sz w:val="22"/>
        </w:rPr>
        <w:t> </w:t>
      </w:r>
      <w:r>
        <w:rPr>
          <w:sz w:val="22"/>
        </w:rPr>
        <w:t>in</w:t>
      </w:r>
      <w:r>
        <w:rPr>
          <w:spacing w:val="-5"/>
          <w:sz w:val="22"/>
        </w:rPr>
        <w:t> </w:t>
      </w:r>
      <w:r>
        <w:rPr>
          <w:sz w:val="22"/>
        </w:rPr>
        <w:t>May</w:t>
      </w:r>
      <w:r>
        <w:rPr>
          <w:spacing w:val="-5"/>
          <w:sz w:val="22"/>
        </w:rPr>
        <w:t> </w:t>
      </w:r>
      <w:r>
        <w:rPr>
          <w:sz w:val="22"/>
        </w:rPr>
        <w:t>2025.</w:t>
      </w:r>
      <w:r>
        <w:rPr>
          <w:spacing w:val="-5"/>
          <w:sz w:val="22"/>
        </w:rPr>
        <w:t> </w:t>
      </w:r>
      <w:r>
        <w:rPr>
          <w:sz w:val="22"/>
          <w:vertAlign w:val="superscript"/>
        </w:rPr>
        <w:t>38</w:t>
      </w:r>
    </w:p>
    <w:p>
      <w:pPr>
        <w:pStyle w:val="ListParagraph"/>
        <w:numPr>
          <w:ilvl w:val="0"/>
          <w:numId w:val="7"/>
        </w:numPr>
        <w:tabs>
          <w:tab w:pos="743" w:val="left" w:leader="none"/>
        </w:tabs>
        <w:spacing w:line="482" w:lineRule="auto" w:before="0" w:after="0"/>
        <w:ind w:left="743" w:right="36" w:hanging="360"/>
        <w:jc w:val="both"/>
        <w:rPr>
          <w:sz w:val="22"/>
        </w:rPr>
      </w:pPr>
      <w:r>
        <w:rPr>
          <w:sz w:val="22"/>
        </w:rPr>
        <w:t>The United States engaged early through Nordic-Baltic cyber and infrastructure coordination, though the depth of sustained American commitment is an open question delegates should probe.</w:t>
      </w:r>
      <w:r>
        <w:rPr>
          <w:sz w:val="22"/>
          <w:vertAlign w:val="superscript"/>
        </w:rPr>
        <w:t>39</w:t>
      </w:r>
    </w:p>
    <w:p>
      <w:pPr>
        <w:pStyle w:val="ListParagraph"/>
        <w:numPr>
          <w:ilvl w:val="0"/>
          <w:numId w:val="7"/>
        </w:numPr>
        <w:tabs>
          <w:tab w:pos="743" w:val="left" w:leader="none"/>
        </w:tabs>
        <w:spacing w:line="482" w:lineRule="auto" w:before="0" w:after="0"/>
        <w:ind w:left="743" w:right="41" w:hanging="360"/>
        <w:jc w:val="both"/>
        <w:rPr>
          <w:sz w:val="22"/>
        </w:rPr>
      </w:pPr>
      <w:r>
        <w:rPr>
          <w:sz w:val="22"/>
        </w:rPr>
        <w:t>Denmark, holding the straits that are the only exits from the sea, is a natural gatekeeper but also belongs to the bloc of major maritime trading nations wary that aggressive interdiction in the Baltic could be turned against their own vessels elsewhere.</w:t>
      </w:r>
      <w:r>
        <w:rPr>
          <w:sz w:val="22"/>
          <w:vertAlign w:val="superscript"/>
        </w:rPr>
        <w:t>40</w:t>
      </w:r>
    </w:p>
    <w:p>
      <w:pPr>
        <w:pStyle w:val="BodyText"/>
        <w:spacing w:before="251"/>
      </w:pPr>
    </w:p>
    <w:p>
      <w:pPr>
        <w:pStyle w:val="Heading2"/>
        <w:jc w:val="left"/>
      </w:pPr>
      <w:r>
        <w:rPr>
          <w:spacing w:val="-2"/>
        </w:rPr>
        <w:t>Russia</w:t>
      </w:r>
    </w:p>
    <w:p>
      <w:pPr>
        <w:pStyle w:val="BodyText"/>
        <w:rPr>
          <w:b/>
          <w:sz w:val="20"/>
        </w:rPr>
      </w:pPr>
    </w:p>
    <w:p>
      <w:pPr>
        <w:pStyle w:val="BodyText"/>
        <w:rPr>
          <w:b/>
          <w:sz w:val="20"/>
        </w:rPr>
      </w:pPr>
    </w:p>
    <w:p>
      <w:pPr>
        <w:pStyle w:val="BodyText"/>
        <w:rPr>
          <w:b/>
          <w:sz w:val="20"/>
        </w:rPr>
      </w:pPr>
    </w:p>
    <w:p>
      <w:pPr>
        <w:pStyle w:val="BodyText"/>
        <w:rPr>
          <w:b/>
          <w:sz w:val="20"/>
        </w:rPr>
      </w:pPr>
    </w:p>
    <w:p>
      <w:pPr>
        <w:pStyle w:val="BodyText"/>
        <w:spacing w:before="123"/>
        <w:rPr>
          <w:b/>
          <w:sz w:val="20"/>
        </w:rPr>
      </w:pPr>
      <w:r>
        <w:rPr>
          <w:b/>
          <w:sz w:val="20"/>
        </w:rPr>
        <mc:AlternateContent>
          <mc:Choice Requires="wps">
            <w:drawing>
              <wp:anchor distT="0" distB="0" distL="0" distR="0" allowOverlap="1" layoutInCell="1" locked="0" behindDoc="1" simplePos="0" relativeHeight="487596544">
                <wp:simplePos x="0" y="0"/>
                <wp:positionH relativeFrom="page">
                  <wp:posOffset>914400</wp:posOffset>
                </wp:positionH>
                <wp:positionV relativeFrom="paragraph">
                  <wp:posOffset>248034</wp:posOffset>
                </wp:positionV>
                <wp:extent cx="1828800" cy="1270"/>
                <wp:effectExtent l="0" t="0" r="0" b="0"/>
                <wp:wrapTopAndBottom/>
                <wp:docPr id="19" name="Graphic 19"/>
                <wp:cNvGraphicFramePr>
                  <a:graphicFrameLocks/>
                </wp:cNvGraphicFramePr>
                <a:graphic>
                  <a:graphicData uri="http://schemas.microsoft.com/office/word/2010/wordprocessingShape">
                    <wps:wsp>
                      <wps:cNvPr id="19" name="Graphic 19"/>
                      <wps:cNvSpPr/>
                      <wps:spPr>
                        <a:xfrm>
                          <a:off x="0" y="0"/>
                          <a:ext cx="1828800" cy="1270"/>
                        </a:xfrm>
                        <a:custGeom>
                          <a:avLst/>
                          <a:gdLst/>
                          <a:ahLst/>
                          <a:cxnLst/>
                          <a:rect l="l" t="t" r="r" b="b"/>
                          <a:pathLst>
                            <a:path w="1828800" h="0">
                              <a:moveTo>
                                <a:pt x="0" y="0"/>
                              </a:moveTo>
                              <a:lnTo>
                                <a:pt x="1828800" y="0"/>
                              </a:lnTo>
                            </a:path>
                          </a:pathLst>
                        </a:custGeom>
                        <a:ln w="9525">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72pt;margin-top:19.530258pt;width:144pt;height:.1pt;mso-position-horizontal-relative:page;mso-position-vertical-relative:paragraph;z-index:-15719936;mso-wrap-distance-left:0;mso-wrap-distance-right:0" id="docshape16" coordorigin="1440,391" coordsize="2880,0" path="m1440,391l4320,391e" filled="false" stroked="true" strokeweight=".75pt" strokecolor="#000000">
                <v:path arrowok="t"/>
                <v:stroke dashstyle="solid"/>
                <w10:wrap type="topAndBottom"/>
              </v:shape>
            </w:pict>
          </mc:Fallback>
        </mc:AlternateContent>
      </w:r>
    </w:p>
    <w:p>
      <w:pPr>
        <w:spacing w:before="98"/>
        <w:ind w:left="23" w:right="0" w:firstLine="0"/>
        <w:jc w:val="left"/>
        <w:rPr>
          <w:rFonts w:ascii="Tahoma"/>
          <w:sz w:val="21"/>
        </w:rPr>
      </w:pPr>
      <w:r>
        <w:rPr>
          <w:rFonts w:ascii="Arial MT"/>
          <w:spacing w:val="-2"/>
          <w:w w:val="110"/>
          <w:position w:val="8"/>
          <w:sz w:val="12"/>
        </w:rPr>
        <w:t>37</w:t>
      </w:r>
      <w:r>
        <w:rPr>
          <w:rFonts w:ascii="Arial MT"/>
          <w:spacing w:val="19"/>
          <w:w w:val="110"/>
          <w:position w:val="8"/>
          <w:sz w:val="12"/>
        </w:rPr>
        <w:t> </w:t>
      </w:r>
      <w:r>
        <w:rPr>
          <w:rFonts w:ascii="Tahoma"/>
          <w:color w:val="1B1A17"/>
          <w:spacing w:val="-2"/>
          <w:w w:val="110"/>
          <w:sz w:val="21"/>
        </w:rPr>
        <w:t>Braw,</w:t>
      </w:r>
      <w:r>
        <w:rPr>
          <w:rFonts w:ascii="Tahoma"/>
          <w:color w:val="1B1A17"/>
          <w:spacing w:val="-12"/>
          <w:w w:val="110"/>
          <w:sz w:val="21"/>
        </w:rPr>
        <w:t> </w:t>
      </w:r>
      <w:r>
        <w:rPr>
          <w:rFonts w:ascii="Tahoma"/>
          <w:color w:val="1B1A17"/>
          <w:spacing w:val="-2"/>
          <w:w w:val="110"/>
          <w:sz w:val="21"/>
        </w:rPr>
        <w:t>E.</w:t>
      </w:r>
      <w:r>
        <w:rPr>
          <w:rFonts w:ascii="Tahoma"/>
          <w:color w:val="1B1A17"/>
          <w:spacing w:val="-12"/>
          <w:w w:val="110"/>
          <w:sz w:val="21"/>
        </w:rPr>
        <w:t> </w:t>
      </w:r>
      <w:r>
        <w:rPr>
          <w:rFonts w:ascii="Tahoma"/>
          <w:color w:val="1B1A17"/>
          <w:spacing w:val="-2"/>
          <w:w w:val="110"/>
          <w:sz w:val="21"/>
        </w:rPr>
        <w:t>(2025).</w:t>
      </w:r>
      <w:r>
        <w:rPr>
          <w:rFonts w:ascii="Tahoma"/>
          <w:color w:val="1B1A17"/>
          <w:spacing w:val="-12"/>
          <w:w w:val="110"/>
          <w:sz w:val="21"/>
        </w:rPr>
        <w:t> </w:t>
      </w:r>
      <w:r>
        <w:rPr>
          <w:rFonts w:ascii="Tahoma"/>
          <w:color w:val="1B1A17"/>
          <w:spacing w:val="-2"/>
          <w:w w:val="110"/>
          <w:sz w:val="21"/>
        </w:rPr>
        <w:t>How</w:t>
      </w:r>
      <w:r>
        <w:rPr>
          <w:rFonts w:ascii="Tahoma"/>
          <w:color w:val="1B1A17"/>
          <w:spacing w:val="-12"/>
          <w:w w:val="110"/>
          <w:sz w:val="21"/>
        </w:rPr>
        <w:t> </w:t>
      </w:r>
      <w:r>
        <w:rPr>
          <w:rFonts w:ascii="Tahoma"/>
          <w:color w:val="1B1A17"/>
          <w:spacing w:val="-2"/>
          <w:w w:val="110"/>
          <w:sz w:val="21"/>
        </w:rPr>
        <w:t>the</w:t>
      </w:r>
      <w:r>
        <w:rPr>
          <w:rFonts w:ascii="Tahoma"/>
          <w:color w:val="1B1A17"/>
          <w:spacing w:val="-12"/>
          <w:w w:val="110"/>
          <w:sz w:val="21"/>
        </w:rPr>
        <w:t> </w:t>
      </w:r>
      <w:r>
        <w:rPr>
          <w:rFonts w:ascii="Tahoma"/>
          <w:color w:val="1B1A17"/>
          <w:spacing w:val="-2"/>
          <w:w w:val="110"/>
          <w:sz w:val="21"/>
        </w:rPr>
        <w:t>Baltic</w:t>
      </w:r>
      <w:r>
        <w:rPr>
          <w:rFonts w:ascii="Tahoma"/>
          <w:color w:val="1B1A17"/>
          <w:spacing w:val="-12"/>
          <w:w w:val="110"/>
          <w:sz w:val="21"/>
        </w:rPr>
        <w:t> </w:t>
      </w:r>
      <w:r>
        <w:rPr>
          <w:rFonts w:ascii="Tahoma"/>
          <w:color w:val="1B1A17"/>
          <w:spacing w:val="-2"/>
          <w:w w:val="110"/>
          <w:sz w:val="21"/>
        </w:rPr>
        <w:t>Sea</w:t>
      </w:r>
      <w:r>
        <w:rPr>
          <w:rFonts w:ascii="Tahoma"/>
          <w:color w:val="1B1A17"/>
          <w:spacing w:val="-12"/>
          <w:w w:val="110"/>
          <w:sz w:val="21"/>
        </w:rPr>
        <w:t> </w:t>
      </w:r>
      <w:r>
        <w:rPr>
          <w:rFonts w:ascii="Tahoma"/>
          <w:color w:val="1B1A17"/>
          <w:spacing w:val="-2"/>
          <w:w w:val="110"/>
          <w:sz w:val="21"/>
        </w:rPr>
        <w:t>nations</w:t>
      </w:r>
      <w:r>
        <w:rPr>
          <w:rFonts w:ascii="Tahoma"/>
          <w:color w:val="1B1A17"/>
          <w:spacing w:val="-12"/>
          <w:w w:val="110"/>
          <w:sz w:val="21"/>
        </w:rPr>
        <w:t> </w:t>
      </w:r>
      <w:r>
        <w:rPr>
          <w:rFonts w:ascii="Tahoma"/>
          <w:color w:val="1B1A17"/>
          <w:spacing w:val="-2"/>
          <w:w w:val="110"/>
          <w:sz w:val="21"/>
        </w:rPr>
        <w:t>have</w:t>
      </w:r>
      <w:r>
        <w:rPr>
          <w:rFonts w:ascii="Tahoma"/>
          <w:color w:val="1B1A17"/>
          <w:spacing w:val="-12"/>
          <w:w w:val="110"/>
          <w:sz w:val="21"/>
        </w:rPr>
        <w:t> </w:t>
      </w:r>
      <w:r>
        <w:rPr>
          <w:rFonts w:ascii="Tahoma"/>
          <w:color w:val="1B1A17"/>
          <w:spacing w:val="-2"/>
          <w:w w:val="110"/>
          <w:sz w:val="21"/>
        </w:rPr>
        <w:t>tackled</w:t>
      </w:r>
      <w:r>
        <w:rPr>
          <w:rFonts w:ascii="Tahoma"/>
          <w:color w:val="1B1A17"/>
          <w:spacing w:val="-12"/>
          <w:w w:val="110"/>
          <w:sz w:val="21"/>
        </w:rPr>
        <w:t> </w:t>
      </w:r>
      <w:r>
        <w:rPr>
          <w:rFonts w:ascii="Tahoma"/>
          <w:color w:val="1B1A17"/>
          <w:spacing w:val="-2"/>
          <w:w w:val="110"/>
          <w:sz w:val="21"/>
        </w:rPr>
        <w:t>suspicious</w:t>
      </w:r>
      <w:r>
        <w:rPr>
          <w:rFonts w:ascii="Tahoma"/>
          <w:color w:val="1B1A17"/>
          <w:spacing w:val="-12"/>
          <w:w w:val="110"/>
          <w:sz w:val="21"/>
        </w:rPr>
        <w:t> </w:t>
      </w:r>
      <w:r>
        <w:rPr>
          <w:rFonts w:ascii="Tahoma"/>
          <w:color w:val="1B1A17"/>
          <w:spacing w:val="-2"/>
          <w:w w:val="110"/>
          <w:sz w:val="21"/>
        </w:rPr>
        <w:t>cable</w:t>
      </w:r>
      <w:r>
        <w:rPr>
          <w:rFonts w:ascii="Tahoma"/>
          <w:color w:val="1B1A17"/>
          <w:spacing w:val="-12"/>
          <w:w w:val="110"/>
          <w:sz w:val="21"/>
        </w:rPr>
        <w:t> </w:t>
      </w:r>
      <w:r>
        <w:rPr>
          <w:rFonts w:ascii="Tahoma"/>
          <w:color w:val="1B1A17"/>
          <w:spacing w:val="-2"/>
          <w:w w:val="110"/>
          <w:sz w:val="21"/>
        </w:rPr>
        <w:t>cuts.</w:t>
      </w:r>
      <w:r>
        <w:rPr>
          <w:rFonts w:ascii="Tahoma"/>
          <w:color w:val="1B1A17"/>
          <w:spacing w:val="-12"/>
          <w:w w:val="110"/>
          <w:sz w:val="21"/>
        </w:rPr>
        <w:t> </w:t>
      </w:r>
      <w:r>
        <w:rPr>
          <w:rFonts w:ascii="Tahoma"/>
          <w:color w:val="1B1A17"/>
          <w:spacing w:val="-2"/>
          <w:w w:val="110"/>
          <w:sz w:val="21"/>
        </w:rPr>
        <w:t>Atlantic Council.</w:t>
      </w:r>
    </w:p>
    <w:p>
      <w:pPr>
        <w:spacing w:before="0"/>
        <w:ind w:left="23" w:right="0" w:firstLine="0"/>
        <w:jc w:val="left"/>
        <w:rPr>
          <w:i/>
          <w:sz w:val="21"/>
        </w:rPr>
      </w:pPr>
      <w:r>
        <w:rPr>
          <w:rFonts w:ascii="Arial MT"/>
          <w:w w:val="105"/>
          <w:position w:val="8"/>
          <w:sz w:val="12"/>
        </w:rPr>
        <w:t>38</w:t>
      </w:r>
      <w:r>
        <w:rPr>
          <w:rFonts w:ascii="Arial MT"/>
          <w:spacing w:val="20"/>
          <w:w w:val="105"/>
          <w:position w:val="8"/>
          <w:sz w:val="12"/>
        </w:rPr>
        <w:t> </w:t>
      </w:r>
      <w:r>
        <w:rPr>
          <w:rFonts w:ascii="Tahoma"/>
          <w:color w:val="1B1A17"/>
          <w:w w:val="105"/>
          <w:sz w:val="21"/>
        </w:rPr>
        <w:t>British-led</w:t>
      </w:r>
      <w:r>
        <w:rPr>
          <w:rFonts w:ascii="Tahoma"/>
          <w:color w:val="1B1A17"/>
          <w:spacing w:val="-10"/>
          <w:w w:val="105"/>
          <w:sz w:val="21"/>
        </w:rPr>
        <w:t> </w:t>
      </w:r>
      <w:r>
        <w:rPr>
          <w:rFonts w:ascii="Tahoma"/>
          <w:color w:val="1B1A17"/>
          <w:w w:val="105"/>
          <w:sz w:val="21"/>
        </w:rPr>
        <w:t>force</w:t>
      </w:r>
      <w:r>
        <w:rPr>
          <w:rFonts w:ascii="Tahoma"/>
          <w:color w:val="1B1A17"/>
          <w:spacing w:val="-10"/>
          <w:w w:val="105"/>
          <w:sz w:val="21"/>
        </w:rPr>
        <w:t> </w:t>
      </w:r>
      <w:r>
        <w:rPr>
          <w:rFonts w:ascii="Tahoma"/>
          <w:color w:val="1B1A17"/>
          <w:w w:val="105"/>
          <w:sz w:val="21"/>
        </w:rPr>
        <w:t>to</w:t>
      </w:r>
      <w:r>
        <w:rPr>
          <w:rFonts w:ascii="Tahoma"/>
          <w:color w:val="1B1A17"/>
          <w:spacing w:val="-10"/>
          <w:w w:val="105"/>
          <w:sz w:val="21"/>
        </w:rPr>
        <w:t> </w:t>
      </w:r>
      <w:r>
        <w:rPr>
          <w:rFonts w:ascii="Tahoma"/>
          <w:color w:val="1B1A17"/>
          <w:w w:val="105"/>
          <w:sz w:val="21"/>
        </w:rPr>
        <w:t>use</w:t>
      </w:r>
      <w:r>
        <w:rPr>
          <w:rFonts w:ascii="Tahoma"/>
          <w:color w:val="1B1A17"/>
          <w:spacing w:val="-10"/>
          <w:w w:val="105"/>
          <w:sz w:val="21"/>
        </w:rPr>
        <w:t> </w:t>
      </w:r>
      <w:r>
        <w:rPr>
          <w:rFonts w:ascii="Tahoma"/>
          <w:color w:val="1B1A17"/>
          <w:w w:val="105"/>
          <w:sz w:val="21"/>
        </w:rPr>
        <w:t>AI</w:t>
      </w:r>
      <w:r>
        <w:rPr>
          <w:rFonts w:ascii="Tahoma"/>
          <w:color w:val="1B1A17"/>
          <w:spacing w:val="-10"/>
          <w:w w:val="105"/>
          <w:sz w:val="21"/>
        </w:rPr>
        <w:t> </w:t>
      </w:r>
      <w:r>
        <w:rPr>
          <w:rFonts w:ascii="Tahoma"/>
          <w:color w:val="1B1A17"/>
          <w:w w:val="105"/>
          <w:sz w:val="21"/>
        </w:rPr>
        <w:t>in</w:t>
      </w:r>
      <w:r>
        <w:rPr>
          <w:rFonts w:ascii="Tahoma"/>
          <w:color w:val="1B1A17"/>
          <w:spacing w:val="-10"/>
          <w:w w:val="105"/>
          <w:sz w:val="21"/>
        </w:rPr>
        <w:t> </w:t>
      </w:r>
      <w:r>
        <w:rPr>
          <w:rFonts w:ascii="Tahoma"/>
          <w:color w:val="1B1A17"/>
          <w:w w:val="105"/>
          <w:sz w:val="21"/>
        </w:rPr>
        <w:t>tracking</w:t>
      </w:r>
      <w:r>
        <w:rPr>
          <w:rFonts w:ascii="Tahoma"/>
          <w:color w:val="1B1A17"/>
          <w:spacing w:val="-10"/>
          <w:w w:val="105"/>
          <w:sz w:val="21"/>
        </w:rPr>
        <w:t> </w:t>
      </w:r>
      <w:r>
        <w:rPr>
          <w:rFonts w:ascii="Tahoma"/>
          <w:color w:val="1B1A17"/>
          <w:w w:val="105"/>
          <w:sz w:val="21"/>
        </w:rPr>
        <w:t>Russia's</w:t>
      </w:r>
      <w:r>
        <w:rPr>
          <w:rFonts w:ascii="Tahoma"/>
          <w:color w:val="1B1A17"/>
          <w:spacing w:val="-10"/>
          <w:w w:val="105"/>
          <w:sz w:val="21"/>
        </w:rPr>
        <w:t> </w:t>
      </w:r>
      <w:r>
        <w:rPr>
          <w:rFonts w:ascii="Tahoma"/>
          <w:color w:val="1B1A17"/>
          <w:w w:val="105"/>
          <w:sz w:val="21"/>
        </w:rPr>
        <w:t>shadow</w:t>
      </w:r>
      <w:r>
        <w:rPr>
          <w:rFonts w:ascii="Tahoma"/>
          <w:color w:val="1B1A17"/>
          <w:spacing w:val="-10"/>
          <w:w w:val="105"/>
          <w:sz w:val="21"/>
        </w:rPr>
        <w:t> </w:t>
      </w:r>
      <w:r>
        <w:rPr>
          <w:rFonts w:ascii="Tahoma"/>
          <w:color w:val="1B1A17"/>
          <w:w w:val="105"/>
          <w:sz w:val="21"/>
        </w:rPr>
        <w:t>fleet.</w:t>
      </w:r>
      <w:r>
        <w:rPr>
          <w:rFonts w:ascii="Tahoma"/>
          <w:color w:val="1B1A17"/>
          <w:spacing w:val="-10"/>
          <w:w w:val="105"/>
          <w:sz w:val="21"/>
        </w:rPr>
        <w:t> </w:t>
      </w:r>
      <w:r>
        <w:rPr>
          <w:rFonts w:ascii="Tahoma"/>
          <w:color w:val="1B1A17"/>
          <w:w w:val="105"/>
          <w:sz w:val="21"/>
        </w:rPr>
        <w:t>(2025,</w:t>
      </w:r>
      <w:r>
        <w:rPr>
          <w:rFonts w:ascii="Tahoma"/>
          <w:color w:val="1B1A17"/>
          <w:spacing w:val="-10"/>
          <w:w w:val="105"/>
          <w:sz w:val="21"/>
        </w:rPr>
        <w:t> </w:t>
      </w:r>
      <w:r>
        <w:rPr>
          <w:rFonts w:ascii="Tahoma"/>
          <w:color w:val="1B1A17"/>
          <w:w w:val="105"/>
          <w:sz w:val="21"/>
        </w:rPr>
        <w:t>January</w:t>
      </w:r>
      <w:r>
        <w:rPr>
          <w:rFonts w:ascii="Tahoma"/>
          <w:color w:val="1B1A17"/>
          <w:spacing w:val="-10"/>
          <w:w w:val="105"/>
          <w:sz w:val="21"/>
        </w:rPr>
        <w:t> </w:t>
      </w:r>
      <w:r>
        <w:rPr>
          <w:rFonts w:ascii="Tahoma"/>
          <w:color w:val="1B1A17"/>
          <w:w w:val="105"/>
          <w:sz w:val="21"/>
        </w:rPr>
        <w:t>7).</w:t>
      </w:r>
      <w:r>
        <w:rPr>
          <w:rFonts w:ascii="Tahoma"/>
          <w:color w:val="1B1A17"/>
          <w:spacing w:val="-10"/>
          <w:w w:val="105"/>
          <w:sz w:val="21"/>
        </w:rPr>
        <w:t> </w:t>
      </w:r>
      <w:r>
        <w:rPr>
          <w:i/>
          <w:color w:val="1B1A17"/>
          <w:sz w:val="21"/>
        </w:rPr>
        <w:t>DGfiGnsG </w:t>
      </w:r>
      <w:r>
        <w:rPr>
          <w:i/>
          <w:color w:val="1B1A17"/>
          <w:spacing w:val="-4"/>
          <w:w w:val="105"/>
          <w:sz w:val="21"/>
        </w:rPr>
        <w:t>KGws</w:t>
      </w:r>
    </w:p>
    <w:p>
      <w:pPr>
        <w:spacing w:before="0"/>
        <w:ind w:left="23" w:right="547" w:firstLine="0"/>
        <w:jc w:val="left"/>
        <w:rPr>
          <w:rFonts w:ascii="Tahoma"/>
          <w:sz w:val="21"/>
        </w:rPr>
      </w:pPr>
      <w:r>
        <w:rPr>
          <w:rFonts w:ascii="Arial MT"/>
          <w:w w:val="110"/>
          <w:position w:val="8"/>
          <w:sz w:val="12"/>
        </w:rPr>
        <w:t>39</w:t>
      </w:r>
      <w:r>
        <w:rPr>
          <w:rFonts w:ascii="Arial MT"/>
          <w:spacing w:val="-2"/>
          <w:w w:val="110"/>
          <w:position w:val="8"/>
          <w:sz w:val="12"/>
        </w:rPr>
        <w:t> </w:t>
      </w:r>
      <w:r>
        <w:rPr>
          <w:rFonts w:ascii="Tahoma"/>
          <w:color w:val="1B1A17"/>
          <w:w w:val="110"/>
          <w:sz w:val="21"/>
        </w:rPr>
        <w:t>Jackson</w:t>
      </w:r>
      <w:r>
        <w:rPr>
          <w:rFonts w:ascii="Tahoma"/>
          <w:color w:val="1B1A17"/>
          <w:spacing w:val="-18"/>
          <w:w w:val="110"/>
          <w:sz w:val="21"/>
        </w:rPr>
        <w:t> </w:t>
      </w:r>
      <w:r>
        <w:rPr>
          <w:rFonts w:ascii="Tahoma"/>
          <w:color w:val="1B1A17"/>
          <w:w w:val="110"/>
          <w:sz w:val="21"/>
        </w:rPr>
        <w:t>School</w:t>
      </w:r>
      <w:r>
        <w:rPr>
          <w:rFonts w:ascii="Tahoma"/>
          <w:color w:val="1B1A17"/>
          <w:spacing w:val="-18"/>
          <w:w w:val="110"/>
          <w:sz w:val="21"/>
        </w:rPr>
        <w:t> </w:t>
      </w:r>
      <w:r>
        <w:rPr>
          <w:rFonts w:ascii="Tahoma"/>
          <w:color w:val="1B1A17"/>
          <w:w w:val="110"/>
          <w:sz w:val="21"/>
        </w:rPr>
        <w:t>of</w:t>
      </w:r>
      <w:r>
        <w:rPr>
          <w:rFonts w:ascii="Tahoma"/>
          <w:color w:val="1B1A17"/>
          <w:spacing w:val="-18"/>
          <w:w w:val="110"/>
          <w:sz w:val="21"/>
        </w:rPr>
        <w:t> </w:t>
      </w:r>
      <w:r>
        <w:rPr>
          <w:rFonts w:ascii="Tahoma"/>
          <w:color w:val="1B1A17"/>
          <w:w w:val="110"/>
          <w:sz w:val="21"/>
        </w:rPr>
        <w:t>International</w:t>
      </w:r>
      <w:r>
        <w:rPr>
          <w:rFonts w:ascii="Tahoma"/>
          <w:color w:val="1B1A17"/>
          <w:spacing w:val="-18"/>
          <w:w w:val="110"/>
          <w:sz w:val="21"/>
        </w:rPr>
        <w:t> </w:t>
      </w:r>
      <w:r>
        <w:rPr>
          <w:rFonts w:ascii="Tahoma"/>
          <w:color w:val="1B1A17"/>
          <w:w w:val="110"/>
          <w:sz w:val="21"/>
        </w:rPr>
        <w:t>Studies.</w:t>
      </w:r>
      <w:r>
        <w:rPr>
          <w:rFonts w:ascii="Tahoma"/>
          <w:color w:val="1B1A17"/>
          <w:spacing w:val="-18"/>
          <w:w w:val="110"/>
          <w:sz w:val="21"/>
        </w:rPr>
        <w:t> </w:t>
      </w:r>
      <w:r>
        <w:rPr>
          <w:rFonts w:ascii="Tahoma"/>
          <w:color w:val="1B1A17"/>
          <w:w w:val="110"/>
          <w:sz w:val="21"/>
        </w:rPr>
        <w:t>(2025).</w:t>
      </w:r>
      <w:r>
        <w:rPr>
          <w:rFonts w:ascii="Tahoma"/>
          <w:color w:val="1B1A17"/>
          <w:spacing w:val="-18"/>
          <w:w w:val="110"/>
          <w:sz w:val="21"/>
        </w:rPr>
        <w:t> </w:t>
      </w:r>
      <w:r>
        <w:rPr>
          <w:rFonts w:ascii="Tahoma"/>
          <w:color w:val="1B1A17"/>
          <w:w w:val="110"/>
          <w:sz w:val="21"/>
        </w:rPr>
        <w:t>Baltic</w:t>
      </w:r>
      <w:r>
        <w:rPr>
          <w:rFonts w:ascii="Tahoma"/>
          <w:color w:val="1B1A17"/>
          <w:spacing w:val="-18"/>
          <w:w w:val="110"/>
          <w:sz w:val="21"/>
        </w:rPr>
        <w:t> </w:t>
      </w:r>
      <w:r>
        <w:rPr>
          <w:rFonts w:ascii="Tahoma"/>
          <w:color w:val="1B1A17"/>
          <w:w w:val="110"/>
          <w:sz w:val="21"/>
        </w:rPr>
        <w:t>Sea</w:t>
      </w:r>
      <w:r>
        <w:rPr>
          <w:rFonts w:ascii="Tahoma"/>
          <w:color w:val="1B1A17"/>
          <w:spacing w:val="-18"/>
          <w:w w:val="110"/>
          <w:sz w:val="21"/>
        </w:rPr>
        <w:t> </w:t>
      </w:r>
      <w:r>
        <w:rPr>
          <w:rFonts w:ascii="Tahoma"/>
          <w:color w:val="1B1A17"/>
          <w:w w:val="110"/>
          <w:sz w:val="21"/>
        </w:rPr>
        <w:t>undersea</w:t>
      </w:r>
      <w:r>
        <w:rPr>
          <w:rFonts w:ascii="Tahoma"/>
          <w:color w:val="1B1A17"/>
          <w:spacing w:val="-18"/>
          <w:w w:val="110"/>
          <w:sz w:val="21"/>
        </w:rPr>
        <w:t> </w:t>
      </w:r>
      <w:r>
        <w:rPr>
          <w:rFonts w:ascii="Tahoma"/>
          <w:color w:val="1B1A17"/>
          <w:w w:val="110"/>
          <w:sz w:val="21"/>
        </w:rPr>
        <w:t>cable</w:t>
      </w:r>
      <w:r>
        <w:rPr>
          <w:rFonts w:ascii="Tahoma"/>
          <w:color w:val="1B1A17"/>
          <w:spacing w:val="-18"/>
          <w:w w:val="110"/>
          <w:sz w:val="21"/>
        </w:rPr>
        <w:t> </w:t>
      </w:r>
      <w:r>
        <w:rPr>
          <w:rFonts w:ascii="Tahoma"/>
          <w:color w:val="1B1A17"/>
          <w:w w:val="110"/>
          <w:sz w:val="21"/>
        </w:rPr>
        <w:t>security. University of Washington</w:t>
      </w:r>
    </w:p>
    <w:p>
      <w:pPr>
        <w:spacing w:before="0"/>
        <w:ind w:left="23" w:right="0" w:firstLine="0"/>
        <w:jc w:val="left"/>
        <w:rPr>
          <w:rFonts w:ascii="Tahoma"/>
          <w:sz w:val="21"/>
        </w:rPr>
      </w:pPr>
      <w:r>
        <w:rPr>
          <w:rFonts w:ascii="Arial MT"/>
          <w:w w:val="105"/>
          <w:position w:val="8"/>
          <w:sz w:val="12"/>
        </w:rPr>
        <w:t>40</w:t>
      </w:r>
      <w:r>
        <w:rPr>
          <w:rFonts w:ascii="Arial MT"/>
          <w:spacing w:val="28"/>
          <w:w w:val="105"/>
          <w:position w:val="8"/>
          <w:sz w:val="12"/>
        </w:rPr>
        <w:t> </w:t>
      </w:r>
      <w:r>
        <w:rPr>
          <w:rFonts w:ascii="Tahoma"/>
          <w:color w:val="1B1A17"/>
          <w:w w:val="105"/>
          <w:sz w:val="21"/>
        </w:rPr>
        <w:t>Braw,</w:t>
      </w:r>
      <w:r>
        <w:rPr>
          <w:rFonts w:ascii="Tahoma"/>
          <w:color w:val="1B1A17"/>
          <w:spacing w:val="-1"/>
          <w:w w:val="105"/>
          <w:sz w:val="21"/>
        </w:rPr>
        <w:t> </w:t>
      </w:r>
      <w:r>
        <w:rPr>
          <w:rFonts w:ascii="Tahoma"/>
          <w:color w:val="1B1A17"/>
          <w:w w:val="105"/>
          <w:sz w:val="21"/>
        </w:rPr>
        <w:t>E.</w:t>
      </w:r>
      <w:r>
        <w:rPr>
          <w:rFonts w:ascii="Tahoma"/>
          <w:color w:val="1B1A17"/>
          <w:spacing w:val="-1"/>
          <w:w w:val="105"/>
          <w:sz w:val="21"/>
        </w:rPr>
        <w:t> </w:t>
      </w:r>
      <w:r>
        <w:rPr>
          <w:rFonts w:ascii="Tahoma"/>
          <w:color w:val="1B1A17"/>
          <w:w w:val="105"/>
          <w:sz w:val="21"/>
        </w:rPr>
        <w:t>(2025).</w:t>
      </w:r>
      <w:r>
        <w:rPr>
          <w:rFonts w:ascii="Tahoma"/>
          <w:color w:val="1B1A17"/>
          <w:spacing w:val="-1"/>
          <w:w w:val="105"/>
          <w:sz w:val="21"/>
        </w:rPr>
        <w:t> </w:t>
      </w:r>
      <w:r>
        <w:rPr>
          <w:rFonts w:ascii="Tahoma"/>
          <w:color w:val="1B1A17"/>
          <w:w w:val="105"/>
          <w:sz w:val="21"/>
        </w:rPr>
        <w:t>The</w:t>
      </w:r>
      <w:r>
        <w:rPr>
          <w:rFonts w:ascii="Tahoma"/>
          <w:color w:val="1B1A17"/>
          <w:spacing w:val="-1"/>
          <w:w w:val="105"/>
          <w:sz w:val="21"/>
        </w:rPr>
        <w:t> </w:t>
      </w:r>
      <w:r>
        <w:rPr>
          <w:rFonts w:ascii="Tahoma"/>
          <w:color w:val="1B1A17"/>
          <w:w w:val="105"/>
          <w:sz w:val="21"/>
        </w:rPr>
        <w:t>shadow</w:t>
      </w:r>
      <w:r>
        <w:rPr>
          <w:rFonts w:ascii="Tahoma"/>
          <w:color w:val="1B1A17"/>
          <w:spacing w:val="-1"/>
          <w:w w:val="105"/>
          <w:sz w:val="21"/>
        </w:rPr>
        <w:t> </w:t>
      </w:r>
      <w:r>
        <w:rPr>
          <w:rFonts w:ascii="Tahoma"/>
          <w:color w:val="1B1A17"/>
          <w:w w:val="105"/>
          <w:sz w:val="21"/>
        </w:rPr>
        <w:t>fleet</w:t>
      </w:r>
      <w:r>
        <w:rPr>
          <w:rFonts w:ascii="Tahoma"/>
          <w:color w:val="1B1A17"/>
          <w:spacing w:val="-1"/>
          <w:w w:val="105"/>
          <w:sz w:val="21"/>
        </w:rPr>
        <w:t> </w:t>
      </w:r>
      <w:r>
        <w:rPr>
          <w:rFonts w:ascii="Tahoma"/>
          <w:color w:val="1B1A17"/>
          <w:w w:val="105"/>
          <w:sz w:val="21"/>
        </w:rPr>
        <w:t>is</w:t>
      </w:r>
      <w:r>
        <w:rPr>
          <w:rFonts w:ascii="Tahoma"/>
          <w:color w:val="1B1A17"/>
          <w:spacing w:val="-1"/>
          <w:w w:val="105"/>
          <w:sz w:val="21"/>
        </w:rPr>
        <w:t> </w:t>
      </w:r>
      <w:r>
        <w:rPr>
          <w:rFonts w:ascii="Tahoma"/>
          <w:color w:val="1B1A17"/>
          <w:w w:val="105"/>
          <w:sz w:val="21"/>
        </w:rPr>
        <w:t>undermining</w:t>
      </w:r>
      <w:r>
        <w:rPr>
          <w:rFonts w:ascii="Tahoma"/>
          <w:color w:val="1B1A17"/>
          <w:spacing w:val="-1"/>
          <w:w w:val="105"/>
          <w:sz w:val="21"/>
        </w:rPr>
        <w:t> </w:t>
      </w:r>
      <w:r>
        <w:rPr>
          <w:rFonts w:ascii="Tahoma"/>
          <w:color w:val="1B1A17"/>
          <w:w w:val="105"/>
          <w:sz w:val="21"/>
        </w:rPr>
        <w:t>the</w:t>
      </w:r>
      <w:r>
        <w:rPr>
          <w:rFonts w:ascii="Tahoma"/>
          <w:color w:val="1B1A17"/>
          <w:spacing w:val="-1"/>
          <w:w w:val="105"/>
          <w:sz w:val="21"/>
        </w:rPr>
        <w:t> </w:t>
      </w:r>
      <w:r>
        <w:rPr>
          <w:rFonts w:ascii="Tahoma"/>
          <w:color w:val="1B1A17"/>
          <w:w w:val="105"/>
          <w:sz w:val="21"/>
        </w:rPr>
        <w:t>maritime</w:t>
      </w:r>
      <w:r>
        <w:rPr>
          <w:rFonts w:ascii="Tahoma"/>
          <w:color w:val="1B1A17"/>
          <w:spacing w:val="-1"/>
          <w:w w:val="105"/>
          <w:sz w:val="21"/>
        </w:rPr>
        <w:t> </w:t>
      </w:r>
      <w:r>
        <w:rPr>
          <w:rFonts w:ascii="Tahoma"/>
          <w:color w:val="1B1A17"/>
          <w:w w:val="105"/>
          <w:sz w:val="21"/>
        </w:rPr>
        <w:t>order</w:t>
      </w:r>
      <w:r>
        <w:rPr>
          <w:rFonts w:ascii="Tahoma"/>
          <w:color w:val="1B1A17"/>
          <w:spacing w:val="-1"/>
          <w:w w:val="105"/>
          <w:sz w:val="21"/>
        </w:rPr>
        <w:t> </w:t>
      </w:r>
      <w:r>
        <w:rPr>
          <w:rFonts w:ascii="Tahoma"/>
          <w:color w:val="1B1A17"/>
          <w:w w:val="105"/>
          <w:sz w:val="21"/>
        </w:rPr>
        <w:t>more</w:t>
      </w:r>
      <w:r>
        <w:rPr>
          <w:rFonts w:ascii="Tahoma"/>
          <w:color w:val="1B1A17"/>
          <w:spacing w:val="-1"/>
          <w:w w:val="105"/>
          <w:sz w:val="21"/>
        </w:rPr>
        <w:t> </w:t>
      </w:r>
      <w:r>
        <w:rPr>
          <w:rFonts w:ascii="Tahoma"/>
          <w:color w:val="1B1A17"/>
          <w:w w:val="105"/>
          <w:sz w:val="21"/>
        </w:rPr>
        <w:t>brazenly</w:t>
      </w:r>
      <w:r>
        <w:rPr>
          <w:rFonts w:ascii="Tahoma"/>
          <w:color w:val="1B1A17"/>
          <w:spacing w:val="-1"/>
          <w:w w:val="105"/>
          <w:sz w:val="21"/>
        </w:rPr>
        <w:t> </w:t>
      </w:r>
      <w:r>
        <w:rPr>
          <w:rFonts w:ascii="Tahoma"/>
          <w:color w:val="1B1A17"/>
          <w:w w:val="105"/>
          <w:sz w:val="21"/>
        </w:rPr>
        <w:t>than ever. Atlantic Council.</w:t>
      </w:r>
    </w:p>
    <w:p>
      <w:pPr>
        <w:spacing w:after="0"/>
        <w:jc w:val="left"/>
        <w:rPr>
          <w:rFonts w:ascii="Tahoma"/>
          <w:sz w:val="21"/>
        </w:rPr>
        <w:sectPr>
          <w:pgSz w:w="11920" w:h="16840"/>
          <w:pgMar w:header="0" w:footer="797" w:top="1360" w:bottom="980" w:left="1417" w:right="1417"/>
        </w:sectPr>
      </w:pPr>
    </w:p>
    <w:p>
      <w:pPr>
        <w:pStyle w:val="BodyText"/>
        <w:spacing w:line="482" w:lineRule="auto" w:before="71"/>
        <w:ind w:left="23" w:right="36"/>
        <w:jc w:val="both"/>
      </w:pPr>
      <w:r>
        <w:rPr/>
        <w:t>Russia</w:t>
      </w:r>
      <w:r>
        <w:rPr>
          <w:spacing w:val="-20"/>
        </w:rPr>
        <w:t> </w:t>
      </w:r>
      <w:r>
        <w:rPr/>
        <w:t>is</w:t>
      </w:r>
      <w:r>
        <w:rPr>
          <w:spacing w:val="-9"/>
        </w:rPr>
        <w:t> </w:t>
      </w:r>
      <w:r>
        <w:rPr/>
        <w:t>the</w:t>
      </w:r>
      <w:r>
        <w:rPr>
          <w:spacing w:val="-9"/>
        </w:rPr>
        <w:t> </w:t>
      </w:r>
      <w:r>
        <w:rPr/>
        <w:t>actor</w:t>
      </w:r>
      <w:r>
        <w:rPr>
          <w:spacing w:val="-9"/>
        </w:rPr>
        <w:t> </w:t>
      </w:r>
      <w:r>
        <w:rPr/>
        <w:t>every</w:t>
      </w:r>
      <w:r>
        <w:rPr>
          <w:spacing w:val="-9"/>
        </w:rPr>
        <w:t> </w:t>
      </w:r>
      <w:r>
        <w:rPr/>
        <w:t>position</w:t>
      </w:r>
      <w:r>
        <w:rPr>
          <w:spacing w:val="-9"/>
        </w:rPr>
        <w:t> </w:t>
      </w:r>
      <w:r>
        <w:rPr/>
        <w:t>paper</w:t>
      </w:r>
      <w:r>
        <w:rPr>
          <w:spacing w:val="-9"/>
        </w:rPr>
        <w:t> </w:t>
      </w:r>
      <w:r>
        <w:rPr/>
        <w:t>must</w:t>
      </w:r>
      <w:r>
        <w:rPr>
          <w:spacing w:val="-9"/>
        </w:rPr>
        <w:t> </w:t>
      </w:r>
      <w:r>
        <w:rPr/>
        <w:t>address,</w:t>
      </w:r>
      <w:r>
        <w:rPr>
          <w:spacing w:val="-9"/>
        </w:rPr>
        <w:t> </w:t>
      </w:r>
      <w:r>
        <w:rPr/>
        <w:t>and</w:t>
      </w:r>
      <w:r>
        <w:rPr>
          <w:spacing w:val="-9"/>
        </w:rPr>
        <w:t> </w:t>
      </w:r>
      <w:r>
        <w:rPr/>
        <w:t>its</w:t>
      </w:r>
      <w:r>
        <w:rPr>
          <w:spacing w:val="-20"/>
        </w:rPr>
        <w:t> </w:t>
      </w:r>
      <w:r>
        <w:rPr/>
        <w:t>stance</w:t>
      </w:r>
      <w:r>
        <w:rPr>
          <w:spacing w:val="-19"/>
        </w:rPr>
        <w:t> </w:t>
      </w:r>
      <w:r>
        <w:rPr/>
        <w:t>is</w:t>
      </w:r>
      <w:r>
        <w:rPr>
          <w:spacing w:val="-19"/>
        </w:rPr>
        <w:t> </w:t>
      </w:r>
      <w:r>
        <w:rPr/>
        <w:t>ﬂat</w:t>
      </w:r>
      <w:r>
        <w:rPr>
          <w:spacing w:val="-20"/>
        </w:rPr>
        <w:t> </w:t>
      </w:r>
      <w:r>
        <w:rPr/>
        <w:t>denial. The Kremlin has dismissed seizures as a matter of little concern and rejects responsibility for the incidents.</w:t>
      </w:r>
      <w:r>
        <w:rPr>
          <w:vertAlign w:val="superscript"/>
        </w:rPr>
        <w:t>41</w:t>
      </w:r>
    </w:p>
    <w:p>
      <w:pPr>
        <w:pStyle w:val="BodyText"/>
        <w:spacing w:line="482" w:lineRule="auto"/>
        <w:ind w:left="23" w:right="35"/>
        <w:jc w:val="both"/>
      </w:pPr>
      <w:r>
        <w:rPr/>
        <w:t>Behind the denial sits the shadow ﬂeet, the instrument that makes the strategy work. Since 2022 Russia has assembled more than 400 ageing tankers used to </w:t>
      </w:r>
      <w:r>
        <w:rPr>
          <w:spacing w:val="-2"/>
        </w:rPr>
        <w:t>export</w:t>
      </w:r>
      <w:r>
        <w:rPr>
          <w:spacing w:val="-16"/>
        </w:rPr>
        <w:t> </w:t>
      </w:r>
      <w:r>
        <w:rPr>
          <w:spacing w:val="-2"/>
        </w:rPr>
        <w:t>oil</w:t>
      </w:r>
      <w:r>
        <w:rPr>
          <w:spacing w:val="-16"/>
        </w:rPr>
        <w:t> </w:t>
      </w:r>
      <w:r>
        <w:rPr>
          <w:spacing w:val="-2"/>
        </w:rPr>
        <w:t>and,</w:t>
      </w:r>
      <w:r>
        <w:rPr>
          <w:spacing w:val="-16"/>
        </w:rPr>
        <w:t> </w:t>
      </w:r>
      <w:r>
        <w:rPr>
          <w:spacing w:val="-2"/>
        </w:rPr>
        <w:t>allegedly,</w:t>
      </w:r>
      <w:r>
        <w:rPr>
          <w:spacing w:val="-16"/>
        </w:rPr>
        <w:t> </w:t>
      </w:r>
      <w:r>
        <w:rPr>
          <w:spacing w:val="-2"/>
        </w:rPr>
        <w:t>to</w:t>
      </w:r>
      <w:r>
        <w:rPr>
          <w:spacing w:val="-16"/>
        </w:rPr>
        <w:t> </w:t>
      </w:r>
      <w:r>
        <w:rPr>
          <w:spacing w:val="-2"/>
        </w:rPr>
        <w:t>sabotage</w:t>
      </w:r>
      <w:r>
        <w:rPr>
          <w:spacing w:val="-16"/>
        </w:rPr>
        <w:t> </w:t>
      </w:r>
      <w:r>
        <w:rPr>
          <w:spacing w:val="-2"/>
        </w:rPr>
        <w:t>undersea</w:t>
      </w:r>
      <w:r>
        <w:rPr>
          <w:spacing w:val="-16"/>
        </w:rPr>
        <w:t> </w:t>
      </w:r>
      <w:r>
        <w:rPr>
          <w:spacing w:val="-2"/>
        </w:rPr>
        <w:t>cables.</w:t>
      </w:r>
      <w:r>
        <w:rPr>
          <w:spacing w:val="-2"/>
          <w:vertAlign w:val="superscript"/>
        </w:rPr>
        <w:t>42</w:t>
      </w:r>
      <w:r>
        <w:rPr>
          <w:spacing w:val="-16"/>
          <w:vertAlign w:val="baseline"/>
        </w:rPr>
        <w:t> </w:t>
      </w:r>
      <w:r>
        <w:rPr>
          <w:spacing w:val="-2"/>
          <w:vertAlign w:val="baseline"/>
        </w:rPr>
        <w:t>More</w:t>
      </w:r>
      <w:r>
        <w:rPr>
          <w:spacing w:val="-16"/>
          <w:vertAlign w:val="baseline"/>
        </w:rPr>
        <w:t> </w:t>
      </w:r>
      <w:r>
        <w:rPr>
          <w:spacing w:val="-2"/>
          <w:vertAlign w:val="baseline"/>
        </w:rPr>
        <w:t>than</w:t>
      </w:r>
      <w:r>
        <w:rPr>
          <w:spacing w:val="-16"/>
          <w:vertAlign w:val="baseline"/>
        </w:rPr>
        <w:t> </w:t>
      </w:r>
      <w:r>
        <w:rPr>
          <w:spacing w:val="-2"/>
          <w:vertAlign w:val="baseline"/>
        </w:rPr>
        <w:t>60%</w:t>
      </w:r>
      <w:r>
        <w:rPr>
          <w:spacing w:val="40"/>
          <w:vertAlign w:val="baseline"/>
        </w:rPr>
        <w:t> </w:t>
      </w:r>
      <w:r>
        <w:rPr>
          <w:spacing w:val="-2"/>
          <w:vertAlign w:val="baseline"/>
        </w:rPr>
        <w:t>of</w:t>
      </w:r>
      <w:r>
        <w:rPr>
          <w:spacing w:val="-16"/>
          <w:vertAlign w:val="baseline"/>
        </w:rPr>
        <w:t> </w:t>
      </w:r>
      <w:r>
        <w:rPr>
          <w:spacing w:val="-2"/>
          <w:vertAlign w:val="baseline"/>
        </w:rPr>
        <w:t>Russian </w:t>
      </w:r>
      <w:r>
        <w:rPr>
          <w:vertAlign w:val="baseline"/>
        </w:rPr>
        <w:t>seaborne crude passes through the Baltic. These vessels change ﬂags often and carry no Western insurance, giving Moscow plausible deniability. Russia</w:t>
      </w:r>
      <w:r>
        <w:rPr>
          <w:spacing w:val="-6"/>
          <w:vertAlign w:val="baseline"/>
        </w:rPr>
        <w:t> </w:t>
      </w:r>
      <w:r>
        <w:rPr>
          <w:vertAlign w:val="baseline"/>
        </w:rPr>
        <w:t>has</w:t>
      </w:r>
      <w:r>
        <w:rPr>
          <w:spacing w:val="-6"/>
          <w:vertAlign w:val="baseline"/>
        </w:rPr>
        <w:t> </w:t>
      </w:r>
      <w:r>
        <w:rPr>
          <w:vertAlign w:val="baseline"/>
        </w:rPr>
        <w:t>also begun escorting these vessels and</w:t>
      </w:r>
      <w:r>
        <w:rPr>
          <w:spacing w:val="-14"/>
          <w:vertAlign w:val="baseline"/>
        </w:rPr>
        <w:t> </w:t>
      </w:r>
      <w:r>
        <w:rPr>
          <w:vertAlign w:val="baseline"/>
        </w:rPr>
        <w:t>signalling</w:t>
      </w:r>
      <w:r>
        <w:rPr>
          <w:spacing w:val="-14"/>
          <w:vertAlign w:val="baseline"/>
        </w:rPr>
        <w:t> </w:t>
      </w:r>
      <w:r>
        <w:rPr>
          <w:vertAlign w:val="baseline"/>
        </w:rPr>
        <w:t>a</w:t>
      </w:r>
      <w:r>
        <w:rPr>
          <w:spacing w:val="-14"/>
          <w:vertAlign w:val="baseline"/>
        </w:rPr>
        <w:t> </w:t>
      </w:r>
      <w:r>
        <w:rPr>
          <w:vertAlign w:val="baseline"/>
        </w:rPr>
        <w:t>readiness</w:t>
      </w:r>
      <w:r>
        <w:rPr>
          <w:spacing w:val="-14"/>
          <w:vertAlign w:val="baseline"/>
        </w:rPr>
        <w:t> </w:t>
      </w:r>
      <w:r>
        <w:rPr>
          <w:vertAlign w:val="baseline"/>
        </w:rPr>
        <w:t>to</w:t>
      </w:r>
      <w:r>
        <w:rPr>
          <w:spacing w:val="-14"/>
          <w:vertAlign w:val="baseline"/>
        </w:rPr>
        <w:t> </w:t>
      </w:r>
      <w:r>
        <w:rPr>
          <w:vertAlign w:val="baseline"/>
        </w:rPr>
        <w:t>intervene</w:t>
      </w:r>
      <w:r>
        <w:rPr>
          <w:spacing w:val="-14"/>
          <w:vertAlign w:val="baseline"/>
        </w:rPr>
        <w:t> </w:t>
      </w:r>
      <w:r>
        <w:rPr>
          <w:vertAlign w:val="baseline"/>
        </w:rPr>
        <w:t>militarily</w:t>
      </w:r>
      <w:r>
        <w:rPr>
          <w:spacing w:val="-14"/>
          <w:vertAlign w:val="baseline"/>
        </w:rPr>
        <w:t> </w:t>
      </w:r>
      <w:r>
        <w:rPr>
          <w:vertAlign w:val="baseline"/>
        </w:rPr>
        <w:t>on their</w:t>
      </w:r>
      <w:r>
        <w:rPr>
          <w:spacing w:val="-10"/>
          <w:vertAlign w:val="baseline"/>
        </w:rPr>
        <w:t> </w:t>
      </w:r>
      <w:r>
        <w:rPr>
          <w:vertAlign w:val="baseline"/>
        </w:rPr>
        <w:t>behalf,</w:t>
      </w:r>
      <w:r>
        <w:rPr>
          <w:spacing w:val="-10"/>
          <w:vertAlign w:val="baseline"/>
        </w:rPr>
        <w:t> </w:t>
      </w:r>
      <w:r>
        <w:rPr>
          <w:vertAlign w:val="baseline"/>
        </w:rPr>
        <w:t>a</w:t>
      </w:r>
      <w:r>
        <w:rPr>
          <w:spacing w:val="-10"/>
          <w:vertAlign w:val="baseline"/>
        </w:rPr>
        <w:t> </w:t>
      </w:r>
      <w:r>
        <w:rPr>
          <w:vertAlign w:val="baseline"/>
        </w:rPr>
        <w:t>dangerous</w:t>
      </w:r>
      <w:r>
        <w:rPr>
          <w:spacing w:val="-10"/>
          <w:vertAlign w:val="baseline"/>
        </w:rPr>
        <w:t> </w:t>
      </w:r>
      <w:r>
        <w:rPr>
          <w:vertAlign w:val="baseline"/>
        </w:rPr>
        <w:t>step</w:t>
      </w:r>
      <w:r>
        <w:rPr>
          <w:spacing w:val="-10"/>
          <w:vertAlign w:val="baseline"/>
        </w:rPr>
        <w:t> </w:t>
      </w:r>
      <w:r>
        <w:rPr>
          <w:vertAlign w:val="baseline"/>
        </w:rPr>
        <w:t>in</w:t>
      </w:r>
      <w:r>
        <w:rPr>
          <w:spacing w:val="-10"/>
          <w:vertAlign w:val="baseline"/>
        </w:rPr>
        <w:t> </w:t>
      </w:r>
      <w:r>
        <w:rPr>
          <w:vertAlign w:val="baseline"/>
        </w:rPr>
        <w:t>an</w:t>
      </w:r>
      <w:r>
        <w:rPr>
          <w:spacing w:val="-10"/>
          <w:vertAlign w:val="baseline"/>
        </w:rPr>
        <w:t> </w:t>
      </w:r>
      <w:r>
        <w:rPr>
          <w:vertAlign w:val="baseline"/>
        </w:rPr>
        <w:t>already</w:t>
      </w:r>
      <w:r>
        <w:rPr>
          <w:spacing w:val="-10"/>
          <w:vertAlign w:val="baseline"/>
        </w:rPr>
        <w:t> </w:t>
      </w:r>
      <w:r>
        <w:rPr>
          <w:vertAlign w:val="baseline"/>
        </w:rPr>
        <w:t>securitised</w:t>
      </w:r>
      <w:r>
        <w:rPr>
          <w:spacing w:val="-10"/>
          <w:vertAlign w:val="baseline"/>
        </w:rPr>
        <w:t> </w:t>
      </w:r>
      <w:r>
        <w:rPr>
          <w:vertAlign w:val="baseline"/>
        </w:rPr>
        <w:t>sea.</w:t>
      </w:r>
      <w:r>
        <w:rPr>
          <w:vertAlign w:val="superscript"/>
        </w:rPr>
        <w:t>43</w:t>
      </w:r>
    </w:p>
    <w:p>
      <w:pPr>
        <w:pStyle w:val="BodyText"/>
      </w:pPr>
    </w:p>
    <w:p>
      <w:pPr>
        <w:pStyle w:val="BodyText"/>
      </w:pPr>
    </w:p>
    <w:p>
      <w:pPr>
        <w:pStyle w:val="BodyText"/>
        <w:spacing w:before="260"/>
      </w:pPr>
    </w:p>
    <w:p>
      <w:pPr>
        <w:pStyle w:val="Heading2"/>
        <w:jc w:val="left"/>
      </w:pPr>
      <w:r>
        <w:rPr>
          <w:spacing w:val="-2"/>
        </w:rPr>
        <w:t>China</w:t>
      </w:r>
    </w:p>
    <w:p>
      <w:pPr>
        <w:pStyle w:val="BodyText"/>
        <w:spacing w:before="2"/>
        <w:rPr>
          <w:b/>
        </w:rPr>
      </w:pPr>
    </w:p>
    <w:p>
      <w:pPr>
        <w:pStyle w:val="BodyText"/>
        <w:spacing w:line="482" w:lineRule="auto"/>
        <w:ind w:left="23" w:right="42"/>
        <w:jc w:val="both"/>
      </w:pPr>
      <w:r>
        <w:rPr>
          <w:color w:val="1A1A1A"/>
        </w:rPr>
        <w:t>China is the quieter but unavoidable stakeholder, present through the vessels themselves. Its pattern has been</w:t>
      </w:r>
      <w:r>
        <w:rPr>
          <w:color w:val="1A1A1A"/>
          <w:spacing w:val="-11"/>
        </w:rPr>
        <w:t> </w:t>
      </w:r>
      <w:r>
        <w:rPr>
          <w:color w:val="1A1A1A"/>
        </w:rPr>
        <w:t>to</w:t>
      </w:r>
      <w:r>
        <w:rPr>
          <w:color w:val="1A1A1A"/>
          <w:spacing w:val="-11"/>
        </w:rPr>
        <w:t> </w:t>
      </w:r>
      <w:r>
        <w:rPr>
          <w:color w:val="1A1A1A"/>
        </w:rPr>
        <w:t>deny,</w:t>
      </w:r>
      <w:r>
        <w:rPr>
          <w:color w:val="1A1A1A"/>
          <w:spacing w:val="-11"/>
        </w:rPr>
        <w:t> </w:t>
      </w:r>
      <w:r>
        <w:rPr>
          <w:color w:val="1A1A1A"/>
        </w:rPr>
        <w:t>delay,</w:t>
      </w:r>
      <w:r>
        <w:rPr>
          <w:color w:val="1A1A1A"/>
          <w:spacing w:val="-11"/>
        </w:rPr>
        <w:t> </w:t>
      </w:r>
      <w:r>
        <w:rPr>
          <w:color w:val="1A1A1A"/>
        </w:rPr>
        <w:t>then</w:t>
      </w:r>
      <w:r>
        <w:rPr>
          <w:color w:val="1A1A1A"/>
          <w:spacing w:val="-11"/>
        </w:rPr>
        <w:t> </w:t>
      </w:r>
      <w:r>
        <w:rPr>
          <w:color w:val="1A1A1A"/>
        </w:rPr>
        <w:t>concede</w:t>
      </w:r>
      <w:r>
        <w:rPr>
          <w:color w:val="1A1A1A"/>
          <w:spacing w:val="-11"/>
        </w:rPr>
        <w:t> </w:t>
      </w:r>
      <w:r>
        <w:rPr>
          <w:color w:val="1A1A1A"/>
        </w:rPr>
        <w:t>minimally:</w:t>
      </w:r>
      <w:r>
        <w:rPr>
          <w:color w:val="1A1A1A"/>
          <w:spacing w:val="-11"/>
        </w:rPr>
        <w:t> </w:t>
      </w:r>
      <w:r>
        <w:rPr>
          <w:color w:val="1A1A1A"/>
        </w:rPr>
        <w:t>Beijing ﬁrst denied the Newnew Polar Bear's involvement and only later admitted the ship</w:t>
      </w:r>
      <w:r>
        <w:rPr>
          <w:color w:val="1A1A1A"/>
          <w:spacing w:val="-11"/>
        </w:rPr>
        <w:t> </w:t>
      </w:r>
      <w:r>
        <w:rPr>
          <w:color w:val="1A1A1A"/>
        </w:rPr>
        <w:t>caused</w:t>
      </w:r>
      <w:r>
        <w:rPr>
          <w:color w:val="1A1A1A"/>
          <w:spacing w:val="-11"/>
        </w:rPr>
        <w:t> </w:t>
      </w:r>
      <w:r>
        <w:rPr>
          <w:color w:val="1A1A1A"/>
        </w:rPr>
        <w:t>the</w:t>
      </w:r>
      <w:r>
        <w:rPr>
          <w:color w:val="1A1A1A"/>
          <w:spacing w:val="-11"/>
        </w:rPr>
        <w:t> </w:t>
      </w:r>
      <w:r>
        <w:rPr>
          <w:color w:val="1A1A1A"/>
        </w:rPr>
        <w:t>damage,</w:t>
      </w:r>
      <w:r>
        <w:rPr>
          <w:color w:val="1A1A1A"/>
          <w:spacing w:val="-11"/>
        </w:rPr>
        <w:t> </w:t>
      </w:r>
      <w:r>
        <w:rPr>
          <w:color w:val="1A1A1A"/>
        </w:rPr>
        <w:t>attributing</w:t>
      </w:r>
      <w:r>
        <w:rPr>
          <w:color w:val="1A1A1A"/>
          <w:spacing w:val="-11"/>
        </w:rPr>
        <w:t> </w:t>
      </w:r>
      <w:r>
        <w:rPr>
          <w:color w:val="1A1A1A"/>
        </w:rPr>
        <w:t>it</w:t>
      </w:r>
      <w:r>
        <w:rPr>
          <w:color w:val="1A1A1A"/>
          <w:spacing w:val="-11"/>
        </w:rPr>
        <w:t> </w:t>
      </w:r>
      <w:r>
        <w:rPr>
          <w:color w:val="1A1A1A"/>
        </w:rPr>
        <w:t>to</w:t>
      </w:r>
      <w:r>
        <w:rPr>
          <w:color w:val="1A1A1A"/>
          <w:spacing w:val="-11"/>
        </w:rPr>
        <w:t> </w:t>
      </w:r>
      <w:r>
        <w:rPr>
          <w:color w:val="1A1A1A"/>
        </w:rPr>
        <w:t>bad</w:t>
      </w:r>
      <w:r>
        <w:rPr>
          <w:color w:val="1A1A1A"/>
          <w:spacing w:val="-11"/>
        </w:rPr>
        <w:t> </w:t>
      </w:r>
      <w:r>
        <w:rPr>
          <w:color w:val="1A1A1A"/>
        </w:rPr>
        <w:t>weather</w:t>
      </w:r>
      <w:r>
        <w:rPr>
          <w:color w:val="1A1A1A"/>
          <w:spacing w:val="-11"/>
        </w:rPr>
        <w:t> </w:t>
      </w:r>
      <w:r>
        <w:rPr>
          <w:color w:val="1A1A1A"/>
        </w:rPr>
        <w:t>and</w:t>
      </w:r>
      <w:r>
        <w:rPr>
          <w:color w:val="1A1A1A"/>
          <w:spacing w:val="-11"/>
        </w:rPr>
        <w:t> </w:t>
      </w:r>
      <w:r>
        <w:rPr>
          <w:color w:val="1A1A1A"/>
        </w:rPr>
        <w:t>an</w:t>
      </w:r>
      <w:r>
        <w:rPr>
          <w:color w:val="1A1A1A"/>
          <w:spacing w:val="-11"/>
        </w:rPr>
        <w:t> </w:t>
      </w:r>
      <w:r>
        <w:rPr>
          <w:color w:val="1A1A1A"/>
        </w:rPr>
        <w:t>accident.</w:t>
      </w:r>
      <w:r>
        <w:rPr>
          <w:color w:val="1A1A1A"/>
          <w:vertAlign w:val="superscript"/>
        </w:rPr>
        <w:t>44</w:t>
      </w:r>
      <w:r>
        <w:rPr>
          <w:color w:val="1A1A1A"/>
          <w:spacing w:val="-11"/>
          <w:vertAlign w:val="baseline"/>
        </w:rPr>
        <w:t> </w:t>
      </w:r>
      <w:r>
        <w:rPr>
          <w:color w:val="1A1A1A"/>
          <w:vertAlign w:val="baseline"/>
        </w:rPr>
        <w:t>Over</w:t>
      </w:r>
      <w:r>
        <w:rPr>
          <w:color w:val="1A1A1A"/>
          <w:spacing w:val="-11"/>
          <w:vertAlign w:val="baseline"/>
        </w:rPr>
        <w:t> </w:t>
      </w:r>
      <w:r>
        <w:rPr>
          <w:color w:val="1A1A1A"/>
          <w:vertAlign w:val="baseline"/>
        </w:rPr>
        <w:t>the Yi Peng 3, China</w:t>
      </w:r>
      <w:r>
        <w:rPr>
          <w:color w:val="1A1A1A"/>
          <w:spacing w:val="40"/>
          <w:vertAlign w:val="baseline"/>
        </w:rPr>
        <w:t> </w:t>
      </w:r>
      <w:r>
        <w:rPr>
          <w:color w:val="1A1A1A"/>
          <w:vertAlign w:val="baseline"/>
        </w:rPr>
        <w:t>permitted a limited joint</w:t>
      </w:r>
      <w:r>
        <w:rPr>
          <w:color w:val="1A1A1A"/>
          <w:spacing w:val="-12"/>
          <w:vertAlign w:val="baseline"/>
        </w:rPr>
        <w:t> </w:t>
      </w:r>
      <w:r>
        <w:rPr>
          <w:color w:val="1A1A1A"/>
          <w:vertAlign w:val="baseline"/>
        </w:rPr>
        <w:t>inspection</w:t>
      </w:r>
      <w:r>
        <w:rPr>
          <w:color w:val="1A1A1A"/>
          <w:spacing w:val="-12"/>
          <w:vertAlign w:val="baseline"/>
        </w:rPr>
        <w:t> </w:t>
      </w:r>
      <w:r>
        <w:rPr>
          <w:color w:val="1A1A1A"/>
          <w:vertAlign w:val="baseline"/>
        </w:rPr>
        <w:t>after</w:t>
      </w:r>
      <w:r>
        <w:rPr>
          <w:color w:val="1A1A1A"/>
          <w:spacing w:val="-12"/>
          <w:vertAlign w:val="baseline"/>
        </w:rPr>
        <w:t> </w:t>
      </w:r>
      <w:r>
        <w:rPr>
          <w:color w:val="1A1A1A"/>
          <w:vertAlign w:val="baseline"/>
        </w:rPr>
        <w:t>a</w:t>
      </w:r>
      <w:r>
        <w:rPr>
          <w:color w:val="1A1A1A"/>
          <w:spacing w:val="-12"/>
          <w:vertAlign w:val="baseline"/>
        </w:rPr>
        <w:t> </w:t>
      </w:r>
      <w:r>
        <w:rPr>
          <w:color w:val="1A1A1A"/>
          <w:vertAlign w:val="baseline"/>
        </w:rPr>
        <w:t>month-long</w:t>
      </w:r>
      <w:r>
        <w:rPr>
          <w:color w:val="1A1A1A"/>
          <w:spacing w:val="-12"/>
          <w:vertAlign w:val="baseline"/>
        </w:rPr>
        <w:t> </w:t>
      </w:r>
      <w:r>
        <w:rPr>
          <w:color w:val="1A1A1A"/>
          <w:vertAlign w:val="baseline"/>
        </w:rPr>
        <w:t>standoff while refusing to let the ship enter Swedish jurisdiction.</w:t>
      </w:r>
      <w:r>
        <w:rPr>
          <w:color w:val="1A1A1A"/>
          <w:vertAlign w:val="superscript"/>
        </w:rPr>
        <w:t>45</w:t>
      </w:r>
    </w:p>
    <w:p>
      <w:pPr>
        <w:pStyle w:val="BodyText"/>
        <w:spacing w:before="9"/>
        <w:rPr>
          <w:sz w:val="5"/>
        </w:rPr>
      </w:pPr>
      <w:r>
        <w:rPr>
          <w:sz w:val="5"/>
        </w:rPr>
        <mc:AlternateContent>
          <mc:Choice Requires="wps">
            <w:drawing>
              <wp:anchor distT="0" distB="0" distL="0" distR="0" allowOverlap="1" layoutInCell="1" locked="0" behindDoc="1" simplePos="0" relativeHeight="487597056">
                <wp:simplePos x="0" y="0"/>
                <wp:positionH relativeFrom="page">
                  <wp:posOffset>914400</wp:posOffset>
                </wp:positionH>
                <wp:positionV relativeFrom="paragraph">
                  <wp:posOffset>59637</wp:posOffset>
                </wp:positionV>
                <wp:extent cx="1828800" cy="1270"/>
                <wp:effectExtent l="0" t="0" r="0" b="0"/>
                <wp:wrapTopAndBottom/>
                <wp:docPr id="20" name="Graphic 20"/>
                <wp:cNvGraphicFramePr>
                  <a:graphicFrameLocks/>
                </wp:cNvGraphicFramePr>
                <a:graphic>
                  <a:graphicData uri="http://schemas.microsoft.com/office/word/2010/wordprocessingShape">
                    <wps:wsp>
                      <wps:cNvPr id="20" name="Graphic 20"/>
                      <wps:cNvSpPr/>
                      <wps:spPr>
                        <a:xfrm>
                          <a:off x="0" y="0"/>
                          <a:ext cx="1828800" cy="1270"/>
                        </a:xfrm>
                        <a:custGeom>
                          <a:avLst/>
                          <a:gdLst/>
                          <a:ahLst/>
                          <a:cxnLst/>
                          <a:rect l="l" t="t" r="r" b="b"/>
                          <a:pathLst>
                            <a:path w="1828800" h="0">
                              <a:moveTo>
                                <a:pt x="0" y="0"/>
                              </a:moveTo>
                              <a:lnTo>
                                <a:pt x="1828800" y="0"/>
                              </a:lnTo>
                            </a:path>
                          </a:pathLst>
                        </a:custGeom>
                        <a:ln w="9525">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72pt;margin-top:4.695879pt;width:144pt;height:.1pt;mso-position-horizontal-relative:page;mso-position-vertical-relative:paragraph;z-index:-15719424;mso-wrap-distance-left:0;mso-wrap-distance-right:0" id="docshape17" coordorigin="1440,94" coordsize="2880,0" path="m1440,94l4320,94e" filled="false" stroked="true" strokeweight=".75pt" strokecolor="#000000">
                <v:path arrowok="t"/>
                <v:stroke dashstyle="solid"/>
                <w10:wrap type="topAndBottom"/>
              </v:shape>
            </w:pict>
          </mc:Fallback>
        </mc:AlternateContent>
      </w:r>
    </w:p>
    <w:p>
      <w:pPr>
        <w:spacing w:before="104"/>
        <w:ind w:left="23" w:right="154" w:firstLine="0"/>
        <w:jc w:val="left"/>
        <w:rPr>
          <w:rFonts w:ascii="Tahoma"/>
          <w:sz w:val="21"/>
        </w:rPr>
      </w:pPr>
      <w:r>
        <w:rPr>
          <w:rFonts w:ascii="Arial MT"/>
          <w:w w:val="105"/>
          <w:position w:val="8"/>
          <w:sz w:val="12"/>
        </w:rPr>
        <w:t>41</w:t>
      </w:r>
      <w:r>
        <w:rPr>
          <w:rFonts w:ascii="Arial MT"/>
          <w:spacing w:val="40"/>
          <w:w w:val="105"/>
          <w:position w:val="8"/>
          <w:sz w:val="12"/>
        </w:rPr>
        <w:t> </w:t>
      </w:r>
      <w:r>
        <w:rPr>
          <w:rFonts w:ascii="Tahoma"/>
          <w:color w:val="1B1A17"/>
          <w:w w:val="105"/>
          <w:sz w:val="21"/>
        </w:rPr>
        <w:t>Finland says vessel suspected of cutting cable may be part of Russia's shadow fleet. (2024,</w:t>
      </w:r>
      <w:r>
        <w:rPr>
          <w:rFonts w:ascii="Tahoma"/>
          <w:color w:val="1B1A17"/>
          <w:spacing w:val="-18"/>
          <w:w w:val="105"/>
          <w:sz w:val="21"/>
        </w:rPr>
        <w:t> </w:t>
      </w:r>
      <w:r>
        <w:rPr>
          <w:rFonts w:ascii="Tahoma"/>
          <w:color w:val="1B1A17"/>
          <w:w w:val="105"/>
          <w:sz w:val="21"/>
        </w:rPr>
        <w:t>December</w:t>
      </w:r>
      <w:r>
        <w:rPr>
          <w:rFonts w:ascii="Tahoma"/>
          <w:color w:val="1B1A17"/>
          <w:spacing w:val="-17"/>
          <w:w w:val="105"/>
          <w:sz w:val="21"/>
        </w:rPr>
        <w:t> </w:t>
      </w:r>
      <w:r>
        <w:rPr>
          <w:rFonts w:ascii="Tahoma"/>
          <w:color w:val="1B1A17"/>
          <w:w w:val="105"/>
          <w:sz w:val="21"/>
        </w:rPr>
        <w:t>26).</w:t>
      </w:r>
      <w:r>
        <w:rPr>
          <w:rFonts w:ascii="Tahoma"/>
          <w:color w:val="1B1A17"/>
          <w:spacing w:val="-17"/>
          <w:w w:val="105"/>
          <w:sz w:val="21"/>
        </w:rPr>
        <w:t> </w:t>
      </w:r>
      <w:r>
        <w:rPr>
          <w:i/>
          <w:color w:val="1B1A17"/>
          <w:w w:val="105"/>
          <w:sz w:val="21"/>
        </w:rPr>
        <w:t>ThG</w:t>
      </w:r>
      <w:r>
        <w:rPr>
          <w:i/>
          <w:color w:val="1B1A17"/>
          <w:spacing w:val="-20"/>
          <w:w w:val="105"/>
          <w:sz w:val="21"/>
        </w:rPr>
        <w:t> </w:t>
      </w:r>
      <w:r>
        <w:rPr>
          <w:i/>
          <w:color w:val="1B1A17"/>
          <w:w w:val="105"/>
          <w:sz w:val="21"/>
        </w:rPr>
        <w:t>KGw</w:t>
      </w:r>
      <w:r>
        <w:rPr>
          <w:i/>
          <w:color w:val="1B1A17"/>
          <w:spacing w:val="-19"/>
          <w:w w:val="105"/>
          <w:sz w:val="21"/>
        </w:rPr>
        <w:t> </w:t>
      </w:r>
      <w:r>
        <w:rPr>
          <w:i/>
          <w:color w:val="1B1A17"/>
          <w:w w:val="105"/>
          <w:sz w:val="21"/>
        </w:rPr>
        <w:t>York</w:t>
      </w:r>
      <w:r>
        <w:rPr>
          <w:i/>
          <w:color w:val="1B1A17"/>
          <w:spacing w:val="-19"/>
          <w:w w:val="105"/>
          <w:sz w:val="21"/>
        </w:rPr>
        <w:t> </w:t>
      </w:r>
      <w:r>
        <w:rPr>
          <w:i/>
          <w:color w:val="1B1A17"/>
          <w:w w:val="105"/>
          <w:sz w:val="21"/>
        </w:rPr>
        <w:t>TimGs</w:t>
      </w:r>
      <w:r>
        <w:rPr>
          <w:rFonts w:ascii="Tahoma"/>
          <w:color w:val="1B1A17"/>
          <w:w w:val="105"/>
          <w:sz w:val="21"/>
        </w:rPr>
        <w:t>.</w:t>
      </w:r>
    </w:p>
    <w:p>
      <w:pPr>
        <w:spacing w:line="253" w:lineRule="exact" w:before="0"/>
        <w:ind w:left="23" w:right="0" w:firstLine="0"/>
        <w:jc w:val="left"/>
        <w:rPr>
          <w:rFonts w:ascii="Tahoma"/>
          <w:sz w:val="21"/>
        </w:rPr>
      </w:pPr>
      <w:hyperlink r:id="rId36">
        <w:r>
          <w:rPr>
            <w:rFonts w:ascii="Tahoma"/>
            <w:color w:val="1B1A17"/>
            <w:sz w:val="21"/>
            <w:u w:val="thick" w:color="1B1A17"/>
          </w:rPr>
          <w:t>https://www.nytimes.com/2024/12/26/world/europe/finland-estonia-cables-</w:t>
        </w:r>
        <w:r>
          <w:rPr>
            <w:rFonts w:ascii="Tahoma"/>
            <w:color w:val="1B1A17"/>
            <w:spacing w:val="-2"/>
            <w:sz w:val="21"/>
            <w:u w:val="thick" w:color="1B1A17"/>
          </w:rPr>
          <w:t>russia.html</w:t>
        </w:r>
      </w:hyperlink>
    </w:p>
    <w:p>
      <w:pPr>
        <w:spacing w:before="0"/>
        <w:ind w:left="23" w:right="70" w:firstLine="0"/>
        <w:jc w:val="left"/>
        <w:rPr>
          <w:rFonts w:ascii="Tahoma" w:hAnsi="Tahoma"/>
          <w:sz w:val="21"/>
        </w:rPr>
      </w:pPr>
      <w:r>
        <w:rPr>
          <w:rFonts w:ascii="Arial MT" w:hAnsi="Arial MT"/>
          <w:w w:val="105"/>
          <w:position w:val="8"/>
          <w:sz w:val="12"/>
        </w:rPr>
        <w:t>42</w:t>
      </w:r>
      <w:r>
        <w:rPr>
          <w:rFonts w:ascii="Arial MT" w:hAnsi="Arial MT"/>
          <w:spacing w:val="25"/>
          <w:w w:val="105"/>
          <w:position w:val="8"/>
          <w:sz w:val="12"/>
        </w:rPr>
        <w:t> </w:t>
      </w:r>
      <w:r>
        <w:rPr>
          <w:rFonts w:ascii="Tahoma" w:hAnsi="Tahoma"/>
          <w:color w:val="1B1A17"/>
          <w:w w:val="105"/>
          <w:sz w:val="21"/>
        </w:rPr>
        <w:t>Russia's</w:t>
      </w:r>
      <w:r>
        <w:rPr>
          <w:rFonts w:ascii="Tahoma" w:hAnsi="Tahoma"/>
          <w:color w:val="1B1A17"/>
          <w:spacing w:val="-4"/>
          <w:w w:val="105"/>
          <w:sz w:val="21"/>
        </w:rPr>
        <w:t> </w:t>
      </w:r>
      <w:r>
        <w:rPr>
          <w:rFonts w:ascii="Tahoma" w:hAnsi="Tahoma"/>
          <w:color w:val="1B1A17"/>
          <w:w w:val="105"/>
          <w:sz w:val="21"/>
        </w:rPr>
        <w:t>shadow</w:t>
      </w:r>
      <w:r>
        <w:rPr>
          <w:rFonts w:ascii="Tahoma" w:hAnsi="Tahoma"/>
          <w:color w:val="1B1A17"/>
          <w:spacing w:val="-4"/>
          <w:w w:val="105"/>
          <w:sz w:val="21"/>
        </w:rPr>
        <w:t> </w:t>
      </w:r>
      <w:r>
        <w:rPr>
          <w:rFonts w:ascii="Tahoma" w:hAnsi="Tahoma"/>
          <w:color w:val="1B1A17"/>
          <w:w w:val="105"/>
          <w:sz w:val="21"/>
        </w:rPr>
        <w:t>fleet:</w:t>
      </w:r>
      <w:r>
        <w:rPr>
          <w:rFonts w:ascii="Tahoma" w:hAnsi="Tahoma"/>
          <w:color w:val="1B1A17"/>
          <w:spacing w:val="-4"/>
          <w:w w:val="105"/>
          <w:sz w:val="21"/>
        </w:rPr>
        <w:t> </w:t>
      </w:r>
      <w:r>
        <w:rPr>
          <w:rFonts w:ascii="Tahoma" w:hAnsi="Tahoma"/>
          <w:color w:val="1B1A17"/>
          <w:w w:val="105"/>
          <w:sz w:val="21"/>
        </w:rPr>
        <w:t>A</w:t>
      </w:r>
      <w:r>
        <w:rPr>
          <w:rFonts w:ascii="Tahoma" w:hAnsi="Tahoma"/>
          <w:color w:val="1B1A17"/>
          <w:spacing w:val="-4"/>
          <w:w w:val="105"/>
          <w:sz w:val="21"/>
        </w:rPr>
        <w:t> </w:t>
      </w:r>
      <w:r>
        <w:rPr>
          <w:rFonts w:ascii="Tahoma" w:hAnsi="Tahoma"/>
          <w:color w:val="1B1A17"/>
          <w:w w:val="105"/>
          <w:sz w:val="21"/>
        </w:rPr>
        <w:t>masterclass</w:t>
      </w:r>
      <w:r>
        <w:rPr>
          <w:rFonts w:ascii="Tahoma" w:hAnsi="Tahoma"/>
          <w:color w:val="1B1A17"/>
          <w:spacing w:val="-4"/>
          <w:w w:val="105"/>
          <w:sz w:val="21"/>
        </w:rPr>
        <w:t> </w:t>
      </w:r>
      <w:r>
        <w:rPr>
          <w:rFonts w:ascii="Tahoma" w:hAnsi="Tahoma"/>
          <w:color w:val="1B1A17"/>
          <w:w w:val="105"/>
          <w:sz w:val="21"/>
        </w:rPr>
        <w:t>in</w:t>
      </w:r>
      <w:r>
        <w:rPr>
          <w:rFonts w:ascii="Tahoma" w:hAnsi="Tahoma"/>
          <w:color w:val="1B1A17"/>
          <w:spacing w:val="-4"/>
          <w:w w:val="105"/>
          <w:sz w:val="21"/>
        </w:rPr>
        <w:t> </w:t>
      </w:r>
      <w:r>
        <w:rPr>
          <w:rFonts w:ascii="Tahoma" w:hAnsi="Tahoma"/>
          <w:color w:val="1B1A17"/>
          <w:w w:val="105"/>
          <w:sz w:val="21"/>
        </w:rPr>
        <w:t>sanctions</w:t>
      </w:r>
      <w:r>
        <w:rPr>
          <w:rFonts w:ascii="Tahoma" w:hAnsi="Tahoma"/>
          <w:color w:val="1B1A17"/>
          <w:spacing w:val="-4"/>
          <w:w w:val="105"/>
          <w:sz w:val="21"/>
        </w:rPr>
        <w:t> </w:t>
      </w:r>
      <w:r>
        <w:rPr>
          <w:rFonts w:ascii="Tahoma" w:hAnsi="Tahoma"/>
          <w:color w:val="1B1A17"/>
          <w:w w:val="105"/>
          <w:sz w:val="21"/>
        </w:rPr>
        <w:t>evasion.</w:t>
      </w:r>
      <w:r>
        <w:rPr>
          <w:rFonts w:ascii="Tahoma" w:hAnsi="Tahoma"/>
          <w:color w:val="1B1A17"/>
          <w:spacing w:val="-4"/>
          <w:w w:val="105"/>
          <w:sz w:val="21"/>
        </w:rPr>
        <w:t> </w:t>
      </w:r>
      <w:r>
        <w:rPr>
          <w:rFonts w:ascii="Tahoma" w:hAnsi="Tahoma"/>
          <w:color w:val="1B1A17"/>
          <w:w w:val="105"/>
          <w:sz w:val="21"/>
        </w:rPr>
        <w:t>(2024).</w:t>
      </w:r>
      <w:r>
        <w:rPr>
          <w:rFonts w:ascii="Tahoma" w:hAnsi="Tahoma"/>
          <w:color w:val="1B1A17"/>
          <w:spacing w:val="-4"/>
          <w:w w:val="105"/>
          <w:sz w:val="21"/>
        </w:rPr>
        <w:t> </w:t>
      </w:r>
      <w:r>
        <w:rPr>
          <w:i/>
          <w:color w:val="1B1A17"/>
          <w:w w:val="105"/>
          <w:sz w:val="21"/>
        </w:rPr>
        <w:t>GGopoliťical</w:t>
      </w:r>
      <w:r>
        <w:rPr>
          <w:i/>
          <w:color w:val="1B1A17"/>
          <w:spacing w:val="-12"/>
          <w:w w:val="105"/>
          <w:sz w:val="21"/>
        </w:rPr>
        <w:t> </w:t>
      </w:r>
      <w:r>
        <w:rPr>
          <w:i/>
          <w:color w:val="1B1A17"/>
          <w:w w:val="105"/>
          <w:sz w:val="21"/>
        </w:rPr>
        <w:t>Moniťor</w:t>
      </w:r>
      <w:r>
        <w:rPr>
          <w:rFonts w:ascii="Tahoma" w:hAnsi="Tahoma"/>
          <w:color w:val="1B1A17"/>
          <w:w w:val="105"/>
          <w:sz w:val="21"/>
        </w:rPr>
        <w:t>. </w:t>
      </w:r>
      <w:hyperlink r:id="rId37">
        <w:r>
          <w:rPr>
            <w:rFonts w:ascii="Tahoma" w:hAnsi="Tahoma"/>
            <w:color w:val="1B1A17"/>
            <w:spacing w:val="-2"/>
            <w:w w:val="105"/>
            <w:sz w:val="21"/>
            <w:u w:val="thick" w:color="1B1A17"/>
          </w:rPr>
          <w:t>https://www.geopoliticalmonitor.com/russias-shadow-fleet-a-masterclass-in-sanctions-</w:t>
        </w:r>
        <w:r>
          <w:rPr>
            <w:rFonts w:ascii="Tahoma" w:hAnsi="Tahoma"/>
            <w:color w:val="1B1A17"/>
            <w:spacing w:val="-2"/>
            <w:w w:val="105"/>
            <w:sz w:val="21"/>
            <w:u w:val="thick" w:color="1B1A17"/>
          </w:rPr>
          <w:t>ev</w:t>
        </w:r>
      </w:hyperlink>
      <w:r>
        <w:rPr>
          <w:rFonts w:ascii="Tahoma" w:hAnsi="Tahoma"/>
          <w:color w:val="1B1A17"/>
          <w:spacing w:val="80"/>
          <w:w w:val="150"/>
          <w:sz w:val="21"/>
        </w:rPr>
        <w:t>  </w:t>
      </w:r>
      <w:hyperlink r:id="rId37">
        <w:r>
          <w:rPr>
            <w:rFonts w:ascii="Tahoma" w:hAnsi="Tahoma"/>
            <w:color w:val="1B1A17"/>
            <w:spacing w:val="-2"/>
            <w:w w:val="105"/>
            <w:sz w:val="21"/>
            <w:u w:val="thick" w:color="1B1A17"/>
          </w:rPr>
          <w:t>asion/</w:t>
        </w:r>
      </w:hyperlink>
    </w:p>
    <w:p>
      <w:pPr>
        <w:spacing w:before="0"/>
        <w:ind w:left="23" w:right="154" w:firstLine="0"/>
        <w:jc w:val="left"/>
        <w:rPr>
          <w:i/>
          <w:sz w:val="21"/>
        </w:rPr>
      </w:pPr>
      <w:r>
        <w:rPr>
          <w:rFonts w:ascii="Arial MT" w:hAnsi="Arial MT"/>
          <w:w w:val="105"/>
          <w:position w:val="8"/>
          <w:sz w:val="12"/>
        </w:rPr>
        <w:t>43</w:t>
      </w:r>
      <w:r>
        <w:rPr>
          <w:rFonts w:ascii="Arial MT" w:hAnsi="Arial MT"/>
          <w:spacing w:val="31"/>
          <w:w w:val="105"/>
          <w:position w:val="8"/>
          <w:sz w:val="12"/>
        </w:rPr>
        <w:t> </w:t>
      </w:r>
      <w:r>
        <w:rPr>
          <w:rFonts w:ascii="Tahoma" w:hAnsi="Tahoma"/>
          <w:color w:val="1B1A17"/>
          <w:w w:val="105"/>
          <w:sz w:val="21"/>
        </w:rPr>
        <w:t>Estonia says Russia sent jet after attempt to stop sanction-breaking tanker. (2025, May </w:t>
      </w:r>
      <w:r>
        <w:rPr>
          <w:rFonts w:ascii="Tahoma" w:hAnsi="Tahoma"/>
          <w:color w:val="1B1A17"/>
          <w:sz w:val="21"/>
        </w:rPr>
        <w:t>15).</w:t>
      </w:r>
      <w:r>
        <w:rPr>
          <w:rFonts w:ascii="Tahoma" w:hAnsi="Tahoma"/>
          <w:color w:val="1B1A17"/>
          <w:spacing w:val="-7"/>
          <w:sz w:val="21"/>
        </w:rPr>
        <w:t> </w:t>
      </w:r>
      <w:r>
        <w:rPr>
          <w:i/>
          <w:color w:val="1B1A17"/>
          <w:sz w:val="21"/>
        </w:rPr>
        <w:t>RGuťGrs</w:t>
      </w:r>
    </w:p>
    <w:p>
      <w:pPr>
        <w:spacing w:before="0"/>
        <w:ind w:left="23" w:right="0" w:firstLine="0"/>
        <w:jc w:val="left"/>
        <w:rPr>
          <w:rFonts w:ascii="Tahoma" w:hAnsi="Tahoma"/>
          <w:sz w:val="21"/>
        </w:rPr>
      </w:pPr>
      <w:r>
        <w:rPr>
          <w:rFonts w:ascii="Arial MT" w:hAnsi="Arial MT"/>
          <w:position w:val="8"/>
          <w:sz w:val="12"/>
        </w:rPr>
        <w:t>44</w:t>
      </w:r>
      <w:r>
        <w:rPr>
          <w:rFonts w:ascii="Arial MT" w:hAnsi="Arial MT"/>
          <w:spacing w:val="40"/>
          <w:position w:val="8"/>
          <w:sz w:val="12"/>
        </w:rPr>
        <w:t> </w:t>
      </w:r>
      <w:r>
        <w:rPr>
          <w:rFonts w:ascii="Tahoma" w:hAnsi="Tahoma"/>
          <w:color w:val="1B1A17"/>
          <w:sz w:val="21"/>
        </w:rPr>
        <w:t>Beijing's Baltic confession exposes undersea vulnerability. (2024). </w:t>
      </w:r>
      <w:r>
        <w:rPr>
          <w:i/>
          <w:color w:val="1B1A17"/>
          <w:sz w:val="21"/>
        </w:rPr>
        <w:t>ThG InťGrprGťGr</w:t>
      </w:r>
      <w:r>
        <w:rPr>
          <w:rFonts w:ascii="Tahoma" w:hAnsi="Tahoma"/>
          <w:color w:val="1B1A17"/>
          <w:sz w:val="21"/>
        </w:rPr>
        <w:t>, Lowy </w:t>
      </w:r>
      <w:r>
        <w:rPr>
          <w:rFonts w:ascii="Tahoma" w:hAnsi="Tahoma"/>
          <w:color w:val="1B1A17"/>
          <w:spacing w:val="-2"/>
          <w:sz w:val="21"/>
        </w:rPr>
        <w:t>Institute.</w:t>
      </w:r>
    </w:p>
    <w:p>
      <w:pPr>
        <w:spacing w:before="0"/>
        <w:ind w:left="23" w:right="150" w:firstLine="0"/>
        <w:jc w:val="left"/>
        <w:rPr>
          <w:rFonts w:ascii="Tahoma"/>
          <w:sz w:val="21"/>
        </w:rPr>
      </w:pPr>
      <w:hyperlink r:id="rId38">
        <w:r>
          <w:rPr>
            <w:rFonts w:ascii="Tahoma"/>
            <w:color w:val="1B1A17"/>
            <w:spacing w:val="-2"/>
            <w:sz w:val="21"/>
            <w:u w:val="thick" w:color="1B1A17"/>
          </w:rPr>
          <w:t>https://www.lowyinstitute.org/the-interpreter/beijing-s-baltic-confession-exposes-</w:t>
        </w:r>
        <w:r>
          <w:rPr>
            <w:rFonts w:ascii="Tahoma"/>
            <w:color w:val="1B1A17"/>
            <w:spacing w:val="-2"/>
            <w:sz w:val="21"/>
            <w:u w:val="thick" w:color="1B1A17"/>
          </w:rPr>
          <w:t>unders</w:t>
        </w:r>
      </w:hyperlink>
      <w:r>
        <w:rPr>
          <w:rFonts w:ascii="Tahoma"/>
          <w:color w:val="1B1A17"/>
          <w:spacing w:val="80"/>
          <w:w w:val="150"/>
          <w:sz w:val="21"/>
        </w:rPr>
        <w:t>    </w:t>
      </w:r>
      <w:hyperlink r:id="rId38">
        <w:r>
          <w:rPr>
            <w:rFonts w:ascii="Tahoma"/>
            <w:color w:val="1B1A17"/>
            <w:spacing w:val="-2"/>
            <w:w w:val="110"/>
            <w:sz w:val="21"/>
            <w:u w:val="thick" w:color="1B1A17"/>
          </w:rPr>
          <w:t>ea-vulnerability</w:t>
        </w:r>
      </w:hyperlink>
    </w:p>
    <w:p>
      <w:pPr>
        <w:spacing w:before="1"/>
        <w:ind w:left="23" w:right="0" w:firstLine="0"/>
        <w:jc w:val="left"/>
        <w:rPr>
          <w:i/>
          <w:sz w:val="21"/>
        </w:rPr>
      </w:pPr>
      <w:r>
        <w:rPr>
          <w:rFonts w:ascii="Arial MT" w:hAnsi="Arial MT"/>
          <w:w w:val="105"/>
          <w:position w:val="8"/>
          <w:sz w:val="12"/>
        </w:rPr>
        <w:t>45</w:t>
      </w:r>
      <w:r>
        <w:rPr>
          <w:rFonts w:ascii="Arial MT" w:hAnsi="Arial MT"/>
          <w:spacing w:val="34"/>
          <w:w w:val="105"/>
          <w:position w:val="8"/>
          <w:sz w:val="12"/>
        </w:rPr>
        <w:t> </w:t>
      </w:r>
      <w:r>
        <w:rPr>
          <w:rFonts w:ascii="Tahoma" w:hAnsi="Tahoma"/>
          <w:color w:val="1B1A17"/>
          <w:w w:val="105"/>
          <w:sz w:val="21"/>
        </w:rPr>
        <w:t>China lets Sweden, Finland, Germany and Denmark board ship in cable probe. (2024, December</w:t>
      </w:r>
      <w:r>
        <w:rPr>
          <w:rFonts w:ascii="Tahoma" w:hAnsi="Tahoma"/>
          <w:color w:val="1B1A17"/>
          <w:spacing w:val="-17"/>
          <w:w w:val="105"/>
          <w:sz w:val="21"/>
        </w:rPr>
        <w:t> </w:t>
      </w:r>
      <w:r>
        <w:rPr>
          <w:rFonts w:ascii="Tahoma" w:hAnsi="Tahoma"/>
          <w:color w:val="1B1A17"/>
          <w:w w:val="105"/>
          <w:sz w:val="21"/>
        </w:rPr>
        <w:t>19).</w:t>
      </w:r>
      <w:r>
        <w:rPr>
          <w:rFonts w:ascii="Tahoma" w:hAnsi="Tahoma"/>
          <w:color w:val="1B1A17"/>
          <w:spacing w:val="-17"/>
          <w:w w:val="105"/>
          <w:sz w:val="21"/>
        </w:rPr>
        <w:t> </w:t>
      </w:r>
      <w:r>
        <w:rPr>
          <w:i/>
          <w:color w:val="1B1A17"/>
          <w:w w:val="105"/>
          <w:sz w:val="21"/>
        </w:rPr>
        <w:t>RGuťGrs</w:t>
      </w:r>
    </w:p>
    <w:p>
      <w:pPr>
        <w:spacing w:after="0"/>
        <w:jc w:val="left"/>
        <w:rPr>
          <w:i/>
          <w:sz w:val="21"/>
        </w:rPr>
        <w:sectPr>
          <w:pgSz w:w="11920" w:h="16840"/>
          <w:pgMar w:header="0" w:footer="797" w:top="1360" w:bottom="980" w:left="1417" w:right="1417"/>
        </w:sectPr>
      </w:pPr>
    </w:p>
    <w:p>
      <w:pPr>
        <w:pStyle w:val="BodyText"/>
        <w:spacing w:line="482" w:lineRule="auto" w:before="71"/>
        <w:ind w:left="23" w:right="38"/>
        <w:jc w:val="both"/>
      </w:pPr>
      <w:r>
        <w:rPr>
          <w:color w:val="1A1A1A"/>
        </w:rPr>
        <w:t>European concern about Chinese leverage over critical infrastructure runs wider than these incidents, with the European Parliament ﬂagging the risks of Chinese ﬁrms acquiring European internet companies and of suppliers such as HMN </w:t>
      </w:r>
      <w:r>
        <w:rPr>
          <w:color w:val="1A1A1A"/>
          <w:spacing w:val="-2"/>
        </w:rPr>
        <w:t>Technologies.</w:t>
      </w:r>
      <w:r>
        <w:rPr>
          <w:color w:val="1A1A1A"/>
          <w:spacing w:val="-2"/>
          <w:vertAlign w:val="superscript"/>
        </w:rPr>
        <w:t>46</w:t>
      </w:r>
    </w:p>
    <w:p>
      <w:pPr>
        <w:pStyle w:val="BodyText"/>
      </w:pPr>
    </w:p>
    <w:p>
      <w:pPr>
        <w:pStyle w:val="BodyText"/>
      </w:pPr>
    </w:p>
    <w:p>
      <w:pPr>
        <w:pStyle w:val="BodyText"/>
        <w:spacing w:before="90"/>
      </w:pPr>
    </w:p>
    <w:p>
      <w:pPr>
        <w:spacing w:before="0"/>
        <w:ind w:left="23" w:right="0" w:firstLine="0"/>
        <w:jc w:val="both"/>
        <w:rPr>
          <w:b/>
          <w:sz w:val="22"/>
        </w:rPr>
      </w:pPr>
      <w:r>
        <w:rPr>
          <w:b/>
          <w:color w:val="1A1A1A"/>
          <w:w w:val="90"/>
          <w:sz w:val="22"/>
        </w:rPr>
        <w:t>Non-state</w:t>
      </w:r>
      <w:r>
        <w:rPr>
          <w:b/>
          <w:color w:val="1A1A1A"/>
          <w:spacing w:val="4"/>
          <w:sz w:val="22"/>
        </w:rPr>
        <w:t> </w:t>
      </w:r>
      <w:r>
        <w:rPr>
          <w:b/>
          <w:color w:val="1A1A1A"/>
          <w:w w:val="90"/>
          <w:sz w:val="22"/>
        </w:rPr>
        <w:t>actors</w:t>
      </w:r>
      <w:r>
        <w:rPr>
          <w:b/>
          <w:color w:val="1A1A1A"/>
          <w:spacing w:val="4"/>
          <w:sz w:val="22"/>
        </w:rPr>
        <w:t> </w:t>
      </w:r>
      <w:r>
        <w:rPr>
          <w:b/>
          <w:color w:val="1A1A1A"/>
          <w:w w:val="90"/>
          <w:sz w:val="22"/>
        </w:rPr>
        <w:t>and</w:t>
      </w:r>
      <w:r>
        <w:rPr>
          <w:b/>
          <w:color w:val="1A1A1A"/>
          <w:spacing w:val="4"/>
          <w:sz w:val="22"/>
        </w:rPr>
        <w:t> </w:t>
      </w:r>
      <w:r>
        <w:rPr>
          <w:b/>
          <w:color w:val="1A1A1A"/>
          <w:w w:val="90"/>
          <w:sz w:val="22"/>
        </w:rPr>
        <w:t>private</w:t>
      </w:r>
      <w:r>
        <w:rPr>
          <w:b/>
          <w:color w:val="1A1A1A"/>
          <w:spacing w:val="4"/>
          <w:sz w:val="22"/>
        </w:rPr>
        <w:t> </w:t>
      </w:r>
      <w:r>
        <w:rPr>
          <w:b/>
          <w:color w:val="1A1A1A"/>
          <w:spacing w:val="-2"/>
          <w:w w:val="90"/>
          <w:sz w:val="22"/>
        </w:rPr>
        <w:t>operators</w:t>
      </w:r>
    </w:p>
    <w:p>
      <w:pPr>
        <w:pStyle w:val="BodyText"/>
        <w:spacing w:before="182"/>
        <w:rPr>
          <w:b/>
        </w:rPr>
      </w:pPr>
    </w:p>
    <w:p>
      <w:pPr>
        <w:pStyle w:val="BodyText"/>
        <w:spacing w:line="482" w:lineRule="auto"/>
        <w:ind w:left="23" w:right="38"/>
        <w:jc w:val="both"/>
      </w:pPr>
      <w:r>
        <w:rPr>
          <w:color w:val="1A1A1A"/>
        </w:rPr>
        <w:t>The</w:t>
      </w:r>
      <w:r>
        <w:rPr>
          <w:color w:val="1A1A1A"/>
          <w:spacing w:val="40"/>
        </w:rPr>
        <w:t> </w:t>
      </w:r>
      <w:r>
        <w:rPr>
          <w:color w:val="1A1A1A"/>
        </w:rPr>
        <w:t>non-state</w:t>
      </w:r>
      <w:r>
        <w:rPr>
          <w:color w:val="1A1A1A"/>
          <w:spacing w:val="-8"/>
        </w:rPr>
        <w:t> </w:t>
      </w:r>
      <w:r>
        <w:rPr>
          <w:color w:val="1A1A1A"/>
        </w:rPr>
        <w:t>layer</w:t>
      </w:r>
      <w:r>
        <w:rPr>
          <w:color w:val="1A1A1A"/>
          <w:spacing w:val="-8"/>
        </w:rPr>
        <w:t> </w:t>
      </w:r>
      <w:r>
        <w:rPr>
          <w:color w:val="1A1A1A"/>
        </w:rPr>
        <w:t>is</w:t>
      </w:r>
      <w:r>
        <w:rPr>
          <w:color w:val="1A1A1A"/>
          <w:spacing w:val="-8"/>
        </w:rPr>
        <w:t> </w:t>
      </w:r>
      <w:r>
        <w:rPr>
          <w:color w:val="1A1A1A"/>
        </w:rPr>
        <w:t>central</w:t>
      </w:r>
      <w:r>
        <w:rPr>
          <w:color w:val="1A1A1A"/>
          <w:spacing w:val="-8"/>
        </w:rPr>
        <w:t> </w:t>
      </w:r>
      <w:r>
        <w:rPr>
          <w:color w:val="1A1A1A"/>
        </w:rPr>
        <w:t>rather</w:t>
      </w:r>
      <w:r>
        <w:rPr>
          <w:color w:val="1A1A1A"/>
          <w:spacing w:val="-8"/>
        </w:rPr>
        <w:t> </w:t>
      </w:r>
      <w:r>
        <w:rPr>
          <w:color w:val="1A1A1A"/>
        </w:rPr>
        <w:t>than</w:t>
      </w:r>
      <w:r>
        <w:rPr>
          <w:color w:val="1A1A1A"/>
          <w:spacing w:val="-8"/>
        </w:rPr>
        <w:t> </w:t>
      </w:r>
      <w:r>
        <w:rPr>
          <w:color w:val="1A1A1A"/>
        </w:rPr>
        <w:t>peripheral.</w:t>
      </w:r>
      <w:r>
        <w:rPr>
          <w:color w:val="1A1A1A"/>
          <w:spacing w:val="-20"/>
        </w:rPr>
        <w:t> </w:t>
      </w:r>
      <w:r>
        <w:rPr>
          <w:color w:val="1A1A1A"/>
        </w:rPr>
        <w:t>The</w:t>
      </w:r>
      <w:r>
        <w:rPr>
          <w:color w:val="1A1A1A"/>
          <w:spacing w:val="-19"/>
        </w:rPr>
        <w:t> </w:t>
      </w:r>
      <w:r>
        <w:rPr>
          <w:color w:val="1A1A1A"/>
        </w:rPr>
        <w:t>cables</w:t>
      </w:r>
      <w:r>
        <w:rPr>
          <w:color w:val="1A1A1A"/>
          <w:spacing w:val="-19"/>
        </w:rPr>
        <w:t> </w:t>
      </w:r>
      <w:r>
        <w:rPr>
          <w:color w:val="1A1A1A"/>
        </w:rPr>
        <w:t>and</w:t>
      </w:r>
      <w:r>
        <w:rPr>
          <w:color w:val="1A1A1A"/>
          <w:spacing w:val="-20"/>
        </w:rPr>
        <w:t> </w:t>
      </w:r>
      <w:r>
        <w:rPr>
          <w:color w:val="1A1A1A"/>
        </w:rPr>
        <w:t>pipelines</w:t>
      </w:r>
      <w:r>
        <w:rPr>
          <w:color w:val="1A1A1A"/>
          <w:spacing w:val="-19"/>
        </w:rPr>
        <w:t> </w:t>
      </w:r>
      <w:r>
        <w:rPr>
          <w:color w:val="1A1A1A"/>
        </w:rPr>
        <w:t>are largely privately owned, by operators such as Cinia, Arelion, Litgrid, and Elisa, which</w:t>
      </w:r>
      <w:r>
        <w:rPr>
          <w:color w:val="1A1A1A"/>
          <w:spacing w:val="-10"/>
        </w:rPr>
        <w:t> </w:t>
      </w:r>
      <w:r>
        <w:rPr>
          <w:color w:val="1A1A1A"/>
        </w:rPr>
        <w:t>means</w:t>
      </w:r>
      <w:r>
        <w:rPr>
          <w:color w:val="1A1A1A"/>
          <w:spacing w:val="-10"/>
        </w:rPr>
        <w:t> </w:t>
      </w:r>
      <w:r>
        <w:rPr>
          <w:color w:val="1A1A1A"/>
        </w:rPr>
        <w:t>commercial</w:t>
      </w:r>
      <w:r>
        <w:rPr>
          <w:color w:val="1A1A1A"/>
          <w:spacing w:val="-10"/>
        </w:rPr>
        <w:t> </w:t>
      </w:r>
      <w:r>
        <w:rPr>
          <w:color w:val="1A1A1A"/>
        </w:rPr>
        <w:t>ﬁrms</w:t>
      </w:r>
      <w:r>
        <w:rPr>
          <w:color w:val="1A1A1A"/>
          <w:spacing w:val="-10"/>
        </w:rPr>
        <w:t> </w:t>
      </w:r>
      <w:r>
        <w:rPr>
          <w:color w:val="1A1A1A"/>
        </w:rPr>
        <w:t>sit</w:t>
      </w:r>
      <w:r>
        <w:rPr>
          <w:color w:val="1A1A1A"/>
          <w:spacing w:val="-10"/>
        </w:rPr>
        <w:t> </w:t>
      </w:r>
      <w:r>
        <w:rPr>
          <w:color w:val="1A1A1A"/>
        </w:rPr>
        <w:t>on</w:t>
      </w:r>
      <w:r>
        <w:rPr>
          <w:color w:val="1A1A1A"/>
          <w:spacing w:val="-10"/>
        </w:rPr>
        <w:t> </w:t>
      </w:r>
      <w:r>
        <w:rPr>
          <w:color w:val="1A1A1A"/>
        </w:rPr>
        <w:t>the</w:t>
      </w:r>
      <w:r>
        <w:rPr>
          <w:color w:val="1A1A1A"/>
          <w:spacing w:val="-10"/>
        </w:rPr>
        <w:t> </w:t>
      </w:r>
      <w:r>
        <w:rPr>
          <w:color w:val="1A1A1A"/>
        </w:rPr>
        <w:t>front</w:t>
      </w:r>
      <w:r>
        <w:rPr>
          <w:color w:val="1A1A1A"/>
          <w:spacing w:val="-10"/>
        </w:rPr>
        <w:t> </w:t>
      </w:r>
      <w:r>
        <w:rPr>
          <w:color w:val="1A1A1A"/>
        </w:rPr>
        <w:t>line</w:t>
      </w:r>
      <w:r>
        <w:rPr>
          <w:color w:val="1A1A1A"/>
          <w:spacing w:val="-10"/>
        </w:rPr>
        <w:t> </w:t>
      </w:r>
      <w:r>
        <w:rPr>
          <w:color w:val="1A1A1A"/>
        </w:rPr>
        <w:t>of</w:t>
      </w:r>
      <w:r>
        <w:rPr>
          <w:color w:val="1A1A1A"/>
          <w:spacing w:val="-10"/>
        </w:rPr>
        <w:t> </w:t>
      </w:r>
      <w:r>
        <w:rPr>
          <w:color w:val="1A1A1A"/>
        </w:rPr>
        <w:t>a</w:t>
      </w:r>
      <w:r>
        <w:rPr>
          <w:color w:val="1A1A1A"/>
          <w:spacing w:val="-10"/>
        </w:rPr>
        <w:t> </w:t>
      </w:r>
      <w:r>
        <w:rPr>
          <w:color w:val="1A1A1A"/>
        </w:rPr>
        <w:t>security</w:t>
      </w:r>
      <w:r>
        <w:rPr>
          <w:color w:val="1A1A1A"/>
          <w:spacing w:val="-10"/>
        </w:rPr>
        <w:t> </w:t>
      </w:r>
      <w:r>
        <w:rPr>
          <w:color w:val="1A1A1A"/>
        </w:rPr>
        <w:t>problem</w:t>
      </w:r>
      <w:r>
        <w:rPr>
          <w:color w:val="1A1A1A"/>
          <w:spacing w:val="-10"/>
        </w:rPr>
        <w:t> </w:t>
      </w:r>
      <w:r>
        <w:rPr>
          <w:color w:val="1A1A1A"/>
        </w:rPr>
        <w:t>and</w:t>
      </w:r>
      <w:r>
        <w:rPr>
          <w:color w:val="1A1A1A"/>
          <w:spacing w:val="-10"/>
        </w:rPr>
        <w:t> </w:t>
      </w:r>
      <w:r>
        <w:rPr>
          <w:color w:val="1A1A1A"/>
        </w:rPr>
        <w:t>bear ﬁrst</w:t>
      </w:r>
      <w:r>
        <w:rPr>
          <w:color w:val="1A1A1A"/>
          <w:spacing w:val="-7"/>
        </w:rPr>
        <w:t> </w:t>
      </w:r>
      <w:r>
        <w:rPr>
          <w:color w:val="1A1A1A"/>
        </w:rPr>
        <w:t>responsibility</w:t>
      </w:r>
      <w:r>
        <w:rPr>
          <w:color w:val="1A1A1A"/>
          <w:spacing w:val="-7"/>
        </w:rPr>
        <w:t> </w:t>
      </w:r>
      <w:r>
        <w:rPr>
          <w:color w:val="1A1A1A"/>
        </w:rPr>
        <w:t>for</w:t>
      </w:r>
      <w:r>
        <w:rPr>
          <w:color w:val="1A1A1A"/>
          <w:spacing w:val="-7"/>
        </w:rPr>
        <w:t> </w:t>
      </w:r>
      <w:r>
        <w:rPr>
          <w:color w:val="1A1A1A"/>
        </w:rPr>
        <w:t>repair</w:t>
      </w:r>
      <w:r>
        <w:rPr>
          <w:color w:val="1A1A1A"/>
          <w:spacing w:val="-7"/>
        </w:rPr>
        <w:t> </w:t>
      </w:r>
      <w:r>
        <w:rPr>
          <w:color w:val="1A1A1A"/>
        </w:rPr>
        <w:t>and</w:t>
      </w:r>
      <w:r>
        <w:rPr>
          <w:color w:val="1A1A1A"/>
          <w:spacing w:val="-7"/>
        </w:rPr>
        <w:t> </w:t>
      </w:r>
      <w:r>
        <w:rPr>
          <w:color w:val="1A1A1A"/>
        </w:rPr>
        <w:t>resilience.</w:t>
      </w:r>
      <w:r>
        <w:rPr>
          <w:color w:val="1A1A1A"/>
          <w:vertAlign w:val="superscript"/>
        </w:rPr>
        <w:t>47</w:t>
      </w:r>
    </w:p>
    <w:p>
      <w:pPr>
        <w:pStyle w:val="BodyText"/>
        <w:spacing w:line="482" w:lineRule="auto" w:before="176"/>
        <w:ind w:left="23" w:right="36"/>
        <w:jc w:val="both"/>
      </w:pPr>
      <w:r>
        <w:rPr>
          <w:color w:val="1A1A1A"/>
        </w:rPr>
        <w:t>The shadow ﬂeet's enablers, the ﬂag-of-convenience registries, opaque shell owners like the United Arab Emirates company behind the Eagle S, and the insurers and tracking systems these vessels exploit, are exactly where enforcement pressure is now aimed.</w:t>
      </w:r>
      <w:r>
        <w:rPr>
          <w:color w:val="1A1A1A"/>
          <w:vertAlign w:val="superscript"/>
        </w:rPr>
        <w:t>48</w:t>
      </w:r>
    </w:p>
    <w:p>
      <w:pPr>
        <w:pStyle w:val="BodyText"/>
        <w:spacing w:line="482" w:lineRule="auto" w:before="176"/>
        <w:ind w:left="23" w:right="35"/>
        <w:jc w:val="both"/>
      </w:pPr>
      <w:r>
        <w:rPr/>
        <mc:AlternateContent>
          <mc:Choice Requires="wps">
            <w:drawing>
              <wp:anchor distT="0" distB="0" distL="0" distR="0" allowOverlap="1" layoutInCell="1" locked="0" behindDoc="0" simplePos="0" relativeHeight="15738368">
                <wp:simplePos x="0" y="0"/>
                <wp:positionH relativeFrom="page">
                  <wp:posOffset>914400</wp:posOffset>
                </wp:positionH>
                <wp:positionV relativeFrom="paragraph">
                  <wp:posOffset>1468499</wp:posOffset>
                </wp:positionV>
                <wp:extent cx="1828800" cy="1270"/>
                <wp:effectExtent l="0" t="0" r="0" b="0"/>
                <wp:wrapNone/>
                <wp:docPr id="21" name="Graphic 21"/>
                <wp:cNvGraphicFramePr>
                  <a:graphicFrameLocks/>
                </wp:cNvGraphicFramePr>
                <a:graphic>
                  <a:graphicData uri="http://schemas.microsoft.com/office/word/2010/wordprocessingShape">
                    <wps:wsp>
                      <wps:cNvPr id="21" name="Graphic 21"/>
                      <wps:cNvSpPr/>
                      <wps:spPr>
                        <a:xfrm>
                          <a:off x="0" y="0"/>
                          <a:ext cx="1828800" cy="1270"/>
                        </a:xfrm>
                        <a:custGeom>
                          <a:avLst/>
                          <a:gdLst/>
                          <a:ahLst/>
                          <a:cxnLst/>
                          <a:rect l="l" t="t" r="r" b="b"/>
                          <a:pathLst>
                            <a:path w="1828800" h="0">
                              <a:moveTo>
                                <a:pt x="0" y="0"/>
                              </a:moveTo>
                              <a:lnTo>
                                <a:pt x="1828800" y="0"/>
                              </a:lnTo>
                            </a:path>
                          </a:pathLst>
                        </a:custGeom>
                        <a:ln w="9525">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5738368" from="72pt,115.629845pt" to="216pt,115.629845pt" stroked="true" strokeweight=".75pt" strokecolor="#000000">
                <v:stroke dashstyle="solid"/>
                <w10:wrap type="none"/>
              </v:line>
            </w:pict>
          </mc:Fallback>
        </mc:AlternateContent>
      </w:r>
      <w:r>
        <w:rPr>
          <w:color w:val="1A1A1A"/>
        </w:rPr>
        <w:t>The European Union has stepped in as an institutional actor in its own right, publishing an Action Plan on Cable Security in February 2025 and committing close to a billion euros to surveillance and a ﬂeet of emergency repair vessels.</w:t>
      </w:r>
      <w:r>
        <w:rPr>
          <w:color w:val="1A1A1A"/>
          <w:vertAlign w:val="superscript"/>
        </w:rPr>
        <w:t>49</w:t>
      </w:r>
      <w:r>
        <w:rPr>
          <w:color w:val="1A1A1A"/>
          <w:vertAlign w:val="baseline"/>
        </w:rPr>
        <w:t> For</w:t>
      </w:r>
      <w:r>
        <w:rPr>
          <w:color w:val="1A1A1A"/>
          <w:spacing w:val="35"/>
          <w:vertAlign w:val="baseline"/>
        </w:rPr>
        <w:t> </w:t>
      </w:r>
      <w:r>
        <w:rPr>
          <w:color w:val="1A1A1A"/>
          <w:vertAlign w:val="baseline"/>
        </w:rPr>
        <w:t>delegates,</w:t>
      </w:r>
      <w:r>
        <w:rPr>
          <w:color w:val="1A1A1A"/>
          <w:spacing w:val="35"/>
          <w:vertAlign w:val="baseline"/>
        </w:rPr>
        <w:t> </w:t>
      </w:r>
      <w:r>
        <w:rPr>
          <w:color w:val="1A1A1A"/>
          <w:vertAlign w:val="baseline"/>
        </w:rPr>
        <w:t>the</w:t>
      </w:r>
      <w:r>
        <w:rPr>
          <w:color w:val="1A1A1A"/>
          <w:spacing w:val="35"/>
          <w:vertAlign w:val="baseline"/>
        </w:rPr>
        <w:t> </w:t>
      </w:r>
      <w:r>
        <w:rPr>
          <w:color w:val="1A1A1A"/>
          <w:vertAlign w:val="baseline"/>
        </w:rPr>
        <w:t>practical</w:t>
      </w:r>
      <w:r>
        <w:rPr>
          <w:color w:val="1A1A1A"/>
          <w:spacing w:val="35"/>
          <w:vertAlign w:val="baseline"/>
        </w:rPr>
        <w:t> </w:t>
      </w:r>
      <w:r>
        <w:rPr>
          <w:color w:val="1A1A1A"/>
          <w:vertAlign w:val="baseline"/>
        </w:rPr>
        <w:t>question</w:t>
      </w:r>
      <w:r>
        <w:rPr>
          <w:color w:val="1A1A1A"/>
          <w:spacing w:val="35"/>
          <w:vertAlign w:val="baseline"/>
        </w:rPr>
        <w:t> </w:t>
      </w:r>
      <w:r>
        <w:rPr>
          <w:color w:val="1A1A1A"/>
          <w:vertAlign w:val="baseline"/>
        </w:rPr>
        <w:t>is</w:t>
      </w:r>
      <w:r>
        <w:rPr>
          <w:color w:val="1A1A1A"/>
          <w:spacing w:val="35"/>
          <w:vertAlign w:val="baseline"/>
        </w:rPr>
        <w:t> </w:t>
      </w:r>
      <w:r>
        <w:rPr>
          <w:color w:val="1A1A1A"/>
          <w:vertAlign w:val="baseline"/>
        </w:rPr>
        <w:t>how</w:t>
      </w:r>
      <w:r>
        <w:rPr>
          <w:color w:val="1A1A1A"/>
          <w:spacing w:val="35"/>
          <w:vertAlign w:val="baseline"/>
        </w:rPr>
        <w:t> </w:t>
      </w:r>
      <w:r>
        <w:rPr>
          <w:color w:val="1A1A1A"/>
          <w:vertAlign w:val="baseline"/>
        </w:rPr>
        <w:t>a</w:t>
      </w:r>
      <w:r>
        <w:rPr>
          <w:color w:val="1A1A1A"/>
          <w:spacing w:val="35"/>
          <w:vertAlign w:val="baseline"/>
        </w:rPr>
        <w:t> </w:t>
      </w:r>
      <w:r>
        <w:rPr>
          <w:color w:val="1A1A1A"/>
          <w:vertAlign w:val="baseline"/>
        </w:rPr>
        <w:t>NATO</w:t>
      </w:r>
      <w:r>
        <w:rPr>
          <w:color w:val="1A1A1A"/>
          <w:spacing w:val="35"/>
          <w:vertAlign w:val="baseline"/>
        </w:rPr>
        <w:t> </w:t>
      </w:r>
      <w:r>
        <w:rPr>
          <w:color w:val="1A1A1A"/>
          <w:vertAlign w:val="baseline"/>
        </w:rPr>
        <w:t>committee</w:t>
      </w:r>
      <w:r>
        <w:rPr>
          <w:color w:val="1A1A1A"/>
          <w:spacing w:val="35"/>
          <w:vertAlign w:val="baseline"/>
        </w:rPr>
        <w:t> </w:t>
      </w:r>
      <w:r>
        <w:rPr>
          <w:color w:val="1A1A1A"/>
          <w:vertAlign w:val="baseline"/>
        </w:rPr>
        <w:t>divides</w:t>
      </w:r>
      <w:r>
        <w:rPr>
          <w:color w:val="1A1A1A"/>
          <w:spacing w:val="35"/>
          <w:vertAlign w:val="baseline"/>
        </w:rPr>
        <w:t> </w:t>
      </w:r>
      <w:r>
        <w:rPr>
          <w:color w:val="1A1A1A"/>
          <w:vertAlign w:val="baseline"/>
        </w:rPr>
        <w:t>labour</w:t>
      </w:r>
    </w:p>
    <w:p>
      <w:pPr>
        <w:spacing w:before="97"/>
        <w:ind w:left="23" w:right="0" w:firstLine="0"/>
        <w:jc w:val="left"/>
        <w:rPr>
          <w:rFonts w:ascii="Tahoma"/>
          <w:sz w:val="21"/>
        </w:rPr>
      </w:pPr>
      <w:r>
        <w:rPr>
          <w:rFonts w:ascii="Arial MT"/>
          <w:w w:val="110"/>
          <w:position w:val="8"/>
          <w:sz w:val="12"/>
        </w:rPr>
        <w:t>46</w:t>
      </w:r>
      <w:r>
        <w:rPr>
          <w:rFonts w:ascii="Arial MT"/>
          <w:spacing w:val="-2"/>
          <w:w w:val="110"/>
          <w:position w:val="8"/>
          <w:sz w:val="12"/>
        </w:rPr>
        <w:t> </w:t>
      </w:r>
      <w:r>
        <w:rPr>
          <w:rFonts w:ascii="Tahoma"/>
          <w:color w:val="1B1A17"/>
          <w:w w:val="110"/>
          <w:sz w:val="21"/>
        </w:rPr>
        <w:t>A</w:t>
      </w:r>
      <w:r>
        <w:rPr>
          <w:rFonts w:ascii="Tahoma"/>
          <w:color w:val="1B1A17"/>
          <w:spacing w:val="-18"/>
          <w:w w:val="110"/>
          <w:sz w:val="21"/>
        </w:rPr>
        <w:t> </w:t>
      </w:r>
      <w:r>
        <w:rPr>
          <w:rFonts w:ascii="Tahoma"/>
          <w:color w:val="1B1A17"/>
          <w:w w:val="110"/>
          <w:sz w:val="21"/>
        </w:rPr>
        <w:t>Chinese-flagged</w:t>
      </w:r>
      <w:r>
        <w:rPr>
          <w:rFonts w:ascii="Tahoma"/>
          <w:color w:val="1B1A17"/>
          <w:spacing w:val="-18"/>
          <w:w w:val="110"/>
          <w:sz w:val="21"/>
        </w:rPr>
        <w:t> </w:t>
      </w:r>
      <w:r>
        <w:rPr>
          <w:rFonts w:ascii="Tahoma"/>
          <w:color w:val="1B1A17"/>
          <w:w w:val="110"/>
          <w:sz w:val="21"/>
        </w:rPr>
        <w:t>ship</w:t>
      </w:r>
      <w:r>
        <w:rPr>
          <w:rFonts w:ascii="Tahoma"/>
          <w:color w:val="1B1A17"/>
          <w:spacing w:val="-18"/>
          <w:w w:val="110"/>
          <w:sz w:val="21"/>
        </w:rPr>
        <w:t> </w:t>
      </w:r>
      <w:r>
        <w:rPr>
          <w:rFonts w:ascii="Tahoma"/>
          <w:color w:val="1B1A17"/>
          <w:w w:val="110"/>
          <w:sz w:val="21"/>
        </w:rPr>
        <w:t>cut</w:t>
      </w:r>
      <w:r>
        <w:rPr>
          <w:rFonts w:ascii="Tahoma"/>
          <w:color w:val="1B1A17"/>
          <w:spacing w:val="-18"/>
          <w:w w:val="110"/>
          <w:sz w:val="21"/>
        </w:rPr>
        <w:t> </w:t>
      </w:r>
      <w:r>
        <w:rPr>
          <w:rFonts w:ascii="Tahoma"/>
          <w:color w:val="1B1A17"/>
          <w:w w:val="110"/>
          <w:sz w:val="21"/>
        </w:rPr>
        <w:t>Baltic</w:t>
      </w:r>
      <w:r>
        <w:rPr>
          <w:rFonts w:ascii="Tahoma"/>
          <w:color w:val="1B1A17"/>
          <w:spacing w:val="-18"/>
          <w:w w:val="110"/>
          <w:sz w:val="21"/>
        </w:rPr>
        <w:t> </w:t>
      </w:r>
      <w:r>
        <w:rPr>
          <w:rFonts w:ascii="Tahoma"/>
          <w:color w:val="1B1A17"/>
          <w:w w:val="110"/>
          <w:sz w:val="21"/>
        </w:rPr>
        <w:t>Sea</w:t>
      </w:r>
      <w:r>
        <w:rPr>
          <w:rFonts w:ascii="Tahoma"/>
          <w:color w:val="1B1A17"/>
          <w:spacing w:val="-18"/>
          <w:w w:val="110"/>
          <w:sz w:val="21"/>
        </w:rPr>
        <w:t> </w:t>
      </w:r>
      <w:r>
        <w:rPr>
          <w:rFonts w:ascii="Tahoma"/>
          <w:color w:val="1B1A17"/>
          <w:w w:val="110"/>
          <w:sz w:val="21"/>
        </w:rPr>
        <w:t>internet</w:t>
      </w:r>
      <w:r>
        <w:rPr>
          <w:rFonts w:ascii="Tahoma"/>
          <w:color w:val="1B1A17"/>
          <w:spacing w:val="-18"/>
          <w:w w:val="110"/>
          <w:sz w:val="21"/>
        </w:rPr>
        <w:t> </w:t>
      </w:r>
      <w:r>
        <w:rPr>
          <w:rFonts w:ascii="Tahoma"/>
          <w:color w:val="1B1A17"/>
          <w:w w:val="110"/>
          <w:sz w:val="21"/>
        </w:rPr>
        <w:t>cables.</w:t>
      </w:r>
      <w:r>
        <w:rPr>
          <w:rFonts w:ascii="Tahoma"/>
          <w:color w:val="1B1A17"/>
          <w:spacing w:val="-18"/>
          <w:w w:val="110"/>
          <w:sz w:val="21"/>
        </w:rPr>
        <w:t> </w:t>
      </w:r>
      <w:r>
        <w:rPr>
          <w:rFonts w:ascii="Tahoma"/>
          <w:color w:val="1B1A17"/>
          <w:w w:val="110"/>
          <w:sz w:val="21"/>
        </w:rPr>
        <w:t>This</w:t>
      </w:r>
      <w:r>
        <w:rPr>
          <w:rFonts w:ascii="Tahoma"/>
          <w:color w:val="1B1A17"/>
          <w:spacing w:val="-18"/>
          <w:w w:val="110"/>
          <w:sz w:val="21"/>
        </w:rPr>
        <w:t> </w:t>
      </w:r>
      <w:r>
        <w:rPr>
          <w:rFonts w:ascii="Tahoma"/>
          <w:color w:val="1B1A17"/>
          <w:w w:val="110"/>
          <w:sz w:val="21"/>
        </w:rPr>
        <w:t>time,</w:t>
      </w:r>
      <w:r>
        <w:rPr>
          <w:rFonts w:ascii="Tahoma"/>
          <w:color w:val="1B1A17"/>
          <w:spacing w:val="-18"/>
          <w:w w:val="110"/>
          <w:sz w:val="21"/>
        </w:rPr>
        <w:t> </w:t>
      </w:r>
      <w:r>
        <w:rPr>
          <w:rFonts w:ascii="Tahoma"/>
          <w:color w:val="1B1A17"/>
          <w:w w:val="110"/>
          <w:sz w:val="21"/>
        </w:rPr>
        <w:t>Europe</w:t>
      </w:r>
      <w:r>
        <w:rPr>
          <w:rFonts w:ascii="Tahoma"/>
          <w:color w:val="1B1A17"/>
          <w:spacing w:val="-18"/>
          <w:w w:val="110"/>
          <w:sz w:val="21"/>
        </w:rPr>
        <w:t> </w:t>
      </w:r>
      <w:r>
        <w:rPr>
          <w:rFonts w:ascii="Tahoma"/>
          <w:color w:val="1B1A17"/>
          <w:w w:val="110"/>
          <w:sz w:val="21"/>
        </w:rPr>
        <w:t>was</w:t>
      </w:r>
      <w:r>
        <w:rPr>
          <w:rFonts w:ascii="Tahoma"/>
          <w:color w:val="1B1A17"/>
          <w:spacing w:val="-18"/>
          <w:w w:val="110"/>
          <w:sz w:val="21"/>
        </w:rPr>
        <w:t> </w:t>
      </w:r>
      <w:r>
        <w:rPr>
          <w:rFonts w:ascii="Tahoma"/>
          <w:color w:val="1B1A17"/>
          <w:w w:val="110"/>
          <w:sz w:val="21"/>
        </w:rPr>
        <w:t>watching. (2024,</w:t>
      </w:r>
      <w:r>
        <w:rPr>
          <w:rFonts w:ascii="Tahoma"/>
          <w:color w:val="1B1A17"/>
          <w:spacing w:val="-10"/>
          <w:w w:val="110"/>
          <w:sz w:val="21"/>
        </w:rPr>
        <w:t> </w:t>
      </w:r>
      <w:r>
        <w:rPr>
          <w:rFonts w:ascii="Tahoma"/>
          <w:color w:val="1B1A17"/>
          <w:w w:val="110"/>
          <w:sz w:val="21"/>
        </w:rPr>
        <w:t>December).</w:t>
      </w:r>
      <w:r>
        <w:rPr>
          <w:rFonts w:ascii="Tahoma"/>
          <w:color w:val="1B1A17"/>
          <w:spacing w:val="-10"/>
          <w:w w:val="110"/>
          <w:sz w:val="21"/>
        </w:rPr>
        <w:t> </w:t>
      </w:r>
      <w:r>
        <w:rPr>
          <w:rFonts w:ascii="Tahoma"/>
          <w:color w:val="1B1A17"/>
          <w:w w:val="110"/>
          <w:sz w:val="21"/>
        </w:rPr>
        <w:t>Carnegie</w:t>
      </w:r>
      <w:r>
        <w:rPr>
          <w:rFonts w:ascii="Tahoma"/>
          <w:color w:val="1B1A17"/>
          <w:spacing w:val="-10"/>
          <w:w w:val="110"/>
          <w:sz w:val="21"/>
        </w:rPr>
        <w:t> </w:t>
      </w:r>
      <w:r>
        <w:rPr>
          <w:rFonts w:ascii="Tahoma"/>
          <w:color w:val="1B1A17"/>
          <w:w w:val="110"/>
          <w:sz w:val="21"/>
        </w:rPr>
        <w:t>Endowment</w:t>
      </w:r>
      <w:r>
        <w:rPr>
          <w:rFonts w:ascii="Tahoma"/>
          <w:color w:val="1B1A17"/>
          <w:spacing w:val="-10"/>
          <w:w w:val="110"/>
          <w:sz w:val="21"/>
        </w:rPr>
        <w:t> </w:t>
      </w:r>
      <w:r>
        <w:rPr>
          <w:rFonts w:ascii="Tahoma"/>
          <w:color w:val="1B1A17"/>
          <w:w w:val="110"/>
          <w:sz w:val="21"/>
        </w:rPr>
        <w:t>for</w:t>
      </w:r>
      <w:r>
        <w:rPr>
          <w:rFonts w:ascii="Tahoma"/>
          <w:color w:val="1B1A17"/>
          <w:spacing w:val="-10"/>
          <w:w w:val="110"/>
          <w:sz w:val="21"/>
        </w:rPr>
        <w:t> </w:t>
      </w:r>
      <w:r>
        <w:rPr>
          <w:rFonts w:ascii="Tahoma"/>
          <w:color w:val="1B1A17"/>
          <w:w w:val="110"/>
          <w:sz w:val="21"/>
        </w:rPr>
        <w:t>International</w:t>
      </w:r>
      <w:r>
        <w:rPr>
          <w:rFonts w:ascii="Tahoma"/>
          <w:color w:val="1B1A17"/>
          <w:spacing w:val="-10"/>
          <w:w w:val="110"/>
          <w:sz w:val="21"/>
        </w:rPr>
        <w:t> </w:t>
      </w:r>
      <w:r>
        <w:rPr>
          <w:rFonts w:ascii="Tahoma"/>
          <w:color w:val="1B1A17"/>
          <w:w w:val="110"/>
          <w:sz w:val="21"/>
        </w:rPr>
        <w:t>Peace.</w:t>
      </w:r>
    </w:p>
    <w:p>
      <w:pPr>
        <w:spacing w:before="1"/>
        <w:ind w:left="23" w:right="89" w:firstLine="0"/>
        <w:jc w:val="left"/>
        <w:rPr>
          <w:rFonts w:ascii="Tahoma"/>
          <w:sz w:val="21"/>
        </w:rPr>
      </w:pPr>
      <w:hyperlink r:id="rId39">
        <w:r>
          <w:rPr>
            <w:rFonts w:ascii="Tahoma"/>
            <w:color w:val="1B1A17"/>
            <w:spacing w:val="-2"/>
            <w:sz w:val="21"/>
            <w:u w:val="thick" w:color="1B1A17"/>
          </w:rPr>
          <w:t>https://carnegieendowment.org/emissary/2024/12/baltic-sea-internet-cable-cut-europe-</w:t>
        </w:r>
        <w:r>
          <w:rPr>
            <w:rFonts w:ascii="Tahoma"/>
            <w:color w:val="1B1A17"/>
            <w:spacing w:val="-2"/>
            <w:sz w:val="21"/>
            <w:u w:val="thick" w:color="1B1A17"/>
          </w:rPr>
          <w:t>n</w:t>
        </w:r>
      </w:hyperlink>
      <w:r>
        <w:rPr>
          <w:rFonts w:ascii="Tahoma"/>
          <w:color w:val="1B1A17"/>
          <w:spacing w:val="80"/>
          <w:w w:val="150"/>
          <w:sz w:val="21"/>
        </w:rPr>
        <w:t>    </w:t>
      </w:r>
      <w:hyperlink r:id="rId39">
        <w:r>
          <w:rPr>
            <w:rFonts w:ascii="Tahoma"/>
            <w:color w:val="1B1A17"/>
            <w:spacing w:val="-2"/>
            <w:w w:val="110"/>
            <w:sz w:val="21"/>
            <w:u w:val="thick" w:color="1B1A17"/>
          </w:rPr>
          <w:t>ato-security</w:t>
        </w:r>
      </w:hyperlink>
    </w:p>
    <w:p>
      <w:pPr>
        <w:spacing w:before="2"/>
        <w:ind w:left="23" w:right="0" w:firstLine="0"/>
        <w:jc w:val="left"/>
        <w:rPr>
          <w:rFonts w:ascii="Tahoma"/>
          <w:sz w:val="21"/>
        </w:rPr>
      </w:pPr>
      <w:r>
        <w:rPr>
          <w:rFonts w:ascii="Arial MT"/>
          <w:spacing w:val="-2"/>
          <w:w w:val="110"/>
          <w:position w:val="8"/>
          <w:sz w:val="12"/>
        </w:rPr>
        <w:t>47</w:t>
      </w:r>
      <w:r>
        <w:rPr>
          <w:rFonts w:ascii="Arial MT"/>
          <w:spacing w:val="19"/>
          <w:w w:val="110"/>
          <w:position w:val="8"/>
          <w:sz w:val="12"/>
        </w:rPr>
        <w:t> </w:t>
      </w:r>
      <w:r>
        <w:rPr>
          <w:rFonts w:ascii="Tahoma"/>
          <w:color w:val="1B1A17"/>
          <w:spacing w:val="-2"/>
          <w:w w:val="110"/>
          <w:sz w:val="21"/>
        </w:rPr>
        <w:t>Braw,</w:t>
      </w:r>
      <w:r>
        <w:rPr>
          <w:rFonts w:ascii="Tahoma"/>
          <w:color w:val="1B1A17"/>
          <w:spacing w:val="-12"/>
          <w:w w:val="110"/>
          <w:sz w:val="21"/>
        </w:rPr>
        <w:t> </w:t>
      </w:r>
      <w:r>
        <w:rPr>
          <w:rFonts w:ascii="Tahoma"/>
          <w:color w:val="1B1A17"/>
          <w:spacing w:val="-2"/>
          <w:w w:val="110"/>
          <w:sz w:val="21"/>
        </w:rPr>
        <w:t>E.</w:t>
      </w:r>
      <w:r>
        <w:rPr>
          <w:rFonts w:ascii="Tahoma"/>
          <w:color w:val="1B1A17"/>
          <w:spacing w:val="-12"/>
          <w:w w:val="110"/>
          <w:sz w:val="21"/>
        </w:rPr>
        <w:t> </w:t>
      </w:r>
      <w:r>
        <w:rPr>
          <w:rFonts w:ascii="Tahoma"/>
          <w:color w:val="1B1A17"/>
          <w:spacing w:val="-2"/>
          <w:w w:val="110"/>
          <w:sz w:val="21"/>
        </w:rPr>
        <w:t>(2025).</w:t>
      </w:r>
      <w:r>
        <w:rPr>
          <w:rFonts w:ascii="Tahoma"/>
          <w:color w:val="1B1A17"/>
          <w:spacing w:val="-12"/>
          <w:w w:val="110"/>
          <w:sz w:val="21"/>
        </w:rPr>
        <w:t> </w:t>
      </w:r>
      <w:r>
        <w:rPr>
          <w:rFonts w:ascii="Tahoma"/>
          <w:color w:val="1B1A17"/>
          <w:spacing w:val="-2"/>
          <w:w w:val="110"/>
          <w:sz w:val="21"/>
        </w:rPr>
        <w:t>How</w:t>
      </w:r>
      <w:r>
        <w:rPr>
          <w:rFonts w:ascii="Tahoma"/>
          <w:color w:val="1B1A17"/>
          <w:spacing w:val="-12"/>
          <w:w w:val="110"/>
          <w:sz w:val="21"/>
        </w:rPr>
        <w:t> </w:t>
      </w:r>
      <w:r>
        <w:rPr>
          <w:rFonts w:ascii="Tahoma"/>
          <w:color w:val="1B1A17"/>
          <w:spacing w:val="-2"/>
          <w:w w:val="110"/>
          <w:sz w:val="21"/>
        </w:rPr>
        <w:t>the</w:t>
      </w:r>
      <w:r>
        <w:rPr>
          <w:rFonts w:ascii="Tahoma"/>
          <w:color w:val="1B1A17"/>
          <w:spacing w:val="-12"/>
          <w:w w:val="110"/>
          <w:sz w:val="21"/>
        </w:rPr>
        <w:t> </w:t>
      </w:r>
      <w:r>
        <w:rPr>
          <w:rFonts w:ascii="Tahoma"/>
          <w:color w:val="1B1A17"/>
          <w:spacing w:val="-2"/>
          <w:w w:val="110"/>
          <w:sz w:val="21"/>
        </w:rPr>
        <w:t>Baltic</w:t>
      </w:r>
      <w:r>
        <w:rPr>
          <w:rFonts w:ascii="Tahoma"/>
          <w:color w:val="1B1A17"/>
          <w:spacing w:val="-12"/>
          <w:w w:val="110"/>
          <w:sz w:val="21"/>
        </w:rPr>
        <w:t> </w:t>
      </w:r>
      <w:r>
        <w:rPr>
          <w:rFonts w:ascii="Tahoma"/>
          <w:color w:val="1B1A17"/>
          <w:spacing w:val="-2"/>
          <w:w w:val="110"/>
          <w:sz w:val="21"/>
        </w:rPr>
        <w:t>Sea</w:t>
      </w:r>
      <w:r>
        <w:rPr>
          <w:rFonts w:ascii="Tahoma"/>
          <w:color w:val="1B1A17"/>
          <w:spacing w:val="-12"/>
          <w:w w:val="110"/>
          <w:sz w:val="21"/>
        </w:rPr>
        <w:t> </w:t>
      </w:r>
      <w:r>
        <w:rPr>
          <w:rFonts w:ascii="Tahoma"/>
          <w:color w:val="1B1A17"/>
          <w:spacing w:val="-2"/>
          <w:w w:val="110"/>
          <w:sz w:val="21"/>
        </w:rPr>
        <w:t>nations</w:t>
      </w:r>
      <w:r>
        <w:rPr>
          <w:rFonts w:ascii="Tahoma"/>
          <w:color w:val="1B1A17"/>
          <w:spacing w:val="-12"/>
          <w:w w:val="110"/>
          <w:sz w:val="21"/>
        </w:rPr>
        <w:t> </w:t>
      </w:r>
      <w:r>
        <w:rPr>
          <w:rFonts w:ascii="Tahoma"/>
          <w:color w:val="1B1A17"/>
          <w:spacing w:val="-2"/>
          <w:w w:val="110"/>
          <w:sz w:val="21"/>
        </w:rPr>
        <w:t>have</w:t>
      </w:r>
      <w:r>
        <w:rPr>
          <w:rFonts w:ascii="Tahoma"/>
          <w:color w:val="1B1A17"/>
          <w:spacing w:val="-12"/>
          <w:w w:val="110"/>
          <w:sz w:val="21"/>
        </w:rPr>
        <w:t> </w:t>
      </w:r>
      <w:r>
        <w:rPr>
          <w:rFonts w:ascii="Tahoma"/>
          <w:color w:val="1B1A17"/>
          <w:spacing w:val="-2"/>
          <w:w w:val="110"/>
          <w:sz w:val="21"/>
        </w:rPr>
        <w:t>tackled</w:t>
      </w:r>
      <w:r>
        <w:rPr>
          <w:rFonts w:ascii="Tahoma"/>
          <w:color w:val="1B1A17"/>
          <w:spacing w:val="-12"/>
          <w:w w:val="110"/>
          <w:sz w:val="21"/>
        </w:rPr>
        <w:t> </w:t>
      </w:r>
      <w:r>
        <w:rPr>
          <w:rFonts w:ascii="Tahoma"/>
          <w:color w:val="1B1A17"/>
          <w:spacing w:val="-2"/>
          <w:w w:val="110"/>
          <w:sz w:val="21"/>
        </w:rPr>
        <w:t>suspicious</w:t>
      </w:r>
      <w:r>
        <w:rPr>
          <w:rFonts w:ascii="Tahoma"/>
          <w:color w:val="1B1A17"/>
          <w:spacing w:val="-12"/>
          <w:w w:val="110"/>
          <w:sz w:val="21"/>
        </w:rPr>
        <w:t> </w:t>
      </w:r>
      <w:r>
        <w:rPr>
          <w:rFonts w:ascii="Tahoma"/>
          <w:color w:val="1B1A17"/>
          <w:spacing w:val="-2"/>
          <w:w w:val="110"/>
          <w:sz w:val="21"/>
        </w:rPr>
        <w:t>cable</w:t>
      </w:r>
      <w:r>
        <w:rPr>
          <w:rFonts w:ascii="Tahoma"/>
          <w:color w:val="1B1A17"/>
          <w:spacing w:val="-12"/>
          <w:w w:val="110"/>
          <w:sz w:val="21"/>
        </w:rPr>
        <w:t> </w:t>
      </w:r>
      <w:r>
        <w:rPr>
          <w:rFonts w:ascii="Tahoma"/>
          <w:color w:val="1B1A17"/>
          <w:spacing w:val="-2"/>
          <w:w w:val="110"/>
          <w:sz w:val="21"/>
        </w:rPr>
        <w:t>cuts.</w:t>
      </w:r>
      <w:r>
        <w:rPr>
          <w:rFonts w:ascii="Tahoma"/>
          <w:color w:val="1B1A17"/>
          <w:spacing w:val="-12"/>
          <w:w w:val="110"/>
          <w:sz w:val="21"/>
        </w:rPr>
        <w:t> </w:t>
      </w:r>
      <w:r>
        <w:rPr>
          <w:rFonts w:ascii="Tahoma"/>
          <w:color w:val="1B1A17"/>
          <w:spacing w:val="-2"/>
          <w:w w:val="110"/>
          <w:sz w:val="21"/>
        </w:rPr>
        <w:t>Atlantic Council</w:t>
      </w:r>
    </w:p>
    <w:p>
      <w:pPr>
        <w:spacing w:before="1"/>
        <w:ind w:left="23" w:right="1102" w:firstLine="0"/>
        <w:jc w:val="left"/>
        <w:rPr>
          <w:rFonts w:ascii="Tahoma" w:hAnsi="Tahoma"/>
          <w:sz w:val="21"/>
        </w:rPr>
      </w:pPr>
      <w:r>
        <w:rPr>
          <w:rFonts w:ascii="Arial MT" w:hAnsi="Arial MT"/>
          <w:w w:val="105"/>
          <w:position w:val="8"/>
          <w:sz w:val="12"/>
        </w:rPr>
        <w:t>48</w:t>
      </w:r>
      <w:r>
        <w:rPr>
          <w:rFonts w:ascii="Arial MT" w:hAnsi="Arial MT"/>
          <w:spacing w:val="40"/>
          <w:w w:val="105"/>
          <w:position w:val="8"/>
          <w:sz w:val="12"/>
        </w:rPr>
        <w:t> </w:t>
      </w:r>
      <w:r>
        <w:rPr>
          <w:rFonts w:ascii="Tahoma" w:hAnsi="Tahoma"/>
          <w:color w:val="1B1A17"/>
          <w:w w:val="105"/>
          <w:sz w:val="21"/>
        </w:rPr>
        <w:t>Russia-linked cable-cutting tanker seized by Finland "was loaded with spying equipment." (2025). </w:t>
      </w:r>
      <w:r>
        <w:rPr>
          <w:i/>
          <w:color w:val="1B1A17"/>
          <w:w w:val="105"/>
          <w:sz w:val="21"/>
        </w:rPr>
        <w:t>Lloyd's Lisť</w:t>
      </w:r>
      <w:r>
        <w:rPr>
          <w:rFonts w:ascii="Tahoma" w:hAnsi="Tahoma"/>
          <w:color w:val="1B1A17"/>
          <w:w w:val="105"/>
          <w:sz w:val="21"/>
        </w:rPr>
        <w:t>.</w:t>
      </w:r>
    </w:p>
    <w:p>
      <w:pPr>
        <w:spacing w:before="0"/>
        <w:ind w:left="23" w:right="69" w:firstLine="0"/>
        <w:jc w:val="left"/>
        <w:rPr>
          <w:rFonts w:ascii="Tahoma"/>
          <w:sz w:val="21"/>
        </w:rPr>
      </w:pPr>
      <w:hyperlink r:id="rId40">
        <w:r>
          <w:rPr>
            <w:rFonts w:ascii="Tahoma"/>
            <w:color w:val="1B1A17"/>
            <w:spacing w:val="-2"/>
            <w:sz w:val="21"/>
            <w:u w:val="thick" w:color="1B1A17"/>
          </w:rPr>
          <w:t>https://www.lloydslist.com/LL1151955/Russia-linked-cable-cutting-tanker-seized-by-</w:t>
        </w:r>
        <w:r>
          <w:rPr>
            <w:rFonts w:ascii="Tahoma"/>
            <w:color w:val="1B1A17"/>
            <w:spacing w:val="-2"/>
            <w:sz w:val="21"/>
            <w:u w:val="thick" w:color="1B1A17"/>
          </w:rPr>
          <w:t>Finlan</w:t>
        </w:r>
      </w:hyperlink>
      <w:r>
        <w:rPr>
          <w:rFonts w:ascii="Tahoma"/>
          <w:color w:val="1B1A17"/>
          <w:spacing w:val="80"/>
          <w:w w:val="150"/>
          <w:sz w:val="21"/>
        </w:rPr>
        <w:t>    </w:t>
      </w:r>
      <w:hyperlink r:id="rId40">
        <w:r>
          <w:rPr>
            <w:rFonts w:ascii="Tahoma"/>
            <w:color w:val="1B1A17"/>
            <w:spacing w:val="-2"/>
            <w:w w:val="110"/>
            <w:sz w:val="21"/>
            <w:u w:val="thick" w:color="1B1A17"/>
          </w:rPr>
          <w:t>d-was-loaded-with-spying-equipment</w:t>
        </w:r>
      </w:hyperlink>
    </w:p>
    <w:p>
      <w:pPr>
        <w:spacing w:before="0"/>
        <w:ind w:left="23" w:right="154" w:firstLine="0"/>
        <w:jc w:val="left"/>
        <w:rPr>
          <w:rFonts w:ascii="Tahoma" w:hAnsi="Tahoma"/>
          <w:sz w:val="21"/>
        </w:rPr>
      </w:pPr>
      <w:r>
        <w:rPr>
          <w:rFonts w:ascii="Arial MT" w:hAnsi="Arial MT"/>
          <w:position w:val="8"/>
          <w:sz w:val="12"/>
        </w:rPr>
        <w:t>49</w:t>
      </w:r>
      <w:r>
        <w:rPr>
          <w:rFonts w:ascii="Arial MT" w:hAnsi="Arial MT"/>
          <w:spacing w:val="40"/>
          <w:position w:val="8"/>
          <w:sz w:val="12"/>
        </w:rPr>
        <w:t> </w:t>
      </w:r>
      <w:r>
        <w:rPr>
          <w:rFonts w:ascii="Tahoma" w:hAnsi="Tahoma"/>
          <w:color w:val="1B1A17"/>
          <w:sz w:val="21"/>
        </w:rPr>
        <w:t>European Commission &amp; High Representative. (2025, February 21). </w:t>
      </w:r>
      <w:r>
        <w:rPr>
          <w:i/>
          <w:color w:val="1B1A17"/>
          <w:sz w:val="21"/>
        </w:rPr>
        <w:t>EU Acťion Plan on</w:t>
      </w:r>
      <w:r>
        <w:rPr>
          <w:i/>
          <w:color w:val="1B1A17"/>
          <w:spacing w:val="40"/>
          <w:sz w:val="21"/>
        </w:rPr>
        <w:t> </w:t>
      </w:r>
      <w:r>
        <w:rPr>
          <w:i/>
          <w:color w:val="1B1A17"/>
          <w:sz w:val="21"/>
        </w:rPr>
        <w:t>CablG SGcuriťy </w:t>
      </w:r>
      <w:r>
        <w:rPr>
          <w:rFonts w:ascii="Tahoma" w:hAnsi="Tahoma"/>
          <w:color w:val="1B1A17"/>
          <w:sz w:val="21"/>
        </w:rPr>
        <w:t>(JOIN/2025/9).</w:t>
      </w:r>
    </w:p>
    <w:p>
      <w:pPr>
        <w:spacing w:line="252" w:lineRule="exact" w:before="0"/>
        <w:ind w:left="23" w:right="0" w:firstLine="0"/>
        <w:jc w:val="left"/>
        <w:rPr>
          <w:rFonts w:ascii="Tahoma"/>
          <w:sz w:val="21"/>
        </w:rPr>
      </w:pPr>
      <w:hyperlink r:id="rId41">
        <w:r>
          <w:rPr>
            <w:rFonts w:ascii="Tahoma"/>
            <w:color w:val="1B1A17"/>
            <w:w w:val="105"/>
            <w:sz w:val="21"/>
            <w:u w:val="thick" w:color="1B1A17"/>
          </w:rPr>
          <w:t>https://eur-lex.europa.eu/legal-</w:t>
        </w:r>
        <w:r>
          <w:rPr>
            <w:rFonts w:ascii="Tahoma"/>
            <w:color w:val="1B1A17"/>
            <w:spacing w:val="-2"/>
            <w:w w:val="105"/>
            <w:sz w:val="21"/>
            <w:u w:val="thick" w:color="1B1A17"/>
          </w:rPr>
          <w:t>content/EN/TXT/?uri=celex:52025JC0009</w:t>
        </w:r>
      </w:hyperlink>
    </w:p>
    <w:p>
      <w:pPr>
        <w:spacing w:after="0" w:line="252" w:lineRule="exact"/>
        <w:jc w:val="left"/>
        <w:rPr>
          <w:rFonts w:ascii="Tahoma"/>
          <w:sz w:val="21"/>
        </w:rPr>
        <w:sectPr>
          <w:pgSz w:w="11920" w:h="16840"/>
          <w:pgMar w:header="0" w:footer="797" w:top="1360" w:bottom="980" w:left="1417" w:right="1417"/>
        </w:sectPr>
      </w:pPr>
    </w:p>
    <w:p>
      <w:pPr>
        <w:pStyle w:val="BodyText"/>
        <w:spacing w:line="482" w:lineRule="auto" w:before="71"/>
        <w:ind w:left="23" w:right="191"/>
      </w:pPr>
      <w:r>
        <w:rPr>
          <w:color w:val="1A1A1A"/>
        </w:rPr>
        <w:t>with the EU, with private operators, and with the ﬂag states whose cooperation any lasting solution requires.</w:t>
      </w:r>
    </w:p>
    <w:p>
      <w:pPr>
        <w:pStyle w:val="BodyText"/>
        <w:spacing w:after="0" w:line="482" w:lineRule="auto"/>
        <w:sectPr>
          <w:pgSz w:w="11920" w:h="16840"/>
          <w:pgMar w:header="0" w:footer="797" w:top="1360" w:bottom="980" w:left="1417" w:right="1417"/>
        </w:sectPr>
      </w:pPr>
    </w:p>
    <w:p>
      <w:pPr>
        <w:pStyle w:val="Heading1"/>
      </w:pPr>
      <w:r>
        <w:rPr>
          <w:spacing w:val="-2"/>
        </w:rPr>
        <w:t>QARMAS</w:t>
      </w:r>
    </w:p>
    <w:p>
      <w:pPr>
        <w:pStyle w:val="BodyText"/>
        <w:spacing w:before="182"/>
        <w:rPr>
          <w:b/>
        </w:rPr>
      </w:pPr>
    </w:p>
    <w:p>
      <w:pPr>
        <w:pStyle w:val="ListParagraph"/>
        <w:numPr>
          <w:ilvl w:val="0"/>
          <w:numId w:val="8"/>
        </w:numPr>
        <w:tabs>
          <w:tab w:pos="741" w:val="left" w:leader="none"/>
          <w:tab w:pos="743" w:val="left" w:leader="none"/>
        </w:tabs>
        <w:spacing w:line="482" w:lineRule="auto" w:before="0" w:after="0"/>
        <w:ind w:left="743" w:right="43" w:hanging="360"/>
        <w:jc w:val="both"/>
        <w:rPr>
          <w:sz w:val="22"/>
        </w:rPr>
      </w:pPr>
      <w:r>
        <w:rPr>
          <w:color w:val="1B1A17"/>
          <w:sz w:val="22"/>
        </w:rPr>
        <w:t>What rules of engagement should apply when suspected vessels refuse</w:t>
      </w:r>
      <w:r>
        <w:rPr>
          <w:color w:val="1B1A17"/>
          <w:spacing w:val="-10"/>
          <w:sz w:val="22"/>
        </w:rPr>
        <w:t> </w:t>
      </w:r>
      <w:r>
        <w:rPr>
          <w:color w:val="1B1A17"/>
          <w:sz w:val="22"/>
        </w:rPr>
        <w:t>to comply with boarding requests in international waters, given that vessels enjoy freedom of navigation under UNCLOS?</w:t>
      </w:r>
    </w:p>
    <w:p>
      <w:pPr>
        <w:pStyle w:val="ListParagraph"/>
        <w:numPr>
          <w:ilvl w:val="0"/>
          <w:numId w:val="8"/>
        </w:numPr>
        <w:tabs>
          <w:tab w:pos="743" w:val="left" w:leader="none"/>
        </w:tabs>
        <w:spacing w:line="482" w:lineRule="auto" w:before="0" w:after="0"/>
        <w:ind w:left="743" w:right="36" w:hanging="360"/>
        <w:jc w:val="both"/>
        <w:rPr>
          <w:sz w:val="22"/>
        </w:rPr>
      </w:pPr>
      <w:r>
        <w:rPr>
          <w:color w:val="1B1A17"/>
          <w:sz w:val="22"/>
        </w:rPr>
        <w:t>How should NATO deal with the evidentiary challenges of proving intent, given that anchor-dragging incidents are designed to appear as plausible accidents rather than sabotage, as demonstrated by the dismissal of the Eagle S crew case in Finland?</w:t>
      </w:r>
    </w:p>
    <w:p>
      <w:pPr>
        <w:pStyle w:val="ListParagraph"/>
        <w:numPr>
          <w:ilvl w:val="0"/>
          <w:numId w:val="8"/>
        </w:numPr>
        <w:tabs>
          <w:tab w:pos="741" w:val="left" w:leader="none"/>
          <w:tab w:pos="743" w:val="left" w:leader="none"/>
        </w:tabs>
        <w:spacing w:line="482" w:lineRule="auto" w:before="0" w:after="0"/>
        <w:ind w:left="743" w:right="35" w:hanging="360"/>
        <w:jc w:val="both"/>
        <w:rPr>
          <w:sz w:val="22"/>
        </w:rPr>
      </w:pPr>
      <w:r>
        <w:rPr>
          <w:sz w:val="22"/>
        </w:rPr>
        <w:t>How should NATO </w:t>
      </w:r>
      <w:r>
        <w:rPr>
          <w:color w:val="1B1A17"/>
          <w:sz w:val="22"/>
        </w:rPr>
        <w:t>enhance its military surveillance and patrol presence in the Baltic Sea beyond the current Baltic Sentry operation, and what additional assets (frigates, drones, maritime patrol aircraft) should be </w:t>
      </w:r>
      <w:r>
        <w:rPr>
          <w:color w:val="1B1A17"/>
          <w:spacing w:val="-2"/>
          <w:sz w:val="22"/>
        </w:rPr>
        <w:t>deployed?</w:t>
      </w:r>
    </w:p>
    <w:p>
      <w:pPr>
        <w:pStyle w:val="ListParagraph"/>
        <w:numPr>
          <w:ilvl w:val="0"/>
          <w:numId w:val="8"/>
        </w:numPr>
        <w:tabs>
          <w:tab w:pos="741" w:val="left" w:leader="none"/>
          <w:tab w:pos="743" w:val="left" w:leader="none"/>
        </w:tabs>
        <w:spacing w:line="482" w:lineRule="auto" w:before="0" w:after="0"/>
        <w:ind w:left="743" w:right="39" w:hanging="360"/>
        <w:jc w:val="both"/>
        <w:rPr>
          <w:sz w:val="22"/>
        </w:rPr>
      </w:pPr>
      <w:r>
        <w:rPr>
          <w:color w:val="1B1A17"/>
          <w:sz w:val="22"/>
        </w:rPr>
        <w:t>How can the Alliance address the capability gap of frontline Baltic states (Estonia, Latvia, Lithuania), which are the most exposed but have historically</w:t>
      </w:r>
      <w:r>
        <w:rPr>
          <w:color w:val="1B1A17"/>
          <w:spacing w:val="-1"/>
          <w:sz w:val="22"/>
        </w:rPr>
        <w:t> </w:t>
      </w:r>
      <w:r>
        <w:rPr>
          <w:color w:val="1B1A17"/>
          <w:sz w:val="22"/>
        </w:rPr>
        <w:t>prioritized</w:t>
      </w:r>
      <w:r>
        <w:rPr>
          <w:color w:val="1B1A17"/>
          <w:spacing w:val="-1"/>
          <w:sz w:val="22"/>
        </w:rPr>
        <w:t> </w:t>
      </w:r>
      <w:r>
        <w:rPr>
          <w:color w:val="1B1A17"/>
          <w:sz w:val="22"/>
        </w:rPr>
        <w:t>land</w:t>
      </w:r>
      <w:r>
        <w:rPr>
          <w:color w:val="1B1A17"/>
          <w:spacing w:val="-1"/>
          <w:sz w:val="22"/>
        </w:rPr>
        <w:t> </w:t>
      </w:r>
      <w:r>
        <w:rPr>
          <w:color w:val="1B1A17"/>
          <w:sz w:val="22"/>
        </w:rPr>
        <w:t>forces</w:t>
      </w:r>
      <w:r>
        <w:rPr>
          <w:color w:val="1B1A17"/>
          <w:spacing w:val="-1"/>
          <w:sz w:val="22"/>
        </w:rPr>
        <w:t> </w:t>
      </w:r>
      <w:r>
        <w:rPr>
          <w:color w:val="1B1A17"/>
          <w:sz w:val="22"/>
        </w:rPr>
        <w:t>over</w:t>
      </w:r>
      <w:r>
        <w:rPr>
          <w:color w:val="1B1A17"/>
          <w:spacing w:val="-1"/>
          <w:sz w:val="22"/>
        </w:rPr>
        <w:t> </w:t>
      </w:r>
      <w:r>
        <w:rPr>
          <w:color w:val="1B1A17"/>
          <w:sz w:val="22"/>
        </w:rPr>
        <w:t>naval</w:t>
      </w:r>
      <w:r>
        <w:rPr>
          <w:color w:val="1B1A17"/>
          <w:spacing w:val="-1"/>
          <w:sz w:val="22"/>
        </w:rPr>
        <w:t> </w:t>
      </w:r>
      <w:r>
        <w:rPr>
          <w:color w:val="1B1A17"/>
          <w:sz w:val="22"/>
        </w:rPr>
        <w:t>capacity?</w:t>
      </w:r>
    </w:p>
    <w:p>
      <w:pPr>
        <w:pStyle w:val="ListParagraph"/>
        <w:numPr>
          <w:ilvl w:val="0"/>
          <w:numId w:val="8"/>
        </w:numPr>
        <w:tabs>
          <w:tab w:pos="741" w:val="left" w:leader="none"/>
          <w:tab w:pos="743" w:val="left" w:leader="none"/>
        </w:tabs>
        <w:spacing w:line="482" w:lineRule="auto" w:before="0" w:after="0"/>
        <w:ind w:left="743" w:right="38" w:hanging="360"/>
        <w:jc w:val="both"/>
        <w:rPr>
          <w:sz w:val="22"/>
        </w:rPr>
      </w:pPr>
      <w:r>
        <w:rPr>
          <w:color w:val="1B1A17"/>
          <w:sz w:val="22"/>
        </w:rPr>
        <w:t>What role should AI-driven surveillance systems, such as the UK's Nordic Warden system, play in tracking and ﬂagging shadow ﬂeet vessels</w:t>
      </w:r>
      <w:r>
        <w:rPr>
          <w:color w:val="1B1A17"/>
          <w:spacing w:val="-4"/>
          <w:sz w:val="22"/>
        </w:rPr>
        <w:t> </w:t>
      </w:r>
      <w:r>
        <w:rPr>
          <w:color w:val="1B1A17"/>
          <w:sz w:val="22"/>
        </w:rPr>
        <w:t>across the</w:t>
      </w:r>
      <w:r>
        <w:rPr>
          <w:color w:val="1B1A17"/>
          <w:spacing w:val="-3"/>
          <w:sz w:val="22"/>
        </w:rPr>
        <w:t> </w:t>
      </w:r>
      <w:r>
        <w:rPr>
          <w:color w:val="1B1A17"/>
          <w:sz w:val="22"/>
        </w:rPr>
        <w:t>region?</w:t>
      </w:r>
    </w:p>
    <w:p>
      <w:pPr>
        <w:pStyle w:val="ListParagraph"/>
        <w:numPr>
          <w:ilvl w:val="0"/>
          <w:numId w:val="8"/>
        </w:numPr>
        <w:tabs>
          <w:tab w:pos="743" w:val="left" w:leader="none"/>
        </w:tabs>
        <w:spacing w:line="482" w:lineRule="auto" w:before="0" w:after="0"/>
        <w:ind w:left="743" w:right="43" w:hanging="360"/>
        <w:jc w:val="both"/>
        <w:rPr>
          <w:sz w:val="22"/>
        </w:rPr>
      </w:pPr>
      <w:r>
        <w:rPr>
          <w:color w:val="1B1A17"/>
          <w:sz w:val="22"/>
        </w:rPr>
        <w:t>What role should public-private cooperation play, following models like Lithuania's agreement between its armed forces and grid operator Litgrid?</w:t>
      </w:r>
    </w:p>
    <w:p>
      <w:pPr>
        <w:pStyle w:val="ListParagraph"/>
        <w:spacing w:after="0" w:line="482" w:lineRule="auto"/>
        <w:jc w:val="both"/>
        <w:rPr>
          <w:sz w:val="22"/>
        </w:rPr>
        <w:sectPr>
          <w:pgSz w:w="11920" w:h="16840"/>
          <w:pgMar w:header="0" w:footer="797" w:top="1360" w:bottom="980" w:left="1417" w:right="1417"/>
        </w:sectPr>
      </w:pPr>
    </w:p>
    <w:p>
      <w:pPr>
        <w:pStyle w:val="BodyText"/>
        <w:spacing w:before="5"/>
        <w:rPr>
          <w:sz w:val="16"/>
        </w:rPr>
      </w:pPr>
    </w:p>
    <w:p>
      <w:pPr>
        <w:pStyle w:val="BodyText"/>
        <w:spacing w:after="0"/>
        <w:rPr>
          <w:sz w:val="16"/>
        </w:rPr>
        <w:sectPr>
          <w:pgSz w:w="11920" w:h="16840"/>
          <w:pgMar w:header="0" w:footer="797" w:top="1940" w:bottom="980" w:left="1417" w:right="1417"/>
        </w:sectPr>
      </w:pPr>
    </w:p>
    <w:p>
      <w:pPr>
        <w:pStyle w:val="Heading1"/>
      </w:pPr>
      <w:r>
        <w:rPr>
          <w:color w:val="1B1A17"/>
          <w:spacing w:val="-2"/>
        </w:rPr>
        <w:t>BIBLIOGRAPHY</w:t>
      </w:r>
    </w:p>
    <w:p>
      <w:pPr>
        <w:pStyle w:val="BodyText"/>
        <w:spacing w:before="242"/>
        <w:rPr>
          <w:b/>
        </w:rPr>
      </w:pPr>
    </w:p>
    <w:p>
      <w:pPr>
        <w:pStyle w:val="BodyText"/>
        <w:spacing w:line="343" w:lineRule="auto"/>
        <w:ind w:left="23" w:right="191"/>
      </w:pPr>
      <w:r>
        <w:rPr>
          <w:spacing w:val="-4"/>
        </w:rPr>
        <w:t>Beijing's</w:t>
      </w:r>
      <w:r>
        <w:rPr>
          <w:spacing w:val="-11"/>
        </w:rPr>
        <w:t> </w:t>
      </w:r>
      <w:r>
        <w:rPr>
          <w:spacing w:val="-4"/>
        </w:rPr>
        <w:t>Baltic</w:t>
      </w:r>
      <w:r>
        <w:rPr>
          <w:spacing w:val="-11"/>
        </w:rPr>
        <w:t> </w:t>
      </w:r>
      <w:r>
        <w:rPr>
          <w:spacing w:val="-4"/>
        </w:rPr>
        <w:t>confession</w:t>
      </w:r>
      <w:r>
        <w:rPr>
          <w:spacing w:val="-11"/>
        </w:rPr>
        <w:t> </w:t>
      </w:r>
      <w:r>
        <w:rPr>
          <w:spacing w:val="-4"/>
        </w:rPr>
        <w:t>exposes</w:t>
      </w:r>
      <w:r>
        <w:rPr>
          <w:spacing w:val="-11"/>
        </w:rPr>
        <w:t> </w:t>
      </w:r>
      <w:r>
        <w:rPr>
          <w:spacing w:val="-4"/>
        </w:rPr>
        <w:t>undersea</w:t>
      </w:r>
      <w:r>
        <w:rPr>
          <w:spacing w:val="-11"/>
        </w:rPr>
        <w:t> </w:t>
      </w:r>
      <w:r>
        <w:rPr>
          <w:spacing w:val="-4"/>
        </w:rPr>
        <w:t>vulnerability.</w:t>
      </w:r>
      <w:r>
        <w:rPr>
          <w:spacing w:val="-11"/>
        </w:rPr>
        <w:t> </w:t>
      </w:r>
      <w:r>
        <w:rPr>
          <w:spacing w:val="-4"/>
        </w:rPr>
        <w:t>(2024).</w:t>
      </w:r>
      <w:r>
        <w:rPr>
          <w:spacing w:val="-11"/>
        </w:rPr>
        <w:t> </w:t>
      </w:r>
      <w:r>
        <w:rPr>
          <w:i/>
          <w:spacing w:val="-4"/>
        </w:rPr>
        <w:t>The</w:t>
      </w:r>
      <w:r>
        <w:rPr>
          <w:i/>
          <w:spacing w:val="-11"/>
        </w:rPr>
        <w:t> </w:t>
      </w:r>
      <w:r>
        <w:rPr>
          <w:i/>
          <w:spacing w:val="-4"/>
        </w:rPr>
        <w:t>Interpreter</w:t>
      </w:r>
      <w:r>
        <w:rPr>
          <w:spacing w:val="-4"/>
        </w:rPr>
        <w:t>, </w:t>
      </w:r>
      <w:r>
        <w:rPr/>
        <w:t>Lowy</w:t>
      </w:r>
      <w:r>
        <w:rPr>
          <w:spacing w:val="-3"/>
        </w:rPr>
        <w:t> </w:t>
      </w:r>
      <w:r>
        <w:rPr/>
        <w:t>Institute.</w:t>
      </w:r>
    </w:p>
    <w:p>
      <w:pPr>
        <w:pStyle w:val="BodyText"/>
        <w:spacing w:line="343" w:lineRule="auto" w:before="2"/>
        <w:ind w:left="23" w:right="115"/>
      </w:pPr>
      <w:hyperlink r:id="rId38">
        <w:r>
          <w:rPr>
            <w:color w:val="1154CC"/>
            <w:spacing w:val="-4"/>
            <w:u w:val="thick" w:color="1154CC"/>
          </w:rPr>
          <w:t>https://www.lowyinstitute.org/the-interpreter/beijing-s-baltic-confession-exposes-</w:t>
        </w:r>
      </w:hyperlink>
      <w:hyperlink r:id="rId38">
        <w:r>
          <w:rPr>
            <w:color w:val="1154CC"/>
            <w:spacing w:val="-2"/>
            <w:u w:val="thick" w:color="1154CC"/>
          </w:rPr>
          <w:t>undersea-vulnerability</w:t>
        </w:r>
      </w:hyperlink>
    </w:p>
    <w:p>
      <w:pPr>
        <w:pStyle w:val="BodyText"/>
        <w:spacing w:line="343" w:lineRule="auto" w:before="241"/>
        <w:ind w:left="23"/>
      </w:pPr>
      <w:r>
        <w:rPr/>
        <w:t>Beyond</w:t>
      </w:r>
      <w:r>
        <w:rPr>
          <w:spacing w:val="-11"/>
        </w:rPr>
        <w:t> </w:t>
      </w:r>
      <w:r>
        <w:rPr/>
        <w:t>the</w:t>
      </w:r>
      <w:r>
        <w:rPr>
          <w:spacing w:val="-11"/>
        </w:rPr>
        <w:t> </w:t>
      </w:r>
      <w:r>
        <w:rPr/>
        <w:t>Eagle</w:t>
      </w:r>
      <w:r>
        <w:rPr>
          <w:spacing w:val="-11"/>
        </w:rPr>
        <w:t> </w:t>
      </w:r>
      <w:r>
        <w:rPr/>
        <w:t>S:</w:t>
      </w:r>
      <w:r>
        <w:rPr>
          <w:spacing w:val="-11"/>
        </w:rPr>
        <w:t> </w:t>
      </w:r>
      <w:r>
        <w:rPr/>
        <w:t>How</w:t>
      </w:r>
      <w:r>
        <w:rPr>
          <w:spacing w:val="-11"/>
        </w:rPr>
        <w:t> </w:t>
      </w:r>
      <w:r>
        <w:rPr/>
        <w:t>Yi</w:t>
      </w:r>
      <w:r>
        <w:rPr>
          <w:spacing w:val="-11"/>
        </w:rPr>
        <w:t> </w:t>
      </w:r>
      <w:r>
        <w:rPr/>
        <w:t>Peng</w:t>
      </w:r>
      <w:r>
        <w:rPr>
          <w:spacing w:val="-11"/>
        </w:rPr>
        <w:t> </w:t>
      </w:r>
      <w:r>
        <w:rPr/>
        <w:t>3</w:t>
      </w:r>
      <w:r>
        <w:rPr>
          <w:spacing w:val="-11"/>
        </w:rPr>
        <w:t> </w:t>
      </w:r>
      <w:r>
        <w:rPr/>
        <w:t>and</w:t>
      </w:r>
      <w:r>
        <w:rPr>
          <w:spacing w:val="-11"/>
        </w:rPr>
        <w:t> </w:t>
      </w:r>
      <w:r>
        <w:rPr/>
        <w:t>Newnew</w:t>
      </w:r>
      <w:r>
        <w:rPr>
          <w:spacing w:val="-11"/>
        </w:rPr>
        <w:t> </w:t>
      </w:r>
      <w:r>
        <w:rPr/>
        <w:t>Polar</w:t>
      </w:r>
      <w:r>
        <w:rPr>
          <w:spacing w:val="-11"/>
        </w:rPr>
        <w:t> </w:t>
      </w:r>
      <w:r>
        <w:rPr/>
        <w:t>Bear</w:t>
      </w:r>
      <w:r>
        <w:rPr>
          <w:spacing w:val="-11"/>
        </w:rPr>
        <w:t> </w:t>
      </w:r>
      <w:r>
        <w:rPr/>
        <w:t>wreaked</w:t>
      </w:r>
      <w:r>
        <w:rPr>
          <w:spacing w:val="-11"/>
        </w:rPr>
        <w:t> </w:t>
      </w:r>
      <w:r>
        <w:rPr/>
        <w:t>havoc</w:t>
      </w:r>
      <w:r>
        <w:rPr>
          <w:spacing w:val="-11"/>
        </w:rPr>
        <w:t> </w:t>
      </w:r>
      <w:r>
        <w:rPr/>
        <w:t>in Baltic</w:t>
      </w:r>
      <w:r>
        <w:rPr>
          <w:spacing w:val="-20"/>
        </w:rPr>
        <w:t> </w:t>
      </w:r>
      <w:r>
        <w:rPr/>
        <w:t>Sea.</w:t>
      </w:r>
      <w:r>
        <w:rPr>
          <w:spacing w:val="-20"/>
        </w:rPr>
        <w:t> </w:t>
      </w:r>
      <w:r>
        <w:rPr/>
        <w:t>(2025).</w:t>
      </w:r>
      <w:r>
        <w:rPr>
          <w:spacing w:val="-20"/>
        </w:rPr>
        <w:t> </w:t>
      </w:r>
      <w:r>
        <w:rPr>
          <w:i/>
        </w:rPr>
        <w:t>CBS</w:t>
      </w:r>
      <w:r>
        <w:rPr>
          <w:i/>
          <w:spacing w:val="-20"/>
        </w:rPr>
        <w:t> </w:t>
      </w:r>
      <w:r>
        <w:rPr>
          <w:i/>
        </w:rPr>
        <w:t>News</w:t>
      </w:r>
      <w:r>
        <w:rPr/>
        <w:t>.</w:t>
      </w:r>
    </w:p>
    <w:p>
      <w:pPr>
        <w:pStyle w:val="BodyText"/>
        <w:spacing w:line="343" w:lineRule="auto" w:before="2"/>
        <w:ind w:left="23" w:right="166"/>
      </w:pPr>
      <w:hyperlink r:id="rId25">
        <w:r>
          <w:rPr>
            <w:color w:val="1154CC"/>
            <w:spacing w:val="-4"/>
            <w:u w:val="thick" w:color="1154CC"/>
          </w:rPr>
          <w:t>https://www.cbsnews.com/news/eagle-s-how-yi-peng-3-and-newnew-polar-bear-</w:t>
        </w:r>
      </w:hyperlink>
      <w:hyperlink r:id="rId25">
        <w:r>
          <w:rPr>
            <w:color w:val="1154CC"/>
            <w:spacing w:val="-2"/>
            <w:u w:val="thick" w:color="1154CC"/>
          </w:rPr>
          <w:t>wreaked-havoc-in-baltic-sea-60-minutes/</w:t>
        </w:r>
      </w:hyperlink>
    </w:p>
    <w:p>
      <w:pPr>
        <w:pStyle w:val="BodyText"/>
        <w:spacing w:line="343" w:lineRule="auto" w:before="241"/>
        <w:ind w:left="23" w:right="35"/>
      </w:pPr>
      <w:r>
        <w:rPr>
          <w:spacing w:val="-2"/>
        </w:rPr>
        <w:t>Bidlingmaier,</w:t>
      </w:r>
      <w:r>
        <w:rPr>
          <w:spacing w:val="-16"/>
        </w:rPr>
        <w:t> </w:t>
      </w:r>
      <w:r>
        <w:rPr>
          <w:spacing w:val="-2"/>
        </w:rPr>
        <w:t>T.</w:t>
      </w:r>
      <w:r>
        <w:rPr>
          <w:spacing w:val="-16"/>
        </w:rPr>
        <w:t> </w:t>
      </w:r>
      <w:r>
        <w:rPr>
          <w:spacing w:val="-2"/>
        </w:rPr>
        <w:t>G.</w:t>
      </w:r>
      <w:r>
        <w:rPr>
          <w:spacing w:val="-16"/>
        </w:rPr>
        <w:t> </w:t>
      </w:r>
      <w:r>
        <w:rPr>
          <w:spacing w:val="-2"/>
        </w:rPr>
        <w:t>(1958,</w:t>
      </w:r>
      <w:r>
        <w:rPr>
          <w:spacing w:val="-16"/>
        </w:rPr>
        <w:t> </w:t>
      </w:r>
      <w:r>
        <w:rPr>
          <w:spacing w:val="-2"/>
        </w:rPr>
        <w:t>September).</w:t>
      </w:r>
      <w:r>
        <w:rPr>
          <w:spacing w:val="-16"/>
        </w:rPr>
        <w:t> </w:t>
      </w:r>
      <w:r>
        <w:rPr>
          <w:spacing w:val="-2"/>
        </w:rPr>
        <w:t>The</w:t>
      </w:r>
      <w:r>
        <w:rPr>
          <w:spacing w:val="-16"/>
        </w:rPr>
        <w:t> </w:t>
      </w:r>
      <w:r>
        <w:rPr>
          <w:spacing w:val="-2"/>
        </w:rPr>
        <w:t>strategic</w:t>
      </w:r>
      <w:r>
        <w:rPr>
          <w:spacing w:val="-16"/>
        </w:rPr>
        <w:t> </w:t>
      </w:r>
      <w:r>
        <w:rPr>
          <w:spacing w:val="-2"/>
        </w:rPr>
        <w:t>importance</w:t>
      </w:r>
      <w:r>
        <w:rPr>
          <w:spacing w:val="-16"/>
        </w:rPr>
        <w:t> </w:t>
      </w:r>
      <w:r>
        <w:rPr>
          <w:spacing w:val="-2"/>
        </w:rPr>
        <w:t>of</w:t>
      </w:r>
      <w:r>
        <w:rPr>
          <w:spacing w:val="-16"/>
        </w:rPr>
        <w:t> </w:t>
      </w:r>
      <w:r>
        <w:rPr>
          <w:spacing w:val="-2"/>
        </w:rPr>
        <w:t>the</w:t>
      </w:r>
      <w:r>
        <w:rPr>
          <w:spacing w:val="-16"/>
        </w:rPr>
        <w:t> </w:t>
      </w:r>
      <w:r>
        <w:rPr>
          <w:spacing w:val="-2"/>
        </w:rPr>
        <w:t>Baltic</w:t>
      </w:r>
      <w:r>
        <w:rPr>
          <w:spacing w:val="-16"/>
        </w:rPr>
        <w:t> </w:t>
      </w:r>
      <w:r>
        <w:rPr>
          <w:spacing w:val="-2"/>
        </w:rPr>
        <w:t>Sea. </w:t>
      </w:r>
      <w:r>
        <w:rPr>
          <w:i/>
        </w:rPr>
        <w:t>Proceedings</w:t>
      </w:r>
      <w:r>
        <w:rPr/>
        <w:t>,</w:t>
      </w:r>
      <w:r>
        <w:rPr>
          <w:spacing w:val="-3"/>
        </w:rPr>
        <w:t> </w:t>
      </w:r>
      <w:r>
        <w:rPr>
          <w:i/>
        </w:rPr>
        <w:t>84</w:t>
      </w:r>
      <w:r>
        <w:rPr/>
        <w:t>(9). </w:t>
      </w:r>
      <w:hyperlink r:id="rId15">
        <w:r>
          <w:rPr>
            <w:color w:val="1154CC"/>
            <w:spacing w:val="-4"/>
            <w:u w:val="thick" w:color="1154CC"/>
          </w:rPr>
          <w:t>https://www.usni.org/magazines/proceedings/1958/september/strategic-importanc</w:t>
        </w:r>
      </w:hyperlink>
      <w:r>
        <w:rPr>
          <w:color w:val="1154CC"/>
          <w:spacing w:val="-4"/>
        </w:rPr>
        <w:t> </w:t>
      </w:r>
      <w:hyperlink r:id="rId15">
        <w:r>
          <w:rPr>
            <w:color w:val="1154CC"/>
            <w:spacing w:val="-2"/>
            <w:u w:val="thick" w:color="1154CC"/>
          </w:rPr>
          <w:t>e-baltic-sea</w:t>
        </w:r>
      </w:hyperlink>
    </w:p>
    <w:p>
      <w:pPr>
        <w:pStyle w:val="BodyText"/>
        <w:spacing w:line="343" w:lineRule="auto" w:before="243"/>
        <w:ind w:left="23"/>
      </w:pPr>
      <w:r>
        <w:rPr>
          <w:spacing w:val="-2"/>
        </w:rPr>
        <w:t>Braw,</w:t>
      </w:r>
      <w:r>
        <w:rPr>
          <w:spacing w:val="-22"/>
        </w:rPr>
        <w:t> </w:t>
      </w:r>
      <w:r>
        <w:rPr>
          <w:spacing w:val="-2"/>
        </w:rPr>
        <w:t>E.</w:t>
      </w:r>
      <w:r>
        <w:rPr>
          <w:spacing w:val="-20"/>
        </w:rPr>
        <w:t> </w:t>
      </w:r>
      <w:r>
        <w:rPr>
          <w:spacing w:val="-2"/>
        </w:rPr>
        <w:t>(2025).</w:t>
      </w:r>
      <w:r>
        <w:rPr>
          <w:spacing w:val="-20"/>
        </w:rPr>
        <w:t> </w:t>
      </w:r>
      <w:r>
        <w:rPr>
          <w:spacing w:val="-2"/>
        </w:rPr>
        <w:t>How</w:t>
      </w:r>
      <w:r>
        <w:rPr>
          <w:spacing w:val="-20"/>
        </w:rPr>
        <w:t> </w:t>
      </w:r>
      <w:r>
        <w:rPr>
          <w:spacing w:val="-2"/>
        </w:rPr>
        <w:t>the</w:t>
      </w:r>
      <w:r>
        <w:rPr>
          <w:spacing w:val="-20"/>
        </w:rPr>
        <w:t> </w:t>
      </w:r>
      <w:r>
        <w:rPr>
          <w:spacing w:val="-2"/>
        </w:rPr>
        <w:t>Baltic</w:t>
      </w:r>
      <w:r>
        <w:rPr>
          <w:spacing w:val="-20"/>
        </w:rPr>
        <w:t> </w:t>
      </w:r>
      <w:r>
        <w:rPr>
          <w:spacing w:val="-2"/>
        </w:rPr>
        <w:t>Sea</w:t>
      </w:r>
      <w:r>
        <w:rPr>
          <w:spacing w:val="-20"/>
        </w:rPr>
        <w:t> </w:t>
      </w:r>
      <w:r>
        <w:rPr>
          <w:spacing w:val="-2"/>
        </w:rPr>
        <w:t>nations</w:t>
      </w:r>
      <w:r>
        <w:rPr>
          <w:spacing w:val="-20"/>
        </w:rPr>
        <w:t> </w:t>
      </w:r>
      <w:r>
        <w:rPr>
          <w:spacing w:val="-2"/>
        </w:rPr>
        <w:t>have</w:t>
      </w:r>
      <w:r>
        <w:rPr>
          <w:spacing w:val="-20"/>
        </w:rPr>
        <w:t> </w:t>
      </w:r>
      <w:r>
        <w:rPr>
          <w:spacing w:val="-2"/>
        </w:rPr>
        <w:t>tackled</w:t>
      </w:r>
      <w:r>
        <w:rPr>
          <w:spacing w:val="-20"/>
        </w:rPr>
        <w:t> </w:t>
      </w:r>
      <w:r>
        <w:rPr>
          <w:spacing w:val="-2"/>
        </w:rPr>
        <w:t>suspicious</w:t>
      </w:r>
      <w:r>
        <w:rPr>
          <w:spacing w:val="-20"/>
        </w:rPr>
        <w:t> </w:t>
      </w:r>
      <w:r>
        <w:rPr>
          <w:spacing w:val="-2"/>
        </w:rPr>
        <w:t>cable</w:t>
      </w:r>
      <w:r>
        <w:rPr>
          <w:spacing w:val="-20"/>
        </w:rPr>
        <w:t> </w:t>
      </w:r>
      <w:r>
        <w:rPr>
          <w:spacing w:val="-2"/>
        </w:rPr>
        <w:t>cuts. </w:t>
      </w:r>
      <w:r>
        <w:rPr/>
        <w:t>Atlantic</w:t>
      </w:r>
      <w:r>
        <w:rPr>
          <w:spacing w:val="-3"/>
        </w:rPr>
        <w:t> </w:t>
      </w:r>
      <w:r>
        <w:rPr/>
        <w:t>Council.</w:t>
      </w:r>
    </w:p>
    <w:p>
      <w:pPr>
        <w:pStyle w:val="BodyText"/>
        <w:spacing w:line="343" w:lineRule="auto" w:before="2"/>
        <w:ind w:left="23" w:right="60"/>
      </w:pPr>
      <w:hyperlink r:id="rId21">
        <w:r>
          <w:rPr>
            <w:color w:val="1154CC"/>
            <w:spacing w:val="-4"/>
            <w:u w:val="thick" w:color="1154CC"/>
          </w:rPr>
          <w:t>https://www.atlanticcouncil.org/in-depth-research-reports/issue-brief/how-the-bal</w:t>
        </w:r>
      </w:hyperlink>
      <w:r>
        <w:rPr>
          <w:color w:val="1154CC"/>
          <w:spacing w:val="-4"/>
        </w:rPr>
        <w:t> </w:t>
      </w:r>
      <w:hyperlink r:id="rId21">
        <w:r>
          <w:rPr>
            <w:color w:val="1154CC"/>
            <w:spacing w:val="-2"/>
            <w:u w:val="thick" w:color="1154CC"/>
          </w:rPr>
          <w:t>tic-sea-nations-have-tackled-suspicious-cable-cuts/</w:t>
        </w:r>
      </w:hyperlink>
    </w:p>
    <w:p>
      <w:pPr>
        <w:pStyle w:val="BodyText"/>
        <w:spacing w:line="343" w:lineRule="auto" w:before="241"/>
        <w:ind w:left="23" w:right="154"/>
      </w:pPr>
      <w:r>
        <w:rPr>
          <w:spacing w:val="-2"/>
        </w:rPr>
        <w:t>Braw,</w:t>
      </w:r>
      <w:r>
        <w:rPr>
          <w:spacing w:val="-15"/>
        </w:rPr>
        <w:t> </w:t>
      </w:r>
      <w:r>
        <w:rPr>
          <w:spacing w:val="-2"/>
        </w:rPr>
        <w:t>E.</w:t>
      </w:r>
      <w:r>
        <w:rPr>
          <w:spacing w:val="-15"/>
        </w:rPr>
        <w:t> </w:t>
      </w:r>
      <w:r>
        <w:rPr>
          <w:spacing w:val="-2"/>
        </w:rPr>
        <w:t>(2025).</w:t>
      </w:r>
      <w:r>
        <w:rPr>
          <w:spacing w:val="-15"/>
        </w:rPr>
        <w:t> </w:t>
      </w:r>
      <w:r>
        <w:rPr>
          <w:spacing w:val="-2"/>
        </w:rPr>
        <w:t>The</w:t>
      </w:r>
      <w:r>
        <w:rPr>
          <w:spacing w:val="-15"/>
        </w:rPr>
        <w:t> </w:t>
      </w:r>
      <w:r>
        <w:rPr>
          <w:spacing w:val="-2"/>
        </w:rPr>
        <w:t>shadow</w:t>
      </w:r>
      <w:r>
        <w:rPr>
          <w:spacing w:val="-15"/>
        </w:rPr>
        <w:t> </w:t>
      </w:r>
      <w:r>
        <w:rPr>
          <w:spacing w:val="-2"/>
        </w:rPr>
        <w:t>ﬂeet</w:t>
      </w:r>
      <w:r>
        <w:rPr>
          <w:spacing w:val="-15"/>
        </w:rPr>
        <w:t> </w:t>
      </w:r>
      <w:r>
        <w:rPr>
          <w:spacing w:val="-2"/>
        </w:rPr>
        <w:t>is</w:t>
      </w:r>
      <w:r>
        <w:rPr>
          <w:spacing w:val="-15"/>
        </w:rPr>
        <w:t> </w:t>
      </w:r>
      <w:r>
        <w:rPr>
          <w:spacing w:val="-2"/>
        </w:rPr>
        <w:t>undermining</w:t>
      </w:r>
      <w:r>
        <w:rPr>
          <w:spacing w:val="-15"/>
        </w:rPr>
        <w:t> </w:t>
      </w:r>
      <w:r>
        <w:rPr>
          <w:spacing w:val="-2"/>
        </w:rPr>
        <w:t>the</w:t>
      </w:r>
      <w:r>
        <w:rPr>
          <w:spacing w:val="-15"/>
        </w:rPr>
        <w:t> </w:t>
      </w:r>
      <w:r>
        <w:rPr>
          <w:spacing w:val="-2"/>
        </w:rPr>
        <w:t>maritime</w:t>
      </w:r>
      <w:r>
        <w:rPr>
          <w:spacing w:val="-15"/>
        </w:rPr>
        <w:t> </w:t>
      </w:r>
      <w:r>
        <w:rPr>
          <w:spacing w:val="-2"/>
        </w:rPr>
        <w:t>order</w:t>
      </w:r>
      <w:r>
        <w:rPr>
          <w:spacing w:val="-15"/>
        </w:rPr>
        <w:t> </w:t>
      </w:r>
      <w:r>
        <w:rPr>
          <w:spacing w:val="-2"/>
        </w:rPr>
        <w:t>more </w:t>
      </w:r>
      <w:r>
        <w:rPr/>
        <w:t>brazenly than ever. Atlantic Council.</w:t>
      </w:r>
    </w:p>
    <w:p>
      <w:pPr>
        <w:pStyle w:val="BodyText"/>
        <w:spacing w:line="343" w:lineRule="auto" w:before="2"/>
        <w:ind w:left="23" w:right="112"/>
      </w:pPr>
      <w:hyperlink r:id="rId42">
        <w:r>
          <w:rPr>
            <w:color w:val="1154CC"/>
            <w:spacing w:val="-4"/>
            <w:u w:val="thick" w:color="1154CC"/>
          </w:rPr>
          <w:t>https://www.atlanticcouncil.org/in-depth-research-reports/the-shadow-ﬂeet-is-un</w:t>
        </w:r>
      </w:hyperlink>
      <w:r>
        <w:rPr>
          <w:color w:val="1154CC"/>
          <w:spacing w:val="-4"/>
        </w:rPr>
        <w:t> </w:t>
      </w:r>
      <w:hyperlink r:id="rId42">
        <w:r>
          <w:rPr>
            <w:color w:val="1154CC"/>
            <w:spacing w:val="-2"/>
            <w:u w:val="thick" w:color="1154CC"/>
          </w:rPr>
          <w:t>dermining-the-maritime-order-more-brazenly-than-ever/</w:t>
        </w:r>
      </w:hyperlink>
    </w:p>
    <w:p>
      <w:pPr>
        <w:pStyle w:val="BodyText"/>
        <w:spacing w:before="242"/>
        <w:ind w:left="23"/>
      </w:pPr>
      <w:r>
        <w:rPr>
          <w:spacing w:val="-4"/>
        </w:rPr>
        <w:t>British-led</w:t>
      </w:r>
      <w:r>
        <w:rPr>
          <w:spacing w:val="-14"/>
        </w:rPr>
        <w:t> </w:t>
      </w:r>
      <w:r>
        <w:rPr>
          <w:spacing w:val="-4"/>
        </w:rPr>
        <w:t>force</w:t>
      </w:r>
      <w:r>
        <w:rPr>
          <w:spacing w:val="-14"/>
        </w:rPr>
        <w:t> </w:t>
      </w:r>
      <w:r>
        <w:rPr>
          <w:spacing w:val="-4"/>
        </w:rPr>
        <w:t>to</w:t>
      </w:r>
      <w:r>
        <w:rPr>
          <w:spacing w:val="-14"/>
        </w:rPr>
        <w:t> </w:t>
      </w:r>
      <w:r>
        <w:rPr>
          <w:spacing w:val="-4"/>
        </w:rPr>
        <w:t>use</w:t>
      </w:r>
      <w:r>
        <w:rPr>
          <w:spacing w:val="-14"/>
        </w:rPr>
        <w:t> </w:t>
      </w:r>
      <w:r>
        <w:rPr>
          <w:spacing w:val="-4"/>
        </w:rPr>
        <w:t>AI</w:t>
      </w:r>
      <w:r>
        <w:rPr>
          <w:spacing w:val="-14"/>
        </w:rPr>
        <w:t> </w:t>
      </w:r>
      <w:r>
        <w:rPr>
          <w:spacing w:val="-4"/>
        </w:rPr>
        <w:t>in</w:t>
      </w:r>
      <w:r>
        <w:rPr>
          <w:spacing w:val="-14"/>
        </w:rPr>
        <w:t> </w:t>
      </w:r>
      <w:r>
        <w:rPr>
          <w:spacing w:val="-4"/>
        </w:rPr>
        <w:t>tracking</w:t>
      </w:r>
      <w:r>
        <w:rPr>
          <w:spacing w:val="-14"/>
        </w:rPr>
        <w:t> </w:t>
      </w:r>
      <w:r>
        <w:rPr>
          <w:spacing w:val="-4"/>
        </w:rPr>
        <w:t>Russia's</w:t>
      </w:r>
      <w:r>
        <w:rPr>
          <w:spacing w:val="-14"/>
        </w:rPr>
        <w:t> </w:t>
      </w:r>
      <w:r>
        <w:rPr>
          <w:spacing w:val="-4"/>
        </w:rPr>
        <w:t>shadow</w:t>
      </w:r>
      <w:r>
        <w:rPr>
          <w:spacing w:val="-14"/>
        </w:rPr>
        <w:t> </w:t>
      </w:r>
      <w:r>
        <w:rPr>
          <w:spacing w:val="-4"/>
        </w:rPr>
        <w:t>ﬂeet.</w:t>
      </w:r>
      <w:r>
        <w:rPr>
          <w:spacing w:val="-14"/>
        </w:rPr>
        <w:t> </w:t>
      </w:r>
      <w:r>
        <w:rPr>
          <w:spacing w:val="-4"/>
        </w:rPr>
        <w:t>(2025,</w:t>
      </w:r>
      <w:r>
        <w:rPr>
          <w:spacing w:val="-14"/>
        </w:rPr>
        <w:t> </w:t>
      </w:r>
      <w:r>
        <w:rPr>
          <w:spacing w:val="-4"/>
        </w:rPr>
        <w:t>January</w:t>
      </w:r>
      <w:r>
        <w:rPr>
          <w:spacing w:val="-14"/>
        </w:rPr>
        <w:t> </w:t>
      </w:r>
      <w:r>
        <w:rPr>
          <w:spacing w:val="-5"/>
        </w:rPr>
        <w:t>7).</w:t>
      </w:r>
    </w:p>
    <w:p>
      <w:pPr>
        <w:spacing w:before="115"/>
        <w:ind w:left="23" w:right="0" w:firstLine="0"/>
        <w:jc w:val="left"/>
        <w:rPr>
          <w:sz w:val="22"/>
        </w:rPr>
      </w:pPr>
      <w:r>
        <w:rPr>
          <w:i/>
          <w:sz w:val="22"/>
        </w:rPr>
        <w:t>Defense</w:t>
      </w:r>
      <w:r>
        <w:rPr>
          <w:i/>
          <w:spacing w:val="-16"/>
          <w:sz w:val="22"/>
        </w:rPr>
        <w:t> </w:t>
      </w:r>
      <w:r>
        <w:rPr>
          <w:i/>
          <w:spacing w:val="-4"/>
          <w:sz w:val="22"/>
        </w:rPr>
        <w:t>News</w:t>
      </w:r>
      <w:r>
        <w:rPr>
          <w:spacing w:val="-4"/>
          <w:sz w:val="22"/>
        </w:rPr>
        <w:t>.</w:t>
      </w:r>
    </w:p>
    <w:p>
      <w:pPr>
        <w:pStyle w:val="BodyText"/>
        <w:spacing w:line="343" w:lineRule="auto" w:before="116"/>
        <w:ind w:left="23" w:right="53"/>
      </w:pPr>
      <w:hyperlink r:id="rId28">
        <w:r>
          <w:rPr>
            <w:color w:val="1154CC"/>
            <w:spacing w:val="-6"/>
            <w:u w:val="thick" w:color="1154CC"/>
          </w:rPr>
          <w:t>https://www.defensenews.com/global/europe/2025/01/07/british-led-force-to-use-a</w:t>
        </w:r>
      </w:hyperlink>
      <w:r>
        <w:rPr>
          <w:color w:val="1154CC"/>
          <w:spacing w:val="-6"/>
        </w:rPr>
        <w:t> </w:t>
      </w:r>
      <w:hyperlink r:id="rId28">
        <w:r>
          <w:rPr>
            <w:color w:val="1154CC"/>
            <w:spacing w:val="-2"/>
            <w:u w:val="thick" w:color="1154CC"/>
          </w:rPr>
          <w:t>i-in-tracking-russias-shadow-ﬂeet/</w:t>
        </w:r>
      </w:hyperlink>
    </w:p>
    <w:p>
      <w:pPr>
        <w:pStyle w:val="BodyText"/>
        <w:spacing w:line="343" w:lineRule="auto" w:before="242"/>
        <w:ind w:left="23" w:right="152"/>
      </w:pPr>
      <w:r>
        <w:rPr>
          <w:w w:val="95"/>
        </w:rPr>
        <w:t>Buchholz, K. (2025, January 28). 11 Baltic cables damaged in 15 months, pushing NATO to boost security. </w:t>
      </w:r>
      <w:r>
        <w:rPr>
          <w:i/>
          <w:w w:val="95"/>
        </w:rPr>
        <w:t>Defense News</w:t>
      </w:r>
      <w:r>
        <w:rPr>
          <w:w w:val="95"/>
        </w:rPr>
        <w:t>. </w:t>
      </w:r>
      <w:hyperlink r:id="rId22">
        <w:r>
          <w:rPr>
            <w:color w:val="1154CC"/>
            <w:spacing w:val="-2"/>
            <w:w w:val="95"/>
            <w:u w:val="thick" w:color="1154CC"/>
          </w:rPr>
          <w:t>https://www.defensenews.com/global/europe/2025/01/28/11-baltic-cables-damage</w:t>
        </w:r>
      </w:hyperlink>
      <w:r>
        <w:rPr>
          <w:color w:val="1154CC"/>
          <w:spacing w:val="-2"/>
          <w:w w:val="95"/>
        </w:rPr>
        <w:t> </w:t>
      </w:r>
      <w:hyperlink r:id="rId22">
        <w:r>
          <w:rPr>
            <w:color w:val="1154CC"/>
            <w:spacing w:val="-2"/>
            <w:w w:val="95"/>
            <w:u w:val="thick" w:color="1154CC"/>
          </w:rPr>
          <w:t>d-in-15-months-pushing-nato-to-boost-security/</w:t>
        </w:r>
      </w:hyperlink>
    </w:p>
    <w:p>
      <w:pPr>
        <w:pStyle w:val="BodyText"/>
        <w:spacing w:line="343" w:lineRule="auto" w:before="243"/>
        <w:ind w:left="23"/>
      </w:pPr>
      <w:r>
        <w:rPr/>
        <w:t>China</w:t>
      </w:r>
      <w:r>
        <w:rPr>
          <w:spacing w:val="-14"/>
        </w:rPr>
        <w:t> </w:t>
      </w:r>
      <w:r>
        <w:rPr/>
        <w:t>lets</w:t>
      </w:r>
      <w:r>
        <w:rPr>
          <w:spacing w:val="-14"/>
        </w:rPr>
        <w:t> </w:t>
      </w:r>
      <w:r>
        <w:rPr/>
        <w:t>Sweden,</w:t>
      </w:r>
      <w:r>
        <w:rPr>
          <w:spacing w:val="-14"/>
        </w:rPr>
        <w:t> </w:t>
      </w:r>
      <w:r>
        <w:rPr/>
        <w:t>Finland,</w:t>
      </w:r>
      <w:r>
        <w:rPr>
          <w:spacing w:val="-14"/>
        </w:rPr>
        <w:t> </w:t>
      </w:r>
      <w:r>
        <w:rPr/>
        <w:t>Germany</w:t>
      </w:r>
      <w:r>
        <w:rPr>
          <w:spacing w:val="-14"/>
        </w:rPr>
        <w:t> </w:t>
      </w:r>
      <w:r>
        <w:rPr/>
        <w:t>and</w:t>
      </w:r>
      <w:r>
        <w:rPr>
          <w:spacing w:val="-14"/>
        </w:rPr>
        <w:t> </w:t>
      </w:r>
      <w:r>
        <w:rPr/>
        <w:t>Denmark</w:t>
      </w:r>
      <w:r>
        <w:rPr>
          <w:spacing w:val="-14"/>
        </w:rPr>
        <w:t> </w:t>
      </w:r>
      <w:r>
        <w:rPr/>
        <w:t>board</w:t>
      </w:r>
      <w:r>
        <w:rPr>
          <w:spacing w:val="-14"/>
        </w:rPr>
        <w:t> </w:t>
      </w:r>
      <w:r>
        <w:rPr/>
        <w:t>ship</w:t>
      </w:r>
      <w:r>
        <w:rPr>
          <w:spacing w:val="-14"/>
        </w:rPr>
        <w:t> </w:t>
      </w:r>
      <w:r>
        <w:rPr/>
        <w:t>in</w:t>
      </w:r>
      <w:r>
        <w:rPr>
          <w:spacing w:val="-14"/>
        </w:rPr>
        <w:t> </w:t>
      </w:r>
      <w:r>
        <w:rPr/>
        <w:t>cable</w:t>
      </w:r>
      <w:r>
        <w:rPr>
          <w:spacing w:val="-14"/>
        </w:rPr>
        <w:t> </w:t>
      </w:r>
      <w:r>
        <w:rPr/>
        <w:t>probe. </w:t>
      </w:r>
      <w:r>
        <w:rPr>
          <w:spacing w:val="-2"/>
        </w:rPr>
        <w:t>(2024,</w:t>
      </w:r>
      <w:r>
        <w:rPr>
          <w:spacing w:val="-19"/>
        </w:rPr>
        <w:t> </w:t>
      </w:r>
      <w:r>
        <w:rPr>
          <w:spacing w:val="-2"/>
        </w:rPr>
        <w:t>December</w:t>
      </w:r>
      <w:r>
        <w:rPr>
          <w:spacing w:val="-19"/>
        </w:rPr>
        <w:t> </w:t>
      </w:r>
      <w:r>
        <w:rPr>
          <w:spacing w:val="-2"/>
        </w:rPr>
        <w:t>19).</w:t>
      </w:r>
      <w:r>
        <w:rPr>
          <w:spacing w:val="-19"/>
        </w:rPr>
        <w:t> </w:t>
      </w:r>
      <w:r>
        <w:rPr>
          <w:i/>
          <w:spacing w:val="-2"/>
        </w:rPr>
        <w:t>Reuters</w:t>
      </w:r>
      <w:r>
        <w:rPr>
          <w:spacing w:val="-2"/>
        </w:rPr>
        <w:t>.</w:t>
      </w:r>
    </w:p>
    <w:p>
      <w:pPr>
        <w:pStyle w:val="BodyText"/>
        <w:spacing w:after="0" w:line="343" w:lineRule="auto"/>
        <w:sectPr>
          <w:pgSz w:w="11920" w:h="16840"/>
          <w:pgMar w:header="0" w:footer="797" w:top="1360" w:bottom="980" w:left="1417" w:right="1417"/>
        </w:sectPr>
      </w:pPr>
    </w:p>
    <w:p>
      <w:pPr>
        <w:pStyle w:val="BodyText"/>
        <w:spacing w:line="343" w:lineRule="auto" w:before="71"/>
        <w:ind w:left="23" w:right="73"/>
      </w:pPr>
      <w:hyperlink r:id="rId43">
        <w:r>
          <w:rPr>
            <w:color w:val="1154CC"/>
            <w:spacing w:val="-4"/>
            <w:u w:val="thick" w:color="1154CC"/>
          </w:rPr>
          <w:t>https://www.reuters.com/world/europe/swedish-police-go-board-yi-peng-3-vessel-</w:t>
        </w:r>
      </w:hyperlink>
      <w:hyperlink r:id="rId43">
        <w:r>
          <w:rPr>
            <w:color w:val="1154CC"/>
            <w:spacing w:val="-4"/>
            <w:u w:val="thick" w:color="1154CC"/>
          </w:rPr>
          <w:t>invitation-china-2024-12-19/</w:t>
        </w:r>
      </w:hyperlink>
    </w:p>
    <w:p>
      <w:pPr>
        <w:pStyle w:val="BodyText"/>
        <w:spacing w:line="343" w:lineRule="auto" w:before="242"/>
        <w:ind w:left="23" w:right="41"/>
      </w:pPr>
      <w:r>
        <w:rPr/>
        <w:t>A</w:t>
      </w:r>
      <w:r>
        <w:rPr>
          <w:spacing w:val="-3"/>
        </w:rPr>
        <w:t> </w:t>
      </w:r>
      <w:r>
        <w:rPr/>
        <w:t>Chinese-ﬂagged</w:t>
      </w:r>
      <w:r>
        <w:rPr>
          <w:spacing w:val="-3"/>
        </w:rPr>
        <w:t> </w:t>
      </w:r>
      <w:r>
        <w:rPr/>
        <w:t>ship</w:t>
      </w:r>
      <w:r>
        <w:rPr>
          <w:spacing w:val="-3"/>
        </w:rPr>
        <w:t> </w:t>
      </w:r>
      <w:r>
        <w:rPr/>
        <w:t>cut</w:t>
      </w:r>
      <w:r>
        <w:rPr>
          <w:spacing w:val="-3"/>
        </w:rPr>
        <w:t> </w:t>
      </w:r>
      <w:r>
        <w:rPr/>
        <w:t>Baltic</w:t>
      </w:r>
      <w:r>
        <w:rPr>
          <w:spacing w:val="-3"/>
        </w:rPr>
        <w:t> </w:t>
      </w:r>
      <w:r>
        <w:rPr/>
        <w:t>Sea</w:t>
      </w:r>
      <w:r>
        <w:rPr>
          <w:spacing w:val="-3"/>
        </w:rPr>
        <w:t> </w:t>
      </w:r>
      <w:r>
        <w:rPr/>
        <w:t>internet</w:t>
      </w:r>
      <w:r>
        <w:rPr>
          <w:spacing w:val="-3"/>
        </w:rPr>
        <w:t> </w:t>
      </w:r>
      <w:r>
        <w:rPr/>
        <w:t>cables.</w:t>
      </w:r>
      <w:r>
        <w:rPr>
          <w:spacing w:val="-3"/>
        </w:rPr>
        <w:t> </w:t>
      </w:r>
      <w:r>
        <w:rPr/>
        <w:t>This</w:t>
      </w:r>
      <w:r>
        <w:rPr>
          <w:spacing w:val="-3"/>
        </w:rPr>
        <w:t> </w:t>
      </w:r>
      <w:r>
        <w:rPr/>
        <w:t>time,</w:t>
      </w:r>
      <w:r>
        <w:rPr>
          <w:spacing w:val="-3"/>
        </w:rPr>
        <w:t> </w:t>
      </w:r>
      <w:r>
        <w:rPr/>
        <w:t>Europe</w:t>
      </w:r>
      <w:r>
        <w:rPr>
          <w:spacing w:val="-3"/>
        </w:rPr>
        <w:t> </w:t>
      </w:r>
      <w:r>
        <w:rPr/>
        <w:t>was watching.</w:t>
      </w:r>
      <w:r>
        <w:rPr>
          <w:spacing w:val="-5"/>
        </w:rPr>
        <w:t> </w:t>
      </w:r>
      <w:r>
        <w:rPr/>
        <w:t>(2024,</w:t>
      </w:r>
      <w:r>
        <w:rPr>
          <w:spacing w:val="-5"/>
        </w:rPr>
        <w:t> </w:t>
      </w:r>
      <w:r>
        <w:rPr/>
        <w:t>December).</w:t>
      </w:r>
      <w:r>
        <w:rPr>
          <w:spacing w:val="-5"/>
        </w:rPr>
        <w:t> </w:t>
      </w:r>
      <w:r>
        <w:rPr/>
        <w:t>Carnegie</w:t>
      </w:r>
      <w:r>
        <w:rPr>
          <w:spacing w:val="-5"/>
        </w:rPr>
        <w:t> </w:t>
      </w:r>
      <w:r>
        <w:rPr/>
        <w:t>Endowment</w:t>
      </w:r>
      <w:r>
        <w:rPr>
          <w:spacing w:val="-5"/>
        </w:rPr>
        <w:t> </w:t>
      </w:r>
      <w:r>
        <w:rPr/>
        <w:t>for</w:t>
      </w:r>
      <w:r>
        <w:rPr>
          <w:spacing w:val="-5"/>
        </w:rPr>
        <w:t> </w:t>
      </w:r>
      <w:r>
        <w:rPr/>
        <w:t>International</w:t>
      </w:r>
      <w:r>
        <w:rPr>
          <w:spacing w:val="-5"/>
        </w:rPr>
        <w:t> </w:t>
      </w:r>
      <w:r>
        <w:rPr/>
        <w:t>Peace. </w:t>
      </w:r>
      <w:hyperlink r:id="rId39">
        <w:r>
          <w:rPr>
            <w:color w:val="1154CC"/>
            <w:spacing w:val="-4"/>
            <w:u w:val="thick" w:color="1154CC"/>
          </w:rPr>
          <w:t>https://carnegieendowment.org/emissary/2024/12/baltic-sea-internet-cable-cut-eu</w:t>
        </w:r>
      </w:hyperlink>
      <w:r>
        <w:rPr>
          <w:color w:val="1154CC"/>
          <w:spacing w:val="-4"/>
        </w:rPr>
        <w:t> </w:t>
      </w:r>
      <w:hyperlink r:id="rId39">
        <w:r>
          <w:rPr>
            <w:color w:val="1154CC"/>
            <w:spacing w:val="-2"/>
            <w:u w:val="thick" w:color="1154CC"/>
          </w:rPr>
          <w:t>rope-nato-security</w:t>
        </w:r>
      </w:hyperlink>
    </w:p>
    <w:p>
      <w:pPr>
        <w:pStyle w:val="BodyText"/>
        <w:spacing w:line="343" w:lineRule="auto" w:before="243"/>
        <w:ind w:left="23" w:right="41"/>
      </w:pPr>
      <w:r>
        <w:rPr>
          <w:spacing w:val="-2"/>
        </w:rPr>
        <w:t>Estonia</w:t>
      </w:r>
      <w:r>
        <w:rPr>
          <w:spacing w:val="-22"/>
        </w:rPr>
        <w:t> </w:t>
      </w:r>
      <w:r>
        <w:rPr>
          <w:spacing w:val="-2"/>
        </w:rPr>
        <w:t>says</w:t>
      </w:r>
      <w:r>
        <w:rPr>
          <w:spacing w:val="-20"/>
        </w:rPr>
        <w:t> </w:t>
      </w:r>
      <w:r>
        <w:rPr>
          <w:spacing w:val="-2"/>
        </w:rPr>
        <w:t>Russia</w:t>
      </w:r>
      <w:r>
        <w:rPr>
          <w:spacing w:val="-20"/>
        </w:rPr>
        <w:t> </w:t>
      </w:r>
      <w:r>
        <w:rPr>
          <w:spacing w:val="-2"/>
        </w:rPr>
        <w:t>sent</w:t>
      </w:r>
      <w:r>
        <w:rPr>
          <w:spacing w:val="-20"/>
        </w:rPr>
        <w:t> </w:t>
      </w:r>
      <w:r>
        <w:rPr>
          <w:spacing w:val="-2"/>
        </w:rPr>
        <w:t>jet</w:t>
      </w:r>
      <w:r>
        <w:rPr>
          <w:spacing w:val="-20"/>
        </w:rPr>
        <w:t> </w:t>
      </w:r>
      <w:r>
        <w:rPr>
          <w:spacing w:val="-2"/>
        </w:rPr>
        <w:t>after</w:t>
      </w:r>
      <w:r>
        <w:rPr>
          <w:spacing w:val="-20"/>
        </w:rPr>
        <w:t> </w:t>
      </w:r>
      <w:r>
        <w:rPr>
          <w:spacing w:val="-2"/>
        </w:rPr>
        <w:t>attempt</w:t>
      </w:r>
      <w:r>
        <w:rPr>
          <w:spacing w:val="-20"/>
        </w:rPr>
        <w:t> </w:t>
      </w:r>
      <w:r>
        <w:rPr>
          <w:spacing w:val="-2"/>
        </w:rPr>
        <w:t>to</w:t>
      </w:r>
      <w:r>
        <w:rPr>
          <w:spacing w:val="-20"/>
        </w:rPr>
        <w:t> </w:t>
      </w:r>
      <w:r>
        <w:rPr>
          <w:spacing w:val="-2"/>
        </w:rPr>
        <w:t>stop</w:t>
      </w:r>
      <w:r>
        <w:rPr>
          <w:spacing w:val="-20"/>
        </w:rPr>
        <w:t> </w:t>
      </w:r>
      <w:r>
        <w:rPr>
          <w:spacing w:val="-2"/>
        </w:rPr>
        <w:t>sanction-breaking</w:t>
      </w:r>
      <w:r>
        <w:rPr>
          <w:spacing w:val="-20"/>
        </w:rPr>
        <w:t> </w:t>
      </w:r>
      <w:r>
        <w:rPr>
          <w:spacing w:val="-2"/>
        </w:rPr>
        <w:t>tanker.</w:t>
      </w:r>
      <w:r>
        <w:rPr>
          <w:spacing w:val="-20"/>
        </w:rPr>
        <w:t> </w:t>
      </w:r>
      <w:r>
        <w:rPr>
          <w:spacing w:val="-2"/>
        </w:rPr>
        <w:t>(2025, </w:t>
      </w:r>
      <w:r>
        <w:rPr/>
        <w:t>May</w:t>
      </w:r>
      <w:r>
        <w:rPr>
          <w:spacing w:val="-20"/>
        </w:rPr>
        <w:t> </w:t>
      </w:r>
      <w:r>
        <w:rPr/>
        <w:t>15).</w:t>
      </w:r>
      <w:r>
        <w:rPr>
          <w:spacing w:val="-20"/>
        </w:rPr>
        <w:t> </w:t>
      </w:r>
      <w:r>
        <w:rPr>
          <w:i/>
        </w:rPr>
        <w:t>Reuters</w:t>
      </w:r>
      <w:r>
        <w:rPr/>
        <w:t>.</w:t>
      </w:r>
    </w:p>
    <w:p>
      <w:pPr>
        <w:pStyle w:val="BodyText"/>
        <w:spacing w:line="343" w:lineRule="auto" w:before="2"/>
        <w:ind w:left="23" w:right="132"/>
      </w:pPr>
      <w:hyperlink r:id="rId44">
        <w:r>
          <w:rPr>
            <w:color w:val="1154CC"/>
            <w:spacing w:val="-6"/>
            <w:u w:val="thick" w:color="1154CC"/>
          </w:rPr>
          <w:t>https://www.reuters.com/world/europe/estonian-navy-says-it-tried-detain-one-rus</w:t>
        </w:r>
      </w:hyperlink>
      <w:r>
        <w:rPr>
          <w:color w:val="1154CC"/>
          <w:spacing w:val="-6"/>
        </w:rPr>
        <w:t> </w:t>
      </w:r>
      <w:hyperlink r:id="rId44">
        <w:r>
          <w:rPr>
            <w:color w:val="1154CC"/>
            <w:spacing w:val="-4"/>
            <w:u w:val="thick" w:color="1154CC"/>
          </w:rPr>
          <w:t>sian-shadow-ﬂeet-baltic-sea-2025-05-15/</w:t>
        </w:r>
      </w:hyperlink>
    </w:p>
    <w:p>
      <w:pPr>
        <w:spacing w:line="343" w:lineRule="auto" w:before="241"/>
        <w:ind w:left="23" w:right="0" w:firstLine="0"/>
        <w:jc w:val="left"/>
        <w:rPr>
          <w:sz w:val="22"/>
        </w:rPr>
      </w:pPr>
      <w:r>
        <w:rPr>
          <w:sz w:val="22"/>
        </w:rPr>
        <w:t>European</w:t>
      </w:r>
      <w:r>
        <w:rPr>
          <w:spacing w:val="-9"/>
          <w:sz w:val="22"/>
        </w:rPr>
        <w:t> </w:t>
      </w:r>
      <w:r>
        <w:rPr>
          <w:sz w:val="22"/>
        </w:rPr>
        <w:t>Commission</w:t>
      </w:r>
      <w:r>
        <w:rPr>
          <w:spacing w:val="-9"/>
          <w:sz w:val="22"/>
        </w:rPr>
        <w:t> </w:t>
      </w:r>
      <w:r>
        <w:rPr>
          <w:sz w:val="22"/>
        </w:rPr>
        <w:t>&amp;</w:t>
      </w:r>
      <w:r>
        <w:rPr>
          <w:spacing w:val="-9"/>
          <w:sz w:val="22"/>
        </w:rPr>
        <w:t> </w:t>
      </w:r>
      <w:r>
        <w:rPr>
          <w:sz w:val="22"/>
        </w:rPr>
        <w:t>High</w:t>
      </w:r>
      <w:r>
        <w:rPr>
          <w:spacing w:val="-9"/>
          <w:sz w:val="22"/>
        </w:rPr>
        <w:t> </w:t>
      </w:r>
      <w:r>
        <w:rPr>
          <w:sz w:val="22"/>
        </w:rPr>
        <w:t>Representative</w:t>
      </w:r>
      <w:r>
        <w:rPr>
          <w:spacing w:val="-9"/>
          <w:sz w:val="22"/>
        </w:rPr>
        <w:t> </w:t>
      </w:r>
      <w:r>
        <w:rPr>
          <w:sz w:val="22"/>
        </w:rPr>
        <w:t>of</w:t>
      </w:r>
      <w:r>
        <w:rPr>
          <w:spacing w:val="-9"/>
          <w:sz w:val="22"/>
        </w:rPr>
        <w:t> </w:t>
      </w:r>
      <w:r>
        <w:rPr>
          <w:sz w:val="22"/>
        </w:rPr>
        <w:t>the</w:t>
      </w:r>
      <w:r>
        <w:rPr>
          <w:spacing w:val="-9"/>
          <w:sz w:val="22"/>
        </w:rPr>
        <w:t> </w:t>
      </w:r>
      <w:r>
        <w:rPr>
          <w:sz w:val="22"/>
        </w:rPr>
        <w:t>Union</w:t>
      </w:r>
      <w:r>
        <w:rPr>
          <w:spacing w:val="-9"/>
          <w:sz w:val="22"/>
        </w:rPr>
        <w:t> </w:t>
      </w:r>
      <w:r>
        <w:rPr>
          <w:sz w:val="22"/>
        </w:rPr>
        <w:t>for</w:t>
      </w:r>
      <w:r>
        <w:rPr>
          <w:spacing w:val="-9"/>
          <w:sz w:val="22"/>
        </w:rPr>
        <w:t> </w:t>
      </w:r>
      <w:r>
        <w:rPr>
          <w:sz w:val="22"/>
        </w:rPr>
        <w:t>Foreign</w:t>
      </w:r>
      <w:r>
        <w:rPr>
          <w:spacing w:val="-9"/>
          <w:sz w:val="22"/>
        </w:rPr>
        <w:t> </w:t>
      </w:r>
      <w:r>
        <w:rPr>
          <w:sz w:val="22"/>
        </w:rPr>
        <w:t>Affairs</w:t>
      </w:r>
      <w:r>
        <w:rPr>
          <w:spacing w:val="-9"/>
          <w:sz w:val="22"/>
        </w:rPr>
        <w:t> </w:t>
      </w:r>
      <w:r>
        <w:rPr>
          <w:sz w:val="22"/>
        </w:rPr>
        <w:t>and </w:t>
      </w:r>
      <w:r>
        <w:rPr>
          <w:spacing w:val="-2"/>
          <w:sz w:val="22"/>
        </w:rPr>
        <w:t>Security</w:t>
      </w:r>
      <w:r>
        <w:rPr>
          <w:spacing w:val="-12"/>
          <w:sz w:val="22"/>
        </w:rPr>
        <w:t> </w:t>
      </w:r>
      <w:r>
        <w:rPr>
          <w:spacing w:val="-2"/>
          <w:sz w:val="22"/>
        </w:rPr>
        <w:t>Policy.</w:t>
      </w:r>
      <w:r>
        <w:rPr>
          <w:spacing w:val="-12"/>
          <w:sz w:val="22"/>
        </w:rPr>
        <w:t> </w:t>
      </w:r>
      <w:r>
        <w:rPr>
          <w:spacing w:val="-2"/>
          <w:sz w:val="22"/>
        </w:rPr>
        <w:t>(2025,</w:t>
      </w:r>
      <w:r>
        <w:rPr>
          <w:spacing w:val="-12"/>
          <w:sz w:val="22"/>
        </w:rPr>
        <w:t> </w:t>
      </w:r>
      <w:r>
        <w:rPr>
          <w:spacing w:val="-2"/>
          <w:sz w:val="22"/>
        </w:rPr>
        <w:t>February</w:t>
      </w:r>
      <w:r>
        <w:rPr>
          <w:spacing w:val="-12"/>
          <w:sz w:val="22"/>
        </w:rPr>
        <w:t> </w:t>
      </w:r>
      <w:r>
        <w:rPr>
          <w:spacing w:val="-2"/>
          <w:sz w:val="22"/>
        </w:rPr>
        <w:t>21).</w:t>
      </w:r>
      <w:r>
        <w:rPr>
          <w:spacing w:val="-12"/>
          <w:sz w:val="22"/>
        </w:rPr>
        <w:t> </w:t>
      </w:r>
      <w:r>
        <w:rPr>
          <w:i/>
          <w:spacing w:val="-2"/>
          <w:sz w:val="22"/>
        </w:rPr>
        <w:t>EU</w:t>
      </w:r>
      <w:r>
        <w:rPr>
          <w:i/>
          <w:spacing w:val="-12"/>
          <w:sz w:val="22"/>
        </w:rPr>
        <w:t> </w:t>
      </w:r>
      <w:r>
        <w:rPr>
          <w:i/>
          <w:spacing w:val="-2"/>
          <w:sz w:val="22"/>
        </w:rPr>
        <w:t>Action</w:t>
      </w:r>
      <w:r>
        <w:rPr>
          <w:i/>
          <w:spacing w:val="-12"/>
          <w:sz w:val="22"/>
        </w:rPr>
        <w:t> </w:t>
      </w:r>
      <w:r>
        <w:rPr>
          <w:i/>
          <w:spacing w:val="-2"/>
          <w:sz w:val="22"/>
        </w:rPr>
        <w:t>Plan</w:t>
      </w:r>
      <w:r>
        <w:rPr>
          <w:i/>
          <w:spacing w:val="-12"/>
          <w:sz w:val="22"/>
        </w:rPr>
        <w:t> </w:t>
      </w:r>
      <w:r>
        <w:rPr>
          <w:i/>
          <w:spacing w:val="-2"/>
          <w:sz w:val="22"/>
        </w:rPr>
        <w:t>on</w:t>
      </w:r>
      <w:r>
        <w:rPr>
          <w:i/>
          <w:spacing w:val="-12"/>
          <w:sz w:val="22"/>
        </w:rPr>
        <w:t> </w:t>
      </w:r>
      <w:r>
        <w:rPr>
          <w:i/>
          <w:spacing w:val="-2"/>
          <w:sz w:val="22"/>
        </w:rPr>
        <w:t>Cable</w:t>
      </w:r>
      <w:r>
        <w:rPr>
          <w:i/>
          <w:spacing w:val="-12"/>
          <w:sz w:val="22"/>
        </w:rPr>
        <w:t> </w:t>
      </w:r>
      <w:r>
        <w:rPr>
          <w:i/>
          <w:spacing w:val="-2"/>
          <w:sz w:val="22"/>
        </w:rPr>
        <w:t>Security </w:t>
      </w:r>
      <w:r>
        <w:rPr>
          <w:spacing w:val="-2"/>
          <w:sz w:val="22"/>
        </w:rPr>
        <w:t>(JOIN/2025/9).</w:t>
      </w:r>
    </w:p>
    <w:p>
      <w:pPr>
        <w:pStyle w:val="BodyText"/>
        <w:spacing w:before="2"/>
        <w:ind w:left="23"/>
      </w:pPr>
      <w:hyperlink r:id="rId41">
        <w:r>
          <w:rPr>
            <w:color w:val="1154CC"/>
            <w:w w:val="90"/>
            <w:u w:val="thick" w:color="1154CC"/>
          </w:rPr>
          <w:t>https://eur-lex.europa.eu/legal-</w:t>
        </w:r>
        <w:r>
          <w:rPr>
            <w:color w:val="1154CC"/>
            <w:spacing w:val="-2"/>
            <w:w w:val="90"/>
            <w:u w:val="thick" w:color="1154CC"/>
          </w:rPr>
          <w:t>content/EN/TXT/?uri=celex:52025JC0009</w:t>
        </w:r>
      </w:hyperlink>
    </w:p>
    <w:p>
      <w:pPr>
        <w:pStyle w:val="BodyText"/>
        <w:spacing w:before="89"/>
      </w:pPr>
    </w:p>
    <w:p>
      <w:pPr>
        <w:pStyle w:val="BodyText"/>
        <w:spacing w:line="343" w:lineRule="auto"/>
        <w:ind w:left="23" w:right="35"/>
      </w:pPr>
      <w:r>
        <w:rPr/>
        <w:t>Finland boards oil tanker suspected of causing internet, power cable damage in Baltic.</w:t>
      </w:r>
      <w:r>
        <w:rPr>
          <w:spacing w:val="-20"/>
        </w:rPr>
        <w:t> </w:t>
      </w:r>
      <w:r>
        <w:rPr/>
        <w:t>(2024,</w:t>
      </w:r>
      <w:r>
        <w:rPr>
          <w:spacing w:val="-20"/>
        </w:rPr>
        <w:t> </w:t>
      </w:r>
      <w:r>
        <w:rPr/>
        <w:t>December</w:t>
      </w:r>
      <w:r>
        <w:rPr>
          <w:spacing w:val="-20"/>
        </w:rPr>
        <w:t> </w:t>
      </w:r>
      <w:r>
        <w:rPr/>
        <w:t>26).</w:t>
      </w:r>
      <w:r>
        <w:rPr>
          <w:spacing w:val="-20"/>
        </w:rPr>
        <w:t> </w:t>
      </w:r>
      <w:r>
        <w:rPr>
          <w:i/>
        </w:rPr>
        <w:t>Reuters</w:t>
      </w:r>
      <w:r>
        <w:rPr/>
        <w:t>. </w:t>
      </w:r>
      <w:hyperlink r:id="rId26">
        <w:r>
          <w:rPr>
            <w:color w:val="1154CC"/>
            <w:spacing w:val="-4"/>
            <w:u w:val="thick" w:color="1154CC"/>
          </w:rPr>
          <w:t>https://www.reuters.com/world/europe/ﬁnland-police-investigate-role-foreign-ship</w:t>
        </w:r>
      </w:hyperlink>
    </w:p>
    <w:p>
      <w:pPr>
        <w:pStyle w:val="BodyText"/>
        <w:spacing w:before="2"/>
        <w:ind w:left="23"/>
      </w:pPr>
      <w:hyperlink r:id="rId26">
        <w:r>
          <w:rPr>
            <w:color w:val="1154CC"/>
            <w:spacing w:val="-6"/>
            <w:u w:val="thick" w:color="1154CC"/>
          </w:rPr>
          <w:t>-after-power-cable-outage-2024-12-26/</w:t>
        </w:r>
      </w:hyperlink>
    </w:p>
    <w:p>
      <w:pPr>
        <w:pStyle w:val="BodyText"/>
        <w:spacing w:before="88"/>
      </w:pPr>
    </w:p>
    <w:p>
      <w:pPr>
        <w:pStyle w:val="BodyText"/>
        <w:spacing w:line="343" w:lineRule="auto" w:before="1"/>
        <w:ind w:left="23" w:right="59"/>
      </w:pPr>
      <w:r>
        <w:rPr/>
        <w:t>Finland</w:t>
      </w:r>
      <w:r>
        <w:rPr>
          <w:spacing w:val="-3"/>
        </w:rPr>
        <w:t> </w:t>
      </w:r>
      <w:r>
        <w:rPr/>
        <w:t>says</w:t>
      </w:r>
      <w:r>
        <w:rPr>
          <w:spacing w:val="-3"/>
        </w:rPr>
        <w:t> </w:t>
      </w:r>
      <w:r>
        <w:rPr/>
        <w:t>vessel</w:t>
      </w:r>
      <w:r>
        <w:rPr>
          <w:spacing w:val="-3"/>
        </w:rPr>
        <w:t> </w:t>
      </w:r>
      <w:r>
        <w:rPr/>
        <w:t>suspected</w:t>
      </w:r>
      <w:r>
        <w:rPr>
          <w:spacing w:val="-3"/>
        </w:rPr>
        <w:t> </w:t>
      </w:r>
      <w:r>
        <w:rPr/>
        <w:t>of</w:t>
      </w:r>
      <w:r>
        <w:rPr>
          <w:spacing w:val="-3"/>
        </w:rPr>
        <w:t> </w:t>
      </w:r>
      <w:r>
        <w:rPr/>
        <w:t>cutting</w:t>
      </w:r>
      <w:r>
        <w:rPr>
          <w:spacing w:val="-3"/>
        </w:rPr>
        <w:t> </w:t>
      </w:r>
      <w:r>
        <w:rPr/>
        <w:t>cable</w:t>
      </w:r>
      <w:r>
        <w:rPr>
          <w:spacing w:val="-3"/>
        </w:rPr>
        <w:t> </w:t>
      </w:r>
      <w:r>
        <w:rPr/>
        <w:t>may</w:t>
      </w:r>
      <w:r>
        <w:rPr>
          <w:spacing w:val="-3"/>
        </w:rPr>
        <w:t> </w:t>
      </w:r>
      <w:r>
        <w:rPr/>
        <w:t>be</w:t>
      </w:r>
      <w:r>
        <w:rPr>
          <w:spacing w:val="-3"/>
        </w:rPr>
        <w:t> </w:t>
      </w:r>
      <w:r>
        <w:rPr/>
        <w:t>part</w:t>
      </w:r>
      <w:r>
        <w:rPr>
          <w:spacing w:val="-3"/>
        </w:rPr>
        <w:t> </w:t>
      </w:r>
      <w:r>
        <w:rPr/>
        <w:t>of</w:t>
      </w:r>
      <w:r>
        <w:rPr>
          <w:spacing w:val="-3"/>
        </w:rPr>
        <w:t> </w:t>
      </w:r>
      <w:r>
        <w:rPr/>
        <w:t>Russia's</w:t>
      </w:r>
      <w:r>
        <w:rPr>
          <w:spacing w:val="-3"/>
        </w:rPr>
        <w:t> </w:t>
      </w:r>
      <w:r>
        <w:rPr/>
        <w:t>shadow ﬂeet.</w:t>
      </w:r>
      <w:r>
        <w:rPr>
          <w:spacing w:val="-20"/>
        </w:rPr>
        <w:t> </w:t>
      </w:r>
      <w:r>
        <w:rPr/>
        <w:t>(2024,</w:t>
      </w:r>
      <w:r>
        <w:rPr>
          <w:spacing w:val="-20"/>
        </w:rPr>
        <w:t> </w:t>
      </w:r>
      <w:r>
        <w:rPr/>
        <w:t>December</w:t>
      </w:r>
      <w:r>
        <w:rPr>
          <w:spacing w:val="-20"/>
        </w:rPr>
        <w:t> </w:t>
      </w:r>
      <w:r>
        <w:rPr/>
        <w:t>26).</w:t>
      </w:r>
      <w:r>
        <w:rPr>
          <w:spacing w:val="-20"/>
        </w:rPr>
        <w:t> </w:t>
      </w:r>
      <w:r>
        <w:rPr>
          <w:i/>
        </w:rPr>
        <w:t>The</w:t>
      </w:r>
      <w:r>
        <w:rPr>
          <w:i/>
          <w:spacing w:val="-20"/>
        </w:rPr>
        <w:t> </w:t>
      </w:r>
      <w:r>
        <w:rPr>
          <w:i/>
        </w:rPr>
        <w:t>New</w:t>
      </w:r>
      <w:r>
        <w:rPr>
          <w:i/>
          <w:spacing w:val="-20"/>
        </w:rPr>
        <w:t> </w:t>
      </w:r>
      <w:r>
        <w:rPr>
          <w:i/>
        </w:rPr>
        <w:t>York</w:t>
      </w:r>
      <w:r>
        <w:rPr>
          <w:i/>
          <w:spacing w:val="-20"/>
        </w:rPr>
        <w:t> </w:t>
      </w:r>
      <w:r>
        <w:rPr>
          <w:i/>
        </w:rPr>
        <w:t>Times</w:t>
      </w:r>
      <w:r>
        <w:rPr/>
        <w:t>. </w:t>
      </w:r>
      <w:hyperlink r:id="rId36">
        <w:r>
          <w:rPr>
            <w:color w:val="1154CC"/>
            <w:spacing w:val="-6"/>
            <w:u w:val="thick" w:color="1154CC"/>
          </w:rPr>
          <w:t>https://www.nytimes.com/2024/12/26/world/europe/ﬁnland-estonia-cables-russia.h</w:t>
        </w:r>
      </w:hyperlink>
      <w:r>
        <w:rPr>
          <w:color w:val="1154CC"/>
          <w:spacing w:val="-6"/>
        </w:rPr>
        <w:t> </w:t>
      </w:r>
      <w:hyperlink r:id="rId36">
        <w:r>
          <w:rPr>
            <w:color w:val="1154CC"/>
            <w:spacing w:val="-4"/>
            <w:u w:val="thick" w:color="1154CC"/>
          </w:rPr>
          <w:t>tml</w:t>
        </w:r>
      </w:hyperlink>
    </w:p>
    <w:p>
      <w:pPr>
        <w:pStyle w:val="BodyText"/>
        <w:spacing w:line="343" w:lineRule="auto" w:before="243"/>
        <w:ind w:left="23" w:right="109"/>
      </w:pPr>
      <w:r>
        <w:rPr/>
        <w:t>Finland seizes Russian oil tanker after suspected undersea ﬁber-optic cable </w:t>
      </w:r>
      <w:r>
        <w:rPr>
          <w:spacing w:val="-2"/>
        </w:rPr>
        <w:t>sabotage.</w:t>
      </w:r>
      <w:r>
        <w:rPr>
          <w:spacing w:val="-13"/>
        </w:rPr>
        <w:t> </w:t>
      </w:r>
      <w:r>
        <w:rPr>
          <w:spacing w:val="-2"/>
        </w:rPr>
        <w:t>(2024,</w:t>
      </w:r>
      <w:r>
        <w:rPr>
          <w:spacing w:val="-13"/>
        </w:rPr>
        <w:t> </w:t>
      </w:r>
      <w:r>
        <w:rPr>
          <w:spacing w:val="-2"/>
        </w:rPr>
        <w:t>December</w:t>
      </w:r>
      <w:r>
        <w:rPr>
          <w:spacing w:val="-13"/>
        </w:rPr>
        <w:t> </w:t>
      </w:r>
      <w:r>
        <w:rPr>
          <w:spacing w:val="-2"/>
        </w:rPr>
        <w:t>27).</w:t>
      </w:r>
      <w:r>
        <w:rPr>
          <w:spacing w:val="-13"/>
        </w:rPr>
        <w:t> </w:t>
      </w:r>
      <w:r>
        <w:rPr>
          <w:i/>
          <w:spacing w:val="-2"/>
        </w:rPr>
        <w:t>USNI</w:t>
      </w:r>
      <w:r>
        <w:rPr>
          <w:i/>
          <w:spacing w:val="-13"/>
        </w:rPr>
        <w:t> </w:t>
      </w:r>
      <w:r>
        <w:rPr>
          <w:i/>
          <w:spacing w:val="-2"/>
        </w:rPr>
        <w:t>News</w:t>
      </w:r>
      <w:r>
        <w:rPr>
          <w:spacing w:val="-2"/>
        </w:rPr>
        <w:t>. </w:t>
      </w:r>
      <w:hyperlink r:id="rId33">
        <w:r>
          <w:rPr>
            <w:color w:val="1154CC"/>
            <w:spacing w:val="-6"/>
            <w:u w:val="thick" w:color="1154CC"/>
          </w:rPr>
          <w:t>https://news.usni.org/2024/12/27/ﬁnland-seizes-russian-oil-tanker-after-suspected-</w:t>
        </w:r>
      </w:hyperlink>
      <w:hyperlink r:id="rId33">
        <w:r>
          <w:rPr>
            <w:color w:val="1154CC"/>
            <w:spacing w:val="-2"/>
            <w:u w:val="thick" w:color="1154CC"/>
          </w:rPr>
          <w:t>undersea-ﬁber-optic-cable-sabotage</w:t>
        </w:r>
      </w:hyperlink>
    </w:p>
    <w:p>
      <w:pPr>
        <w:pStyle w:val="BodyText"/>
        <w:spacing w:line="343" w:lineRule="auto" w:before="243"/>
        <w:ind w:left="23" w:right="733"/>
      </w:pPr>
      <w:r>
        <w:rPr>
          <w:spacing w:val="-4"/>
        </w:rPr>
        <w:t>Himka,</w:t>
      </w:r>
      <w:r>
        <w:rPr>
          <w:spacing w:val="-19"/>
        </w:rPr>
        <w:t> </w:t>
      </w:r>
      <w:r>
        <w:rPr>
          <w:spacing w:val="-4"/>
        </w:rPr>
        <w:t>S.</w:t>
      </w:r>
      <w:r>
        <w:rPr>
          <w:spacing w:val="-19"/>
        </w:rPr>
        <w:t> </w:t>
      </w:r>
      <w:r>
        <w:rPr>
          <w:spacing w:val="-4"/>
        </w:rPr>
        <w:t>(2025,</w:t>
      </w:r>
      <w:r>
        <w:rPr>
          <w:spacing w:val="-19"/>
        </w:rPr>
        <w:t> </w:t>
      </w:r>
      <w:r>
        <w:rPr>
          <w:spacing w:val="-4"/>
        </w:rPr>
        <w:t>July</w:t>
      </w:r>
      <w:r>
        <w:rPr>
          <w:spacing w:val="-19"/>
        </w:rPr>
        <w:t> </w:t>
      </w:r>
      <w:r>
        <w:rPr>
          <w:spacing w:val="-4"/>
        </w:rPr>
        <w:t>9).</w:t>
      </w:r>
      <w:r>
        <w:rPr>
          <w:spacing w:val="-19"/>
        </w:rPr>
        <w:t> </w:t>
      </w:r>
      <w:r>
        <w:rPr>
          <w:spacing w:val="-4"/>
        </w:rPr>
        <w:t>Baltic</w:t>
      </w:r>
      <w:r>
        <w:rPr>
          <w:spacing w:val="-19"/>
        </w:rPr>
        <w:t> </w:t>
      </w:r>
      <w:r>
        <w:rPr>
          <w:spacing w:val="-4"/>
        </w:rPr>
        <w:t>Sea</w:t>
      </w:r>
      <w:r>
        <w:rPr>
          <w:spacing w:val="-19"/>
        </w:rPr>
        <w:t> </w:t>
      </w:r>
      <w:r>
        <w:rPr>
          <w:spacing w:val="-4"/>
        </w:rPr>
        <w:t>undersea</w:t>
      </w:r>
      <w:r>
        <w:rPr>
          <w:spacing w:val="-19"/>
        </w:rPr>
        <w:t> </w:t>
      </w:r>
      <w:r>
        <w:rPr>
          <w:spacing w:val="-4"/>
        </w:rPr>
        <w:t>cable</w:t>
      </w:r>
      <w:r>
        <w:rPr>
          <w:spacing w:val="-19"/>
        </w:rPr>
        <w:t> </w:t>
      </w:r>
      <w:r>
        <w:rPr>
          <w:spacing w:val="-4"/>
        </w:rPr>
        <w:t>security.</w:t>
      </w:r>
      <w:r>
        <w:rPr>
          <w:spacing w:val="-19"/>
        </w:rPr>
        <w:t> </w:t>
      </w:r>
      <w:r>
        <w:rPr>
          <w:spacing w:val="-4"/>
        </w:rPr>
        <w:t>Henry</w:t>
      </w:r>
      <w:r>
        <w:rPr>
          <w:spacing w:val="-19"/>
        </w:rPr>
        <w:t> </w:t>
      </w:r>
      <w:r>
        <w:rPr>
          <w:spacing w:val="-4"/>
        </w:rPr>
        <w:t>M.</w:t>
      </w:r>
      <w:r>
        <w:rPr>
          <w:spacing w:val="-19"/>
        </w:rPr>
        <w:t> </w:t>
      </w:r>
      <w:r>
        <w:rPr>
          <w:spacing w:val="-4"/>
        </w:rPr>
        <w:t>Jackson </w:t>
      </w:r>
      <w:r>
        <w:rPr/>
        <w:t>School</w:t>
      </w:r>
      <w:r>
        <w:rPr>
          <w:spacing w:val="-6"/>
        </w:rPr>
        <w:t> </w:t>
      </w:r>
      <w:r>
        <w:rPr/>
        <w:t>of</w:t>
      </w:r>
      <w:r>
        <w:rPr>
          <w:spacing w:val="-6"/>
        </w:rPr>
        <w:t> </w:t>
      </w:r>
      <w:r>
        <w:rPr/>
        <w:t>International</w:t>
      </w:r>
      <w:r>
        <w:rPr>
          <w:spacing w:val="-6"/>
        </w:rPr>
        <w:t> </w:t>
      </w:r>
      <w:r>
        <w:rPr/>
        <w:t>Studies,</w:t>
      </w:r>
      <w:r>
        <w:rPr>
          <w:spacing w:val="-6"/>
        </w:rPr>
        <w:t> </w:t>
      </w:r>
      <w:r>
        <w:rPr/>
        <w:t>University</w:t>
      </w:r>
      <w:r>
        <w:rPr>
          <w:spacing w:val="-6"/>
        </w:rPr>
        <w:t> </w:t>
      </w:r>
      <w:r>
        <w:rPr/>
        <w:t>of</w:t>
      </w:r>
      <w:r>
        <w:rPr>
          <w:spacing w:val="-6"/>
        </w:rPr>
        <w:t> </w:t>
      </w:r>
      <w:r>
        <w:rPr/>
        <w:t>Washington. </w:t>
      </w:r>
      <w:hyperlink r:id="rId14">
        <w:r>
          <w:rPr>
            <w:color w:val="1154CC"/>
            <w:spacing w:val="-2"/>
            <w:u w:val="thick" w:color="1154CC"/>
          </w:rPr>
          <w:t>https://jsis.washington.edu/news/baltic-sea-undersea-cable-security/</w:t>
        </w:r>
      </w:hyperlink>
    </w:p>
    <w:p>
      <w:pPr>
        <w:pStyle w:val="BodyText"/>
        <w:spacing w:line="343" w:lineRule="auto" w:before="242"/>
        <w:ind w:left="23"/>
      </w:pPr>
      <w:r>
        <w:rPr>
          <w:spacing w:val="-2"/>
        </w:rPr>
        <w:t>International</w:t>
      </w:r>
      <w:r>
        <w:rPr>
          <w:spacing w:val="-22"/>
        </w:rPr>
        <w:t> </w:t>
      </w:r>
      <w:r>
        <w:rPr>
          <w:spacing w:val="-2"/>
        </w:rPr>
        <w:t>Centre</w:t>
      </w:r>
      <w:r>
        <w:rPr>
          <w:spacing w:val="-20"/>
        </w:rPr>
        <w:t> </w:t>
      </w:r>
      <w:r>
        <w:rPr>
          <w:spacing w:val="-2"/>
        </w:rPr>
        <w:t>for</w:t>
      </w:r>
      <w:r>
        <w:rPr>
          <w:spacing w:val="-20"/>
        </w:rPr>
        <w:t> </w:t>
      </w:r>
      <w:r>
        <w:rPr>
          <w:spacing w:val="-2"/>
        </w:rPr>
        <w:t>Defence</w:t>
      </w:r>
      <w:r>
        <w:rPr>
          <w:spacing w:val="-20"/>
        </w:rPr>
        <w:t> </w:t>
      </w:r>
      <w:r>
        <w:rPr>
          <w:spacing w:val="-2"/>
        </w:rPr>
        <w:t>and</w:t>
      </w:r>
      <w:r>
        <w:rPr>
          <w:spacing w:val="-20"/>
        </w:rPr>
        <w:t> </w:t>
      </w:r>
      <w:r>
        <w:rPr>
          <w:spacing w:val="-2"/>
        </w:rPr>
        <w:t>Security.</w:t>
      </w:r>
      <w:r>
        <w:rPr>
          <w:spacing w:val="-20"/>
        </w:rPr>
        <w:t> </w:t>
      </w:r>
      <w:r>
        <w:rPr>
          <w:spacing w:val="-2"/>
        </w:rPr>
        <w:t>(2025).</w:t>
      </w:r>
      <w:r>
        <w:rPr>
          <w:spacing w:val="-20"/>
        </w:rPr>
        <w:t> </w:t>
      </w:r>
      <w:r>
        <w:rPr>
          <w:spacing w:val="-2"/>
        </w:rPr>
        <w:t>The</w:t>
      </w:r>
      <w:r>
        <w:rPr>
          <w:spacing w:val="-20"/>
        </w:rPr>
        <w:t> </w:t>
      </w:r>
      <w:r>
        <w:rPr>
          <w:spacing w:val="-2"/>
        </w:rPr>
        <w:t>Baltic</w:t>
      </w:r>
      <w:r>
        <w:rPr>
          <w:spacing w:val="-20"/>
        </w:rPr>
        <w:t> </w:t>
      </w:r>
      <w:r>
        <w:rPr>
          <w:spacing w:val="-2"/>
        </w:rPr>
        <w:t>Sea</w:t>
      </w:r>
      <w:r>
        <w:rPr>
          <w:spacing w:val="-20"/>
        </w:rPr>
        <w:t> </w:t>
      </w:r>
      <w:r>
        <w:rPr>
          <w:spacing w:val="-2"/>
        </w:rPr>
        <w:t>in</w:t>
      </w:r>
      <w:r>
        <w:rPr>
          <w:spacing w:val="-20"/>
        </w:rPr>
        <w:t> </w:t>
      </w:r>
      <w:r>
        <w:rPr>
          <w:spacing w:val="-2"/>
        </w:rPr>
        <w:t>peace</w:t>
      </w:r>
      <w:r>
        <w:rPr>
          <w:spacing w:val="-20"/>
        </w:rPr>
        <w:t> </w:t>
      </w:r>
      <w:r>
        <w:rPr>
          <w:spacing w:val="-2"/>
        </w:rPr>
        <w:t>and </w:t>
      </w:r>
      <w:r>
        <w:rPr>
          <w:spacing w:val="-4"/>
        </w:rPr>
        <w:t>war. </w:t>
      </w:r>
      <w:hyperlink r:id="rId20">
        <w:r>
          <w:rPr>
            <w:color w:val="1154CC"/>
            <w:spacing w:val="-4"/>
            <w:u w:val="thick" w:color="1154CC"/>
          </w:rPr>
          <w:t>https://icds.ee/en/the-baltic-sea-in-peace-and-war/</w:t>
        </w:r>
      </w:hyperlink>
    </w:p>
    <w:p>
      <w:pPr>
        <w:pStyle w:val="BodyText"/>
        <w:spacing w:after="0" w:line="343" w:lineRule="auto"/>
        <w:sectPr>
          <w:pgSz w:w="11920" w:h="16840"/>
          <w:pgMar w:header="0" w:footer="797" w:top="1360" w:bottom="980" w:left="1417" w:right="1417"/>
        </w:sectPr>
      </w:pPr>
    </w:p>
    <w:p>
      <w:pPr>
        <w:pStyle w:val="BodyText"/>
        <w:spacing w:line="343" w:lineRule="auto" w:before="71"/>
        <w:ind w:left="23" w:right="561"/>
        <w:jc w:val="both"/>
      </w:pPr>
      <w:r>
        <w:rPr>
          <w:spacing w:val="-4"/>
        </w:rPr>
        <w:t>Jha,</w:t>
      </w:r>
      <w:r>
        <w:rPr>
          <w:spacing w:val="-11"/>
        </w:rPr>
        <w:t> </w:t>
      </w:r>
      <w:r>
        <w:rPr>
          <w:spacing w:val="-4"/>
        </w:rPr>
        <w:t>H.</w:t>
      </w:r>
      <w:r>
        <w:rPr>
          <w:spacing w:val="-11"/>
        </w:rPr>
        <w:t> </w:t>
      </w:r>
      <w:r>
        <w:rPr>
          <w:spacing w:val="-4"/>
        </w:rPr>
        <w:t>(2025,</w:t>
      </w:r>
      <w:r>
        <w:rPr>
          <w:spacing w:val="-11"/>
        </w:rPr>
        <w:t> </w:t>
      </w:r>
      <w:r>
        <w:rPr>
          <w:spacing w:val="-4"/>
        </w:rPr>
        <w:t>December</w:t>
      </w:r>
      <w:r>
        <w:rPr>
          <w:spacing w:val="-11"/>
        </w:rPr>
        <w:t> </w:t>
      </w:r>
      <w:r>
        <w:rPr>
          <w:spacing w:val="-4"/>
        </w:rPr>
        <w:t>2).</w:t>
      </w:r>
      <w:r>
        <w:rPr>
          <w:spacing w:val="-11"/>
        </w:rPr>
        <w:t> </w:t>
      </w:r>
      <w:r>
        <w:rPr>
          <w:spacing w:val="-4"/>
        </w:rPr>
        <w:t>Finland's</w:t>
      </w:r>
      <w:r>
        <w:rPr>
          <w:spacing w:val="-11"/>
        </w:rPr>
        <w:t> </w:t>
      </w:r>
      <w:r>
        <w:rPr>
          <w:spacing w:val="-4"/>
        </w:rPr>
        <w:t>Eagle</w:t>
      </w:r>
      <w:r>
        <w:rPr>
          <w:spacing w:val="-11"/>
        </w:rPr>
        <w:t> </w:t>
      </w:r>
      <w:r>
        <w:rPr>
          <w:spacing w:val="-4"/>
        </w:rPr>
        <w:t>S</w:t>
      </w:r>
      <w:r>
        <w:rPr>
          <w:spacing w:val="-11"/>
        </w:rPr>
        <w:t> </w:t>
      </w:r>
      <w:r>
        <w:rPr>
          <w:spacing w:val="-4"/>
        </w:rPr>
        <w:t>decision:</w:t>
      </w:r>
      <w:r>
        <w:rPr>
          <w:spacing w:val="-11"/>
        </w:rPr>
        <w:t> </w:t>
      </w:r>
      <w:r>
        <w:rPr>
          <w:spacing w:val="-4"/>
        </w:rPr>
        <w:t>How</w:t>
      </w:r>
      <w:r>
        <w:rPr>
          <w:spacing w:val="-11"/>
        </w:rPr>
        <w:t> </w:t>
      </w:r>
      <w:r>
        <w:rPr>
          <w:spacing w:val="-4"/>
        </w:rPr>
        <w:t>the</w:t>
      </w:r>
      <w:r>
        <w:rPr>
          <w:spacing w:val="-11"/>
        </w:rPr>
        <w:t> </w:t>
      </w:r>
      <w:r>
        <w:rPr>
          <w:spacing w:val="-4"/>
        </w:rPr>
        <w:t>deep</w:t>
      </w:r>
      <w:r>
        <w:rPr>
          <w:spacing w:val="-11"/>
        </w:rPr>
        <w:t> </w:t>
      </w:r>
      <w:r>
        <w:rPr>
          <w:spacing w:val="-4"/>
        </w:rPr>
        <w:t>sea</w:t>
      </w:r>
      <w:r>
        <w:rPr>
          <w:spacing w:val="-11"/>
        </w:rPr>
        <w:t> </w:t>
      </w:r>
      <w:r>
        <w:rPr>
          <w:spacing w:val="-4"/>
        </w:rPr>
        <w:t>goes </w:t>
      </w:r>
      <w:r>
        <w:rPr/>
        <w:t>dark</w:t>
      </w:r>
      <w:r>
        <w:rPr>
          <w:spacing w:val="-15"/>
        </w:rPr>
        <w:t> </w:t>
      </w:r>
      <w:r>
        <w:rPr/>
        <w:t>when</w:t>
      </w:r>
      <w:r>
        <w:rPr>
          <w:spacing w:val="-15"/>
        </w:rPr>
        <w:t> </w:t>
      </w:r>
      <w:r>
        <w:rPr/>
        <w:t>international</w:t>
      </w:r>
      <w:r>
        <w:rPr>
          <w:spacing w:val="-15"/>
        </w:rPr>
        <w:t> </w:t>
      </w:r>
      <w:r>
        <w:rPr/>
        <w:t>law</w:t>
      </w:r>
      <w:r>
        <w:rPr>
          <w:spacing w:val="-15"/>
        </w:rPr>
        <w:t> </w:t>
      </w:r>
      <w:r>
        <w:rPr/>
        <w:t>fails</w:t>
      </w:r>
      <w:r>
        <w:rPr>
          <w:spacing w:val="-15"/>
        </w:rPr>
        <w:t> </w:t>
      </w:r>
      <w:r>
        <w:rPr/>
        <w:t>to</w:t>
      </w:r>
      <w:r>
        <w:rPr>
          <w:spacing w:val="-15"/>
        </w:rPr>
        <w:t> </w:t>
      </w:r>
      <w:r>
        <w:rPr/>
        <w:t>protect</w:t>
      </w:r>
      <w:r>
        <w:rPr>
          <w:spacing w:val="-15"/>
        </w:rPr>
        <w:t> </w:t>
      </w:r>
      <w:r>
        <w:rPr/>
        <w:t>states</w:t>
      </w:r>
      <w:r>
        <w:rPr>
          <w:spacing w:val="-15"/>
        </w:rPr>
        <w:t> </w:t>
      </w:r>
      <w:r>
        <w:rPr/>
        <w:t>from</w:t>
      </w:r>
      <w:r>
        <w:rPr>
          <w:spacing w:val="-15"/>
        </w:rPr>
        <w:t> </w:t>
      </w:r>
      <w:r>
        <w:rPr/>
        <w:t>underwater</w:t>
      </w:r>
      <w:r>
        <w:rPr>
          <w:spacing w:val="-15"/>
        </w:rPr>
        <w:t> </w:t>
      </w:r>
      <w:r>
        <w:rPr/>
        <w:t>sabotage. </w:t>
      </w:r>
      <w:r>
        <w:rPr>
          <w:i/>
        </w:rPr>
        <w:t>Washington International Law Journal</w:t>
      </w:r>
      <w:r>
        <w:rPr/>
        <w:t>.</w:t>
      </w:r>
    </w:p>
    <w:p>
      <w:pPr>
        <w:pStyle w:val="BodyText"/>
        <w:spacing w:before="3"/>
        <w:ind w:left="23"/>
      </w:pPr>
      <w:hyperlink r:id="rId35">
        <w:r>
          <w:rPr>
            <w:color w:val="1154CC"/>
            <w:spacing w:val="-6"/>
            <w:u w:val="thick" w:color="1154CC"/>
          </w:rPr>
          <w:t>https://wilj.org/2025/12/04/ﬁnlands-eagle-s-decisionwhen-the-deep-sea-goes-dark</w:t>
        </w:r>
      </w:hyperlink>
    </w:p>
    <w:p>
      <w:pPr>
        <w:pStyle w:val="BodyText"/>
        <w:spacing w:before="116"/>
        <w:ind w:left="23"/>
      </w:pPr>
      <w:hyperlink r:id="rId35">
        <w:r>
          <w:rPr>
            <w:color w:val="1154CC"/>
            <w:spacing w:val="-4"/>
            <w:u w:val="thick" w:color="1154CC"/>
          </w:rPr>
          <w:t>-when-international-law-fails-to-protect-states-from-underwater-sabotage/</w:t>
        </w:r>
      </w:hyperlink>
    </w:p>
    <w:p>
      <w:pPr>
        <w:pStyle w:val="BodyText"/>
        <w:spacing w:before="88"/>
      </w:pPr>
    </w:p>
    <w:p>
      <w:pPr>
        <w:pStyle w:val="BodyText"/>
        <w:spacing w:line="343" w:lineRule="auto"/>
        <w:ind w:left="23" w:right="81"/>
      </w:pPr>
      <w:r>
        <w:rPr>
          <w:spacing w:val="-4"/>
        </w:rPr>
        <w:t>Kivleniece,</w:t>
      </w:r>
      <w:r>
        <w:rPr>
          <w:spacing w:val="-10"/>
        </w:rPr>
        <w:t> </w:t>
      </w:r>
      <w:r>
        <w:rPr>
          <w:spacing w:val="-4"/>
        </w:rPr>
        <w:t>M.</w:t>
      </w:r>
      <w:r>
        <w:rPr>
          <w:spacing w:val="-10"/>
        </w:rPr>
        <w:t> </w:t>
      </w:r>
      <w:r>
        <w:rPr>
          <w:spacing w:val="-4"/>
        </w:rPr>
        <w:t>(2025).</w:t>
      </w:r>
      <w:r>
        <w:rPr>
          <w:spacing w:val="-10"/>
        </w:rPr>
        <w:t> </w:t>
      </w:r>
      <w:r>
        <w:rPr>
          <w:spacing w:val="-4"/>
        </w:rPr>
        <w:t>SEDE</w:t>
      </w:r>
      <w:r>
        <w:rPr>
          <w:spacing w:val="-10"/>
        </w:rPr>
        <w:t> </w:t>
      </w:r>
      <w:r>
        <w:rPr>
          <w:spacing w:val="-4"/>
        </w:rPr>
        <w:t>I:</w:t>
      </w:r>
      <w:r>
        <w:rPr>
          <w:spacing w:val="-10"/>
        </w:rPr>
        <w:t> </w:t>
      </w:r>
      <w:r>
        <w:rPr>
          <w:spacing w:val="-4"/>
        </w:rPr>
        <w:t>Cutting</w:t>
      </w:r>
      <w:r>
        <w:rPr>
          <w:spacing w:val="-10"/>
        </w:rPr>
        <w:t> </w:t>
      </w:r>
      <w:r>
        <w:rPr>
          <w:spacing w:val="-4"/>
        </w:rPr>
        <w:t>the</w:t>
      </w:r>
      <w:r>
        <w:rPr>
          <w:spacing w:val="-10"/>
        </w:rPr>
        <w:t> </w:t>
      </w:r>
      <w:r>
        <w:rPr>
          <w:spacing w:val="-4"/>
        </w:rPr>
        <w:t>cord—Undersea</w:t>
      </w:r>
      <w:r>
        <w:rPr>
          <w:spacing w:val="-10"/>
        </w:rPr>
        <w:t> </w:t>
      </w:r>
      <w:r>
        <w:rPr>
          <w:spacing w:val="-4"/>
        </w:rPr>
        <w:t>infrastructure</w:t>
      </w:r>
      <w:r>
        <w:rPr>
          <w:spacing w:val="-10"/>
        </w:rPr>
        <w:t> </w:t>
      </w:r>
      <w:r>
        <w:rPr>
          <w:spacing w:val="-4"/>
        </w:rPr>
        <w:t>security</w:t>
      </w:r>
      <w:r>
        <w:rPr>
          <w:spacing w:val="-10"/>
        </w:rPr>
        <w:t> </w:t>
      </w:r>
      <w:r>
        <w:rPr>
          <w:spacing w:val="-4"/>
        </w:rPr>
        <w:t>in </w:t>
      </w:r>
      <w:r>
        <w:rPr/>
        <w:t>the</w:t>
      </w:r>
      <w:r>
        <w:rPr>
          <w:spacing w:val="-5"/>
        </w:rPr>
        <w:t> </w:t>
      </w:r>
      <w:r>
        <w:rPr/>
        <w:t>Baltic</w:t>
      </w:r>
      <w:r>
        <w:rPr>
          <w:spacing w:val="-5"/>
        </w:rPr>
        <w:t> </w:t>
      </w:r>
      <w:r>
        <w:rPr/>
        <w:t>Sea.</w:t>
      </w:r>
      <w:r>
        <w:rPr>
          <w:spacing w:val="-5"/>
        </w:rPr>
        <w:t> </w:t>
      </w:r>
      <w:r>
        <w:rPr/>
        <w:t>European</w:t>
      </w:r>
      <w:r>
        <w:rPr>
          <w:spacing w:val="-5"/>
        </w:rPr>
        <w:t> </w:t>
      </w:r>
      <w:r>
        <w:rPr/>
        <w:t>Youth</w:t>
      </w:r>
      <w:r>
        <w:rPr>
          <w:spacing w:val="-5"/>
        </w:rPr>
        <w:t> </w:t>
      </w:r>
      <w:r>
        <w:rPr/>
        <w:t>Parliament,</w:t>
      </w:r>
      <w:r>
        <w:rPr>
          <w:spacing w:val="-5"/>
        </w:rPr>
        <w:t> </w:t>
      </w:r>
      <w:r>
        <w:rPr/>
        <w:t>The</w:t>
      </w:r>
      <w:r>
        <w:rPr>
          <w:spacing w:val="-5"/>
        </w:rPr>
        <w:t> </w:t>
      </w:r>
      <w:r>
        <w:rPr/>
        <w:t>Hague</w:t>
      </w:r>
      <w:r>
        <w:rPr>
          <w:spacing w:val="-5"/>
        </w:rPr>
        <w:t> </w:t>
      </w:r>
      <w:r>
        <w:rPr/>
        <w:t>2025. </w:t>
      </w:r>
      <w:hyperlink r:id="rId13">
        <w:r>
          <w:rPr>
            <w:color w:val="1154CC"/>
            <w:spacing w:val="-4"/>
            <w:u w:val="thick" w:color="1154CC"/>
          </w:rPr>
          <w:t>https://thehague2025.eyp.nl/to/sede-i/</w:t>
        </w:r>
      </w:hyperlink>
    </w:p>
    <w:p>
      <w:pPr>
        <w:pStyle w:val="BodyText"/>
        <w:spacing w:line="343" w:lineRule="auto" w:before="242"/>
        <w:ind w:left="23"/>
      </w:pPr>
      <w:r>
        <w:rPr>
          <w:spacing w:val="-2"/>
        </w:rPr>
        <w:t>Lithuanian</w:t>
      </w:r>
      <w:r>
        <w:rPr>
          <w:spacing w:val="-10"/>
        </w:rPr>
        <w:t> </w:t>
      </w:r>
      <w:r>
        <w:rPr>
          <w:spacing w:val="-2"/>
        </w:rPr>
        <w:t>army,</w:t>
      </w:r>
      <w:r>
        <w:rPr>
          <w:spacing w:val="-10"/>
        </w:rPr>
        <w:t> </w:t>
      </w:r>
      <w:r>
        <w:rPr>
          <w:spacing w:val="-2"/>
        </w:rPr>
        <w:t>power</w:t>
      </w:r>
      <w:r>
        <w:rPr>
          <w:spacing w:val="-10"/>
        </w:rPr>
        <w:t> </w:t>
      </w:r>
      <w:r>
        <w:rPr>
          <w:spacing w:val="-2"/>
        </w:rPr>
        <w:t>grid</w:t>
      </w:r>
      <w:r>
        <w:rPr>
          <w:spacing w:val="-10"/>
        </w:rPr>
        <w:t> </w:t>
      </w:r>
      <w:r>
        <w:rPr>
          <w:spacing w:val="-2"/>
        </w:rPr>
        <w:t>operator</w:t>
      </w:r>
      <w:r>
        <w:rPr>
          <w:spacing w:val="-10"/>
        </w:rPr>
        <w:t> </w:t>
      </w:r>
      <w:r>
        <w:rPr>
          <w:spacing w:val="-2"/>
        </w:rPr>
        <w:t>to</w:t>
      </w:r>
      <w:r>
        <w:rPr>
          <w:spacing w:val="-10"/>
        </w:rPr>
        <w:t> </w:t>
      </w:r>
      <w:r>
        <w:rPr>
          <w:spacing w:val="-2"/>
        </w:rPr>
        <w:t>boost</w:t>
      </w:r>
      <w:r>
        <w:rPr>
          <w:spacing w:val="-10"/>
        </w:rPr>
        <w:t> </w:t>
      </w:r>
      <w:r>
        <w:rPr>
          <w:spacing w:val="-2"/>
        </w:rPr>
        <w:t>security</w:t>
      </w:r>
      <w:r>
        <w:rPr>
          <w:spacing w:val="-10"/>
        </w:rPr>
        <w:t> </w:t>
      </w:r>
      <w:r>
        <w:rPr>
          <w:spacing w:val="-2"/>
        </w:rPr>
        <w:t>of</w:t>
      </w:r>
      <w:r>
        <w:rPr>
          <w:spacing w:val="-10"/>
        </w:rPr>
        <w:t> </w:t>
      </w:r>
      <w:r>
        <w:rPr>
          <w:spacing w:val="-2"/>
        </w:rPr>
        <w:t>subsea</w:t>
      </w:r>
      <w:r>
        <w:rPr>
          <w:spacing w:val="-10"/>
        </w:rPr>
        <w:t> </w:t>
      </w:r>
      <w:r>
        <w:rPr>
          <w:spacing w:val="-2"/>
        </w:rPr>
        <w:t>infrastructure. </w:t>
      </w:r>
      <w:r>
        <w:rPr/>
        <w:t>(2025). </w:t>
      </w:r>
      <w:r>
        <w:rPr>
          <w:i/>
        </w:rPr>
        <w:t>BBC News</w:t>
      </w:r>
      <w:r>
        <w:rPr/>
        <w:t>.</w:t>
      </w:r>
    </w:p>
    <w:p>
      <w:pPr>
        <w:pStyle w:val="BodyText"/>
        <w:spacing w:line="343" w:lineRule="auto" w:before="242"/>
        <w:ind w:left="23" w:right="399"/>
        <w:jc w:val="both"/>
      </w:pPr>
      <w:r>
        <w:rPr>
          <w:spacing w:val="-6"/>
        </w:rPr>
        <w:t>Murphy,</w:t>
      </w:r>
      <w:r>
        <w:rPr>
          <w:spacing w:val="-13"/>
        </w:rPr>
        <w:t> </w:t>
      </w:r>
      <w:r>
        <w:rPr>
          <w:spacing w:val="-6"/>
        </w:rPr>
        <w:t>E.</w:t>
      </w:r>
      <w:r>
        <w:rPr>
          <w:spacing w:val="-13"/>
        </w:rPr>
        <w:t> </w:t>
      </w:r>
      <w:r>
        <w:rPr>
          <w:spacing w:val="-6"/>
        </w:rPr>
        <w:t>L.,</w:t>
      </w:r>
      <w:r>
        <w:rPr>
          <w:spacing w:val="-13"/>
        </w:rPr>
        <w:t> </w:t>
      </w:r>
      <w:r>
        <w:rPr>
          <w:spacing w:val="-6"/>
        </w:rPr>
        <w:t>&amp;</w:t>
      </w:r>
      <w:r>
        <w:rPr>
          <w:spacing w:val="-13"/>
        </w:rPr>
        <w:t> </w:t>
      </w:r>
      <w:r>
        <w:rPr>
          <w:spacing w:val="-6"/>
        </w:rPr>
        <w:t>Pearl,</w:t>
      </w:r>
      <w:r>
        <w:rPr>
          <w:spacing w:val="-13"/>
        </w:rPr>
        <w:t> </w:t>
      </w:r>
      <w:r>
        <w:rPr>
          <w:spacing w:val="-6"/>
        </w:rPr>
        <w:t>M.</w:t>
      </w:r>
      <w:r>
        <w:rPr>
          <w:spacing w:val="-13"/>
        </w:rPr>
        <w:t> </w:t>
      </w:r>
      <w:r>
        <w:rPr>
          <w:spacing w:val="-6"/>
        </w:rPr>
        <w:t>(2025,</w:t>
      </w:r>
      <w:r>
        <w:rPr>
          <w:spacing w:val="-13"/>
        </w:rPr>
        <w:t> </w:t>
      </w:r>
      <w:r>
        <w:rPr>
          <w:spacing w:val="-6"/>
        </w:rPr>
        <w:t>April).</w:t>
      </w:r>
      <w:r>
        <w:rPr>
          <w:spacing w:val="-13"/>
        </w:rPr>
        <w:t> </w:t>
      </w:r>
      <w:r>
        <w:rPr>
          <w:spacing w:val="-6"/>
        </w:rPr>
        <w:t>China's</w:t>
      </w:r>
      <w:r>
        <w:rPr>
          <w:spacing w:val="-13"/>
        </w:rPr>
        <w:t> </w:t>
      </w:r>
      <w:r>
        <w:rPr>
          <w:spacing w:val="-6"/>
        </w:rPr>
        <w:t>underwater</w:t>
      </w:r>
      <w:r>
        <w:rPr>
          <w:spacing w:val="-13"/>
        </w:rPr>
        <w:t> </w:t>
      </w:r>
      <w:r>
        <w:rPr>
          <w:spacing w:val="-6"/>
        </w:rPr>
        <w:t>power</w:t>
      </w:r>
      <w:r>
        <w:rPr>
          <w:spacing w:val="-13"/>
        </w:rPr>
        <w:t> </w:t>
      </w:r>
      <w:r>
        <w:rPr>
          <w:spacing w:val="-6"/>
        </w:rPr>
        <w:t>play:</w:t>
      </w:r>
      <w:r>
        <w:rPr>
          <w:spacing w:val="-13"/>
        </w:rPr>
        <w:t> </w:t>
      </w:r>
      <w:r>
        <w:rPr>
          <w:spacing w:val="-6"/>
        </w:rPr>
        <w:t>The</w:t>
      </w:r>
      <w:r>
        <w:rPr>
          <w:spacing w:val="-13"/>
        </w:rPr>
        <w:t> </w:t>
      </w:r>
      <w:r>
        <w:rPr>
          <w:spacing w:val="-6"/>
        </w:rPr>
        <w:t>PRC's </w:t>
      </w:r>
      <w:r>
        <w:rPr/>
        <w:t>new</w:t>
      </w:r>
      <w:r>
        <w:rPr>
          <w:spacing w:val="-18"/>
        </w:rPr>
        <w:t> </w:t>
      </w:r>
      <w:r>
        <w:rPr/>
        <w:t>subsea</w:t>
      </w:r>
      <w:r>
        <w:rPr>
          <w:spacing w:val="-18"/>
        </w:rPr>
        <w:t> </w:t>
      </w:r>
      <w:r>
        <w:rPr/>
        <w:t>cable-cutting</w:t>
      </w:r>
      <w:r>
        <w:rPr>
          <w:spacing w:val="-18"/>
        </w:rPr>
        <w:t> </w:t>
      </w:r>
      <w:r>
        <w:rPr/>
        <w:t>ship</w:t>
      </w:r>
      <w:r>
        <w:rPr>
          <w:spacing w:val="-18"/>
        </w:rPr>
        <w:t> </w:t>
      </w:r>
      <w:r>
        <w:rPr/>
        <w:t>spooks</w:t>
      </w:r>
      <w:r>
        <w:rPr>
          <w:spacing w:val="-18"/>
        </w:rPr>
        <w:t> </w:t>
      </w:r>
      <w:r>
        <w:rPr/>
        <w:t>international</w:t>
      </w:r>
      <w:r>
        <w:rPr>
          <w:spacing w:val="-18"/>
        </w:rPr>
        <w:t> </w:t>
      </w:r>
      <w:r>
        <w:rPr/>
        <w:t>security</w:t>
      </w:r>
      <w:r>
        <w:rPr>
          <w:spacing w:val="-18"/>
        </w:rPr>
        <w:t> </w:t>
      </w:r>
      <w:r>
        <w:rPr/>
        <w:t>experts.</w:t>
      </w:r>
      <w:r>
        <w:rPr>
          <w:spacing w:val="-18"/>
        </w:rPr>
        <w:t> </w:t>
      </w:r>
      <w:r>
        <w:rPr/>
        <w:t>Center</w:t>
      </w:r>
      <w:r>
        <w:rPr>
          <w:spacing w:val="-18"/>
        </w:rPr>
        <w:t> </w:t>
      </w:r>
      <w:r>
        <w:rPr/>
        <w:t>for Strategic and International Studies.</w:t>
      </w:r>
    </w:p>
    <w:p>
      <w:pPr>
        <w:pStyle w:val="BodyText"/>
        <w:spacing w:line="343" w:lineRule="auto" w:before="2"/>
        <w:ind w:left="23" w:right="46"/>
      </w:pPr>
      <w:hyperlink r:id="rId18">
        <w:r>
          <w:rPr>
            <w:color w:val="1154CC"/>
            <w:spacing w:val="-4"/>
            <w:u w:val="thick" w:color="1154CC"/>
          </w:rPr>
          <w:t>https://www.csis.org/analysis/chinas-underwater-power-play-prcs-new-subsea-cab</w:t>
        </w:r>
      </w:hyperlink>
      <w:r>
        <w:rPr>
          <w:color w:val="1154CC"/>
          <w:spacing w:val="-4"/>
        </w:rPr>
        <w:t> </w:t>
      </w:r>
      <w:hyperlink r:id="rId18">
        <w:r>
          <w:rPr>
            <w:color w:val="1154CC"/>
            <w:spacing w:val="-2"/>
            <w:u w:val="thick" w:color="1154CC"/>
          </w:rPr>
          <w:t>le-cutting-ship-spooks-international</w:t>
        </w:r>
      </w:hyperlink>
    </w:p>
    <w:p>
      <w:pPr>
        <w:pStyle w:val="BodyText"/>
        <w:spacing w:line="343" w:lineRule="auto" w:before="242"/>
        <w:ind w:left="23" w:right="382"/>
        <w:jc w:val="both"/>
      </w:pPr>
      <w:r>
        <w:rPr>
          <w:w w:val="90"/>
        </w:rPr>
        <w:t>Muuga, E., Loik, R., Kaup, G.-H., Savimaa, R., &amp; Koort, E. (2025). Security threats to </w:t>
      </w:r>
      <w:r>
        <w:rPr/>
        <w:t>the</w:t>
      </w:r>
      <w:r>
        <w:rPr>
          <w:spacing w:val="-20"/>
        </w:rPr>
        <w:t> </w:t>
      </w:r>
      <w:r>
        <w:rPr/>
        <w:t>undersea</w:t>
      </w:r>
      <w:r>
        <w:rPr>
          <w:spacing w:val="-19"/>
        </w:rPr>
        <w:t> </w:t>
      </w:r>
      <w:r>
        <w:rPr/>
        <w:t>connections</w:t>
      </w:r>
      <w:r>
        <w:rPr>
          <w:spacing w:val="-19"/>
        </w:rPr>
        <w:t> </w:t>
      </w:r>
      <w:r>
        <w:rPr/>
        <w:t>related</w:t>
      </w:r>
      <w:r>
        <w:rPr>
          <w:spacing w:val="-20"/>
        </w:rPr>
        <w:t> </w:t>
      </w:r>
      <w:r>
        <w:rPr/>
        <w:t>critical</w:t>
      </w:r>
      <w:r>
        <w:rPr>
          <w:spacing w:val="-19"/>
        </w:rPr>
        <w:t> </w:t>
      </w:r>
      <w:r>
        <w:rPr/>
        <w:t>infrastructure</w:t>
      </w:r>
      <w:r>
        <w:rPr>
          <w:spacing w:val="-19"/>
        </w:rPr>
        <w:t> </w:t>
      </w:r>
      <w:r>
        <w:rPr/>
        <w:t>of</w:t>
      </w:r>
      <w:r>
        <w:rPr>
          <w:spacing w:val="-20"/>
        </w:rPr>
        <w:t> </w:t>
      </w:r>
      <w:r>
        <w:rPr/>
        <w:t>the</w:t>
      </w:r>
      <w:r>
        <w:rPr>
          <w:spacing w:val="-19"/>
        </w:rPr>
        <w:t> </w:t>
      </w:r>
      <w:r>
        <w:rPr/>
        <w:t>Baltic</w:t>
      </w:r>
      <w:r>
        <w:rPr>
          <w:spacing w:val="-19"/>
        </w:rPr>
        <w:t> </w:t>
      </w:r>
      <w:r>
        <w:rPr/>
        <w:t>States:</w:t>
      </w:r>
      <w:r>
        <w:rPr>
          <w:spacing w:val="-20"/>
        </w:rPr>
        <w:t> </w:t>
      </w:r>
      <w:r>
        <w:rPr/>
        <w:t>The </w:t>
      </w:r>
      <w:r>
        <w:rPr>
          <w:spacing w:val="-6"/>
        </w:rPr>
        <w:t>Baltic</w:t>
      </w:r>
      <w:r>
        <w:rPr>
          <w:spacing w:val="-11"/>
        </w:rPr>
        <w:t> </w:t>
      </w:r>
      <w:r>
        <w:rPr>
          <w:spacing w:val="-6"/>
        </w:rPr>
        <w:t>Sea</w:t>
      </w:r>
      <w:r>
        <w:rPr>
          <w:spacing w:val="-11"/>
        </w:rPr>
        <w:t> </w:t>
      </w:r>
      <w:r>
        <w:rPr>
          <w:spacing w:val="-6"/>
        </w:rPr>
        <w:t>in</w:t>
      </w:r>
      <w:r>
        <w:rPr>
          <w:spacing w:val="-11"/>
        </w:rPr>
        <w:t> </w:t>
      </w:r>
      <w:r>
        <w:rPr>
          <w:spacing w:val="-6"/>
        </w:rPr>
        <w:t>the</w:t>
      </w:r>
      <w:r>
        <w:rPr>
          <w:spacing w:val="-11"/>
        </w:rPr>
        <w:t> </w:t>
      </w:r>
      <w:r>
        <w:rPr>
          <w:spacing w:val="-6"/>
        </w:rPr>
        <w:t>focus</w:t>
      </w:r>
      <w:r>
        <w:rPr>
          <w:spacing w:val="-11"/>
        </w:rPr>
        <w:t> </w:t>
      </w:r>
      <w:r>
        <w:rPr>
          <w:spacing w:val="-6"/>
        </w:rPr>
        <w:t>of</w:t>
      </w:r>
      <w:r>
        <w:rPr>
          <w:spacing w:val="-11"/>
        </w:rPr>
        <w:t> </w:t>
      </w:r>
      <w:r>
        <w:rPr>
          <w:spacing w:val="-6"/>
        </w:rPr>
        <w:t>hybrid</w:t>
      </w:r>
      <w:r>
        <w:rPr>
          <w:spacing w:val="-11"/>
        </w:rPr>
        <w:t> </w:t>
      </w:r>
      <w:r>
        <w:rPr>
          <w:spacing w:val="-6"/>
        </w:rPr>
        <w:t>warfare.</w:t>
      </w:r>
      <w:r>
        <w:rPr>
          <w:spacing w:val="-11"/>
        </w:rPr>
        <w:t> </w:t>
      </w:r>
      <w:hyperlink r:id="rId45">
        <w:r>
          <w:rPr>
            <w:color w:val="1154CC"/>
            <w:spacing w:val="-6"/>
            <w:u w:val="thick" w:color="1154CC"/>
          </w:rPr>
          <w:t>https://doi.org/10.15158/nv7t-kg46</w:t>
        </w:r>
      </w:hyperlink>
    </w:p>
    <w:p>
      <w:pPr>
        <w:pStyle w:val="BodyText"/>
        <w:spacing w:line="343" w:lineRule="auto" w:before="242"/>
        <w:ind w:left="23" w:right="106"/>
      </w:pPr>
      <w:r>
        <w:rPr/>
        <w:t>NATO</w:t>
      </w:r>
      <w:r>
        <w:rPr>
          <w:spacing w:val="-20"/>
        </w:rPr>
        <w:t> </w:t>
      </w:r>
      <w:r>
        <w:rPr/>
        <w:t>Cooperative</w:t>
      </w:r>
      <w:r>
        <w:rPr>
          <w:spacing w:val="-20"/>
        </w:rPr>
        <w:t> </w:t>
      </w:r>
      <w:r>
        <w:rPr/>
        <w:t>Cyber</w:t>
      </w:r>
      <w:r>
        <w:rPr>
          <w:spacing w:val="-20"/>
        </w:rPr>
        <w:t> </w:t>
      </w:r>
      <w:r>
        <w:rPr/>
        <w:t>Defence</w:t>
      </w:r>
      <w:r>
        <w:rPr>
          <w:spacing w:val="-20"/>
        </w:rPr>
        <w:t> </w:t>
      </w:r>
      <w:r>
        <w:rPr/>
        <w:t>Centre</w:t>
      </w:r>
      <w:r>
        <w:rPr>
          <w:spacing w:val="-20"/>
        </w:rPr>
        <w:t> </w:t>
      </w:r>
      <w:r>
        <w:rPr/>
        <w:t>of</w:t>
      </w:r>
      <w:r>
        <w:rPr>
          <w:spacing w:val="-20"/>
        </w:rPr>
        <w:t> </w:t>
      </w:r>
      <w:r>
        <w:rPr/>
        <w:t>Excellence.</w:t>
      </w:r>
      <w:r>
        <w:rPr>
          <w:spacing w:val="-20"/>
        </w:rPr>
        <w:t> </w:t>
      </w:r>
      <w:r>
        <w:rPr/>
        <w:t>(n.d.).</w:t>
      </w:r>
      <w:r>
        <w:rPr>
          <w:spacing w:val="-20"/>
        </w:rPr>
        <w:t> </w:t>
      </w:r>
      <w:r>
        <w:rPr/>
        <w:t>Cyber</w:t>
      </w:r>
      <w:r>
        <w:rPr>
          <w:spacing w:val="-20"/>
        </w:rPr>
        <w:t> </w:t>
      </w:r>
      <w:r>
        <w:rPr/>
        <w:t>attacks</w:t>
      </w:r>
      <w:r>
        <w:rPr>
          <w:spacing w:val="-20"/>
        </w:rPr>
        <w:t> </w:t>
      </w:r>
      <w:r>
        <w:rPr/>
        <w:t>and Article</w:t>
      </w:r>
      <w:r>
        <w:rPr>
          <w:spacing w:val="-8"/>
        </w:rPr>
        <w:t> </w:t>
      </w:r>
      <w:r>
        <w:rPr/>
        <w:t>5</w:t>
      </w:r>
      <w:r>
        <w:rPr>
          <w:spacing w:val="-8"/>
        </w:rPr>
        <w:t> </w:t>
      </w:r>
      <w:r>
        <w:rPr/>
        <w:t>–</w:t>
      </w:r>
      <w:r>
        <w:rPr>
          <w:spacing w:val="-8"/>
        </w:rPr>
        <w:t> </w:t>
      </w:r>
      <w:r>
        <w:rPr/>
        <w:t>a</w:t>
      </w:r>
      <w:r>
        <w:rPr>
          <w:spacing w:val="-8"/>
        </w:rPr>
        <w:t> </w:t>
      </w:r>
      <w:r>
        <w:rPr/>
        <w:t>note</w:t>
      </w:r>
      <w:r>
        <w:rPr>
          <w:spacing w:val="-8"/>
        </w:rPr>
        <w:t> </w:t>
      </w:r>
      <w:r>
        <w:rPr/>
        <w:t>on</w:t>
      </w:r>
      <w:r>
        <w:rPr>
          <w:spacing w:val="-8"/>
        </w:rPr>
        <w:t> </w:t>
      </w:r>
      <w:r>
        <w:rPr/>
        <w:t>a</w:t>
      </w:r>
      <w:r>
        <w:rPr>
          <w:spacing w:val="-8"/>
        </w:rPr>
        <w:t> </w:t>
      </w:r>
      <w:r>
        <w:rPr/>
        <w:t>blurry</w:t>
      </w:r>
      <w:r>
        <w:rPr>
          <w:spacing w:val="-8"/>
        </w:rPr>
        <w:t> </w:t>
      </w:r>
      <w:r>
        <w:rPr/>
        <w:t>but</w:t>
      </w:r>
      <w:r>
        <w:rPr>
          <w:spacing w:val="-8"/>
        </w:rPr>
        <w:t> </w:t>
      </w:r>
      <w:r>
        <w:rPr/>
        <w:t>consistent</w:t>
      </w:r>
      <w:r>
        <w:rPr>
          <w:spacing w:val="-8"/>
        </w:rPr>
        <w:t> </w:t>
      </w:r>
      <w:r>
        <w:rPr/>
        <w:t>position</w:t>
      </w:r>
      <w:r>
        <w:rPr>
          <w:spacing w:val="-8"/>
        </w:rPr>
        <w:t> </w:t>
      </w:r>
      <w:r>
        <w:rPr/>
        <w:t>of</w:t>
      </w:r>
      <w:r>
        <w:rPr>
          <w:spacing w:val="-8"/>
        </w:rPr>
        <w:t> </w:t>
      </w:r>
      <w:r>
        <w:rPr/>
        <w:t>NATO. </w:t>
      </w:r>
      <w:hyperlink r:id="rId32">
        <w:r>
          <w:rPr>
            <w:color w:val="1154CC"/>
            <w:spacing w:val="-4"/>
            <w:u w:val="thick" w:color="1154CC"/>
          </w:rPr>
          <w:t>https://ccdcoe.org/incyder-articles/cyber-attacks-and-article-5-a-note-on-a-blurry-</w:t>
        </w:r>
      </w:hyperlink>
      <w:hyperlink r:id="rId32">
        <w:r>
          <w:rPr>
            <w:color w:val="1154CC"/>
            <w:spacing w:val="-2"/>
            <w:u w:val="thick" w:color="1154CC"/>
          </w:rPr>
          <w:t>but-consistent-position-of-nato/</w:t>
        </w:r>
      </w:hyperlink>
    </w:p>
    <w:p>
      <w:pPr>
        <w:pStyle w:val="BodyText"/>
        <w:spacing w:line="343" w:lineRule="auto" w:before="243"/>
        <w:ind w:left="23"/>
      </w:pPr>
      <w:r>
        <w:rPr>
          <w:spacing w:val="-2"/>
        </w:rPr>
        <w:t>NATO</w:t>
      </w:r>
      <w:r>
        <w:rPr>
          <w:spacing w:val="-16"/>
        </w:rPr>
        <w:t> </w:t>
      </w:r>
      <w:r>
        <w:rPr>
          <w:spacing w:val="-2"/>
        </w:rPr>
        <w:t>ﬂotilla</w:t>
      </w:r>
      <w:r>
        <w:rPr>
          <w:spacing w:val="-16"/>
        </w:rPr>
        <w:t> </w:t>
      </w:r>
      <w:r>
        <w:rPr>
          <w:spacing w:val="-2"/>
        </w:rPr>
        <w:t>assembles</w:t>
      </w:r>
      <w:r>
        <w:rPr>
          <w:spacing w:val="-16"/>
        </w:rPr>
        <w:t> </w:t>
      </w:r>
      <w:r>
        <w:rPr>
          <w:spacing w:val="-2"/>
        </w:rPr>
        <w:t>off</w:t>
      </w:r>
      <w:r>
        <w:rPr>
          <w:spacing w:val="-16"/>
        </w:rPr>
        <w:t> </w:t>
      </w:r>
      <w:r>
        <w:rPr>
          <w:spacing w:val="-2"/>
        </w:rPr>
        <w:t>Estonia</w:t>
      </w:r>
      <w:r>
        <w:rPr>
          <w:spacing w:val="-16"/>
        </w:rPr>
        <w:t> </w:t>
      </w:r>
      <w:r>
        <w:rPr>
          <w:spacing w:val="-2"/>
        </w:rPr>
        <w:t>to</w:t>
      </w:r>
      <w:r>
        <w:rPr>
          <w:spacing w:val="-16"/>
        </w:rPr>
        <w:t> </w:t>
      </w:r>
      <w:r>
        <w:rPr>
          <w:spacing w:val="-2"/>
        </w:rPr>
        <w:t>protect</w:t>
      </w:r>
      <w:r>
        <w:rPr>
          <w:spacing w:val="-16"/>
        </w:rPr>
        <w:t> </w:t>
      </w:r>
      <w:r>
        <w:rPr>
          <w:spacing w:val="-2"/>
        </w:rPr>
        <w:t>undersea</w:t>
      </w:r>
      <w:r>
        <w:rPr>
          <w:spacing w:val="-16"/>
        </w:rPr>
        <w:t> </w:t>
      </w:r>
      <w:r>
        <w:rPr>
          <w:spacing w:val="-2"/>
        </w:rPr>
        <w:t>cables</w:t>
      </w:r>
      <w:r>
        <w:rPr>
          <w:spacing w:val="-16"/>
        </w:rPr>
        <w:t> </w:t>
      </w:r>
      <w:r>
        <w:rPr>
          <w:spacing w:val="-2"/>
        </w:rPr>
        <w:t>in</w:t>
      </w:r>
      <w:r>
        <w:rPr>
          <w:spacing w:val="-16"/>
        </w:rPr>
        <w:t> </w:t>
      </w:r>
      <w:r>
        <w:rPr>
          <w:spacing w:val="-2"/>
        </w:rPr>
        <w:t>Baltic</w:t>
      </w:r>
      <w:r>
        <w:rPr>
          <w:spacing w:val="-16"/>
        </w:rPr>
        <w:t> </w:t>
      </w:r>
      <w:r>
        <w:rPr>
          <w:spacing w:val="-2"/>
        </w:rPr>
        <w:t>Sea.</w:t>
      </w:r>
      <w:r>
        <w:rPr>
          <w:spacing w:val="-16"/>
        </w:rPr>
        <w:t> </w:t>
      </w:r>
      <w:r>
        <w:rPr>
          <w:spacing w:val="-2"/>
        </w:rPr>
        <w:t>(2025, </w:t>
      </w:r>
      <w:r>
        <w:rPr/>
        <w:t>January</w:t>
      </w:r>
      <w:r>
        <w:rPr>
          <w:spacing w:val="-6"/>
        </w:rPr>
        <w:t> </w:t>
      </w:r>
      <w:r>
        <w:rPr/>
        <w:t>19).</w:t>
      </w:r>
      <w:r>
        <w:rPr>
          <w:spacing w:val="-6"/>
        </w:rPr>
        <w:t> </w:t>
      </w:r>
      <w:r>
        <w:rPr>
          <w:i/>
        </w:rPr>
        <w:t>The</w:t>
      </w:r>
      <w:r>
        <w:rPr>
          <w:i/>
          <w:spacing w:val="-6"/>
        </w:rPr>
        <w:t> </w:t>
      </w:r>
      <w:r>
        <w:rPr>
          <w:i/>
        </w:rPr>
        <w:t>Guardian</w:t>
      </w:r>
      <w:r>
        <w:rPr/>
        <w:t>.</w:t>
      </w:r>
    </w:p>
    <w:p>
      <w:pPr>
        <w:pStyle w:val="BodyText"/>
        <w:spacing w:line="343" w:lineRule="auto" w:before="2"/>
        <w:ind w:left="23" w:right="105"/>
      </w:pPr>
      <w:hyperlink r:id="rId30">
        <w:r>
          <w:rPr>
            <w:color w:val="1154CC"/>
            <w:spacing w:val="-6"/>
            <w:u w:val="thick" w:color="1154CC"/>
          </w:rPr>
          <w:t>https://www.theguardian.com/world/2025/jan/19/nato-ﬂotilla-assembles-off-estoni</w:t>
        </w:r>
      </w:hyperlink>
      <w:r>
        <w:rPr>
          <w:color w:val="1154CC"/>
          <w:spacing w:val="-6"/>
        </w:rPr>
        <w:t> </w:t>
      </w:r>
      <w:hyperlink r:id="rId30">
        <w:r>
          <w:rPr>
            <w:color w:val="1154CC"/>
            <w:spacing w:val="-2"/>
            <w:u w:val="thick" w:color="1154CC"/>
          </w:rPr>
          <w:t>a-protect-undersea-cables-baltic-sea</w:t>
        </w:r>
      </w:hyperlink>
    </w:p>
    <w:p>
      <w:pPr>
        <w:pStyle w:val="BodyText"/>
        <w:spacing w:line="343" w:lineRule="auto" w:before="241"/>
        <w:ind w:left="23"/>
      </w:pPr>
      <w:r>
        <w:rPr>
          <w:spacing w:val="-2"/>
        </w:rPr>
        <w:t>Nordic</w:t>
      </w:r>
      <w:r>
        <w:rPr>
          <w:spacing w:val="-20"/>
        </w:rPr>
        <w:t> </w:t>
      </w:r>
      <w:r>
        <w:rPr>
          <w:spacing w:val="-2"/>
        </w:rPr>
        <w:t>Energy</w:t>
      </w:r>
      <w:r>
        <w:rPr>
          <w:spacing w:val="-20"/>
        </w:rPr>
        <w:t> </w:t>
      </w:r>
      <w:r>
        <w:rPr>
          <w:spacing w:val="-2"/>
        </w:rPr>
        <w:t>Research.</w:t>
      </w:r>
      <w:r>
        <w:rPr>
          <w:spacing w:val="-20"/>
        </w:rPr>
        <w:t> </w:t>
      </w:r>
      <w:r>
        <w:rPr>
          <w:spacing w:val="-2"/>
        </w:rPr>
        <w:t>(2026).</w:t>
      </w:r>
      <w:r>
        <w:rPr>
          <w:spacing w:val="-20"/>
        </w:rPr>
        <w:t> </w:t>
      </w:r>
      <w:r>
        <w:rPr>
          <w:spacing w:val="-2"/>
        </w:rPr>
        <w:t>Nordic</w:t>
      </w:r>
      <w:r>
        <w:rPr>
          <w:spacing w:val="-20"/>
        </w:rPr>
        <w:t> </w:t>
      </w:r>
      <w:r>
        <w:rPr>
          <w:spacing w:val="-2"/>
        </w:rPr>
        <w:t>energy</w:t>
      </w:r>
      <w:r>
        <w:rPr>
          <w:spacing w:val="-20"/>
        </w:rPr>
        <w:t> </w:t>
      </w:r>
      <w:r>
        <w:rPr>
          <w:spacing w:val="-2"/>
        </w:rPr>
        <w:t>security</w:t>
      </w:r>
      <w:r>
        <w:rPr>
          <w:spacing w:val="-20"/>
        </w:rPr>
        <w:t> </w:t>
      </w:r>
      <w:r>
        <w:rPr>
          <w:spacing w:val="-2"/>
        </w:rPr>
        <w:t>in</w:t>
      </w:r>
      <w:r>
        <w:rPr>
          <w:spacing w:val="-20"/>
        </w:rPr>
        <w:t> </w:t>
      </w:r>
      <w:r>
        <w:rPr>
          <w:spacing w:val="-2"/>
        </w:rPr>
        <w:t>two</w:t>
      </w:r>
      <w:r>
        <w:rPr>
          <w:spacing w:val="-20"/>
        </w:rPr>
        <w:t> </w:t>
      </w:r>
      <w:r>
        <w:rPr>
          <w:spacing w:val="-2"/>
        </w:rPr>
        <w:t>regional</w:t>
      </w:r>
      <w:r>
        <w:rPr>
          <w:spacing w:val="-20"/>
        </w:rPr>
        <w:t> </w:t>
      </w:r>
      <w:r>
        <w:rPr>
          <w:spacing w:val="-2"/>
        </w:rPr>
        <w:t>contexts: </w:t>
      </w:r>
      <w:r>
        <w:rPr/>
        <w:t>The Baltic and the Arctic.</w:t>
      </w:r>
    </w:p>
    <w:p>
      <w:pPr>
        <w:pStyle w:val="BodyText"/>
        <w:spacing w:line="343" w:lineRule="auto" w:before="2"/>
        <w:ind w:left="23" w:right="63"/>
      </w:pPr>
      <w:hyperlink r:id="rId46">
        <w:r>
          <w:rPr>
            <w:color w:val="1154CC"/>
            <w:spacing w:val="-4"/>
            <w:u w:val="thick" w:color="1154CC"/>
          </w:rPr>
          <w:t>https://pub.norden.org/nordicenergyresearch2026-02/section-4-nordic-energy-sec</w:t>
        </w:r>
      </w:hyperlink>
      <w:r>
        <w:rPr>
          <w:color w:val="1154CC"/>
          <w:spacing w:val="-4"/>
        </w:rPr>
        <w:t> </w:t>
      </w:r>
      <w:hyperlink r:id="rId46">
        <w:r>
          <w:rPr>
            <w:color w:val="1154CC"/>
            <w:spacing w:val="-2"/>
            <w:u w:val="thick" w:color="1154CC"/>
          </w:rPr>
          <w:t>urity-in-two-regional-contexts-the-baltic-and-the-arctic.html</w:t>
        </w:r>
      </w:hyperlink>
    </w:p>
    <w:p>
      <w:pPr>
        <w:pStyle w:val="BodyText"/>
        <w:spacing w:after="0" w:line="343" w:lineRule="auto"/>
        <w:sectPr>
          <w:pgSz w:w="11920" w:h="16840"/>
          <w:pgMar w:header="0" w:footer="797" w:top="1360" w:bottom="980" w:left="1417" w:right="1417"/>
        </w:sectPr>
      </w:pPr>
    </w:p>
    <w:p>
      <w:pPr>
        <w:pStyle w:val="BodyText"/>
        <w:spacing w:line="343" w:lineRule="auto" w:before="71"/>
        <w:ind w:left="23" w:right="1515"/>
      </w:pPr>
      <w:r>
        <w:rPr>
          <w:spacing w:val="-2"/>
        </w:rPr>
        <w:t>North</w:t>
      </w:r>
      <w:r>
        <w:rPr>
          <w:spacing w:val="-13"/>
        </w:rPr>
        <w:t> </w:t>
      </w:r>
      <w:r>
        <w:rPr>
          <w:spacing w:val="-2"/>
        </w:rPr>
        <w:t>Atlantic</w:t>
      </w:r>
      <w:r>
        <w:rPr>
          <w:spacing w:val="-13"/>
        </w:rPr>
        <w:t> </w:t>
      </w:r>
      <w:r>
        <w:rPr>
          <w:spacing w:val="-2"/>
        </w:rPr>
        <w:t>Treaty</w:t>
      </w:r>
      <w:r>
        <w:rPr>
          <w:spacing w:val="-13"/>
        </w:rPr>
        <w:t> </w:t>
      </w:r>
      <w:r>
        <w:rPr>
          <w:spacing w:val="-2"/>
        </w:rPr>
        <w:t>Organization.</w:t>
      </w:r>
      <w:r>
        <w:rPr>
          <w:spacing w:val="-13"/>
        </w:rPr>
        <w:t> </w:t>
      </w:r>
      <w:r>
        <w:rPr>
          <w:spacing w:val="-2"/>
        </w:rPr>
        <w:t>(n.d.-a).</w:t>
      </w:r>
      <w:r>
        <w:rPr>
          <w:spacing w:val="-13"/>
        </w:rPr>
        <w:t> </w:t>
      </w:r>
      <w:r>
        <w:rPr>
          <w:spacing w:val="-2"/>
        </w:rPr>
        <w:t>A</w:t>
      </w:r>
      <w:r>
        <w:rPr>
          <w:spacing w:val="-13"/>
        </w:rPr>
        <w:t> </w:t>
      </w:r>
      <w:r>
        <w:rPr>
          <w:spacing w:val="-2"/>
        </w:rPr>
        <w:t>short</w:t>
      </w:r>
      <w:r>
        <w:rPr>
          <w:spacing w:val="-13"/>
        </w:rPr>
        <w:t> </w:t>
      </w:r>
      <w:r>
        <w:rPr>
          <w:spacing w:val="-2"/>
        </w:rPr>
        <w:t>history</w:t>
      </w:r>
      <w:r>
        <w:rPr>
          <w:spacing w:val="-13"/>
        </w:rPr>
        <w:t> </w:t>
      </w:r>
      <w:r>
        <w:rPr>
          <w:spacing w:val="-2"/>
        </w:rPr>
        <w:t>of</w:t>
      </w:r>
      <w:r>
        <w:rPr>
          <w:spacing w:val="-13"/>
        </w:rPr>
        <w:t> </w:t>
      </w:r>
      <w:r>
        <w:rPr>
          <w:spacing w:val="-2"/>
        </w:rPr>
        <w:t>NATO. </w:t>
      </w:r>
      <w:hyperlink r:id="rId8">
        <w:r>
          <w:rPr>
            <w:color w:val="1154CC"/>
            <w:spacing w:val="-6"/>
            <w:u w:val="thick" w:color="1154CC"/>
          </w:rPr>
          <w:t>https://www.nato.int/en/about-us/nato-history/a-short-history-of-nato</w:t>
        </w:r>
      </w:hyperlink>
    </w:p>
    <w:p>
      <w:pPr>
        <w:pStyle w:val="BodyText"/>
        <w:spacing w:line="343" w:lineRule="auto" w:before="242"/>
        <w:ind w:left="23" w:right="163"/>
      </w:pPr>
      <w:r>
        <w:rPr/>
        <w:t>North</w:t>
      </w:r>
      <w:r>
        <w:rPr>
          <w:spacing w:val="-19"/>
        </w:rPr>
        <w:t> </w:t>
      </w:r>
      <w:r>
        <w:rPr/>
        <w:t>Atlantic</w:t>
      </w:r>
      <w:r>
        <w:rPr>
          <w:spacing w:val="-19"/>
        </w:rPr>
        <w:t> </w:t>
      </w:r>
      <w:r>
        <w:rPr/>
        <w:t>Treaty</w:t>
      </w:r>
      <w:r>
        <w:rPr>
          <w:spacing w:val="-19"/>
        </w:rPr>
        <w:t> </w:t>
      </w:r>
      <w:r>
        <w:rPr/>
        <w:t>Organization.</w:t>
      </w:r>
      <w:r>
        <w:rPr>
          <w:spacing w:val="-19"/>
        </w:rPr>
        <w:t> </w:t>
      </w:r>
      <w:r>
        <w:rPr/>
        <w:t>(n.d.-b).</w:t>
      </w:r>
      <w:r>
        <w:rPr>
          <w:spacing w:val="-19"/>
        </w:rPr>
        <w:t> </w:t>
      </w:r>
      <w:r>
        <w:rPr/>
        <w:t>Mediterranean</w:t>
      </w:r>
      <w:r>
        <w:rPr>
          <w:spacing w:val="-19"/>
        </w:rPr>
        <w:t> </w:t>
      </w:r>
      <w:r>
        <w:rPr/>
        <w:t>Dialogue. </w:t>
      </w:r>
      <w:hyperlink r:id="rId10">
        <w:r>
          <w:rPr>
            <w:color w:val="1154CC"/>
            <w:spacing w:val="-4"/>
            <w:u w:val="thick" w:color="1154CC"/>
          </w:rPr>
          <w:t>https://www.nato.int/en/what-we-do/partnerships-and-cooperation/mediterranea</w:t>
        </w:r>
      </w:hyperlink>
      <w:r>
        <w:rPr>
          <w:color w:val="1154CC"/>
          <w:spacing w:val="-4"/>
        </w:rPr>
        <w:t> </w:t>
      </w:r>
      <w:hyperlink r:id="rId10">
        <w:r>
          <w:rPr>
            <w:color w:val="1154CC"/>
            <w:spacing w:val="-2"/>
            <w:u w:val="thick" w:color="1154CC"/>
          </w:rPr>
          <w:t>n-dialogue</w:t>
        </w:r>
      </w:hyperlink>
    </w:p>
    <w:p>
      <w:pPr>
        <w:pStyle w:val="BodyText"/>
        <w:spacing w:line="343" w:lineRule="auto" w:before="242"/>
        <w:ind w:left="23" w:right="2694"/>
      </w:pPr>
      <w:r>
        <w:rPr>
          <w:spacing w:val="-4"/>
        </w:rPr>
        <w:t>North</w:t>
      </w:r>
      <w:r>
        <w:rPr>
          <w:spacing w:val="-11"/>
        </w:rPr>
        <w:t> </w:t>
      </w:r>
      <w:r>
        <w:rPr>
          <w:spacing w:val="-4"/>
        </w:rPr>
        <w:t>Atlantic</w:t>
      </w:r>
      <w:r>
        <w:rPr>
          <w:spacing w:val="-11"/>
        </w:rPr>
        <w:t> </w:t>
      </w:r>
      <w:r>
        <w:rPr>
          <w:spacing w:val="-4"/>
        </w:rPr>
        <w:t>Treaty</w:t>
      </w:r>
      <w:r>
        <w:rPr>
          <w:spacing w:val="-11"/>
        </w:rPr>
        <w:t> </w:t>
      </w:r>
      <w:r>
        <w:rPr>
          <w:spacing w:val="-4"/>
        </w:rPr>
        <w:t>Organization.</w:t>
      </w:r>
      <w:r>
        <w:rPr>
          <w:spacing w:val="-11"/>
        </w:rPr>
        <w:t> </w:t>
      </w:r>
      <w:r>
        <w:rPr>
          <w:spacing w:val="-4"/>
        </w:rPr>
        <w:t>(n.d.-c).</w:t>
      </w:r>
      <w:r>
        <w:rPr>
          <w:spacing w:val="-11"/>
        </w:rPr>
        <w:t> </w:t>
      </w:r>
      <w:r>
        <w:rPr>
          <w:spacing w:val="-4"/>
        </w:rPr>
        <w:t>What</w:t>
      </w:r>
      <w:r>
        <w:rPr>
          <w:spacing w:val="-11"/>
        </w:rPr>
        <w:t> </w:t>
      </w:r>
      <w:r>
        <w:rPr>
          <w:spacing w:val="-4"/>
        </w:rPr>
        <w:t>is</w:t>
      </w:r>
      <w:r>
        <w:rPr>
          <w:spacing w:val="-11"/>
        </w:rPr>
        <w:t> </w:t>
      </w:r>
      <w:r>
        <w:rPr>
          <w:spacing w:val="-4"/>
        </w:rPr>
        <w:t>NATO? </w:t>
      </w:r>
      <w:hyperlink r:id="rId9">
        <w:r>
          <w:rPr>
            <w:color w:val="1154CC"/>
            <w:spacing w:val="-2"/>
            <w:u w:val="thick" w:color="1154CC"/>
          </w:rPr>
          <w:t>https://www.nato.int/en/what-is-nato</w:t>
        </w:r>
      </w:hyperlink>
    </w:p>
    <w:p>
      <w:pPr>
        <w:pStyle w:val="BodyText"/>
        <w:spacing w:line="343" w:lineRule="auto" w:before="242"/>
        <w:ind w:left="23" w:right="81"/>
      </w:pPr>
      <w:r>
        <w:rPr/>
        <w:t>North</w:t>
      </w:r>
      <w:r>
        <w:rPr>
          <w:spacing w:val="-20"/>
        </w:rPr>
        <w:t> </w:t>
      </w:r>
      <w:r>
        <w:rPr/>
        <w:t>Atlantic</w:t>
      </w:r>
      <w:r>
        <w:rPr>
          <w:spacing w:val="-20"/>
        </w:rPr>
        <w:t> </w:t>
      </w:r>
      <w:r>
        <w:rPr/>
        <w:t>Treaty</w:t>
      </w:r>
      <w:r>
        <w:rPr>
          <w:spacing w:val="-20"/>
        </w:rPr>
        <w:t> </w:t>
      </w:r>
      <w:r>
        <w:rPr/>
        <w:t>Organization.</w:t>
      </w:r>
      <w:r>
        <w:rPr>
          <w:spacing w:val="-20"/>
        </w:rPr>
        <w:t> </w:t>
      </w:r>
      <w:r>
        <w:rPr/>
        <w:t>(2022).</w:t>
      </w:r>
      <w:r>
        <w:rPr>
          <w:spacing w:val="-20"/>
        </w:rPr>
        <w:t> </w:t>
      </w:r>
      <w:r>
        <w:rPr>
          <w:i/>
        </w:rPr>
        <w:t>NATO</w:t>
      </w:r>
      <w:r>
        <w:rPr>
          <w:i/>
          <w:spacing w:val="-20"/>
        </w:rPr>
        <w:t> </w:t>
      </w:r>
      <w:r>
        <w:rPr>
          <w:i/>
        </w:rPr>
        <w:t>2022</w:t>
      </w:r>
      <w:r>
        <w:rPr>
          <w:i/>
          <w:spacing w:val="-20"/>
        </w:rPr>
        <w:t> </w:t>
      </w:r>
      <w:r>
        <w:rPr>
          <w:i/>
        </w:rPr>
        <w:t>Strategic</w:t>
      </w:r>
      <w:r>
        <w:rPr>
          <w:i/>
          <w:spacing w:val="-20"/>
        </w:rPr>
        <w:t> </w:t>
      </w:r>
      <w:r>
        <w:rPr>
          <w:i/>
        </w:rPr>
        <w:t>Concept</w:t>
      </w:r>
      <w:r>
        <w:rPr/>
        <w:t>. </w:t>
      </w:r>
      <w:hyperlink r:id="rId31">
        <w:r>
          <w:rPr>
            <w:color w:val="1154CC"/>
            <w:spacing w:val="-4"/>
            <w:u w:val="thick" w:color="1154CC"/>
          </w:rPr>
          <w:t>https://www.nato.int/content/dam/nato/webready/documents/publications-and-re</w:t>
        </w:r>
      </w:hyperlink>
      <w:r>
        <w:rPr>
          <w:color w:val="1154CC"/>
          <w:spacing w:val="-4"/>
        </w:rPr>
        <w:t> </w:t>
      </w:r>
      <w:hyperlink r:id="rId31">
        <w:r>
          <w:rPr>
            <w:color w:val="1154CC"/>
            <w:spacing w:val="-2"/>
            <w:u w:val="thick" w:color="1154CC"/>
          </w:rPr>
          <w:t>ports/strategic-concepts/2022/290622-strategic-concept.pdf</w:t>
        </w:r>
      </w:hyperlink>
    </w:p>
    <w:p>
      <w:pPr>
        <w:pStyle w:val="BodyText"/>
        <w:spacing w:line="343" w:lineRule="auto" w:before="242"/>
        <w:ind w:left="23"/>
      </w:pPr>
      <w:r>
        <w:rPr>
          <w:spacing w:val="-4"/>
        </w:rPr>
        <w:t>North</w:t>
      </w:r>
      <w:r>
        <w:rPr>
          <w:spacing w:val="-12"/>
        </w:rPr>
        <w:t> </w:t>
      </w:r>
      <w:r>
        <w:rPr>
          <w:spacing w:val="-4"/>
        </w:rPr>
        <w:t>Atlantic</w:t>
      </w:r>
      <w:r>
        <w:rPr>
          <w:spacing w:val="-12"/>
        </w:rPr>
        <w:t> </w:t>
      </w:r>
      <w:r>
        <w:rPr>
          <w:spacing w:val="-4"/>
        </w:rPr>
        <w:t>Treaty</w:t>
      </w:r>
      <w:r>
        <w:rPr>
          <w:spacing w:val="-12"/>
        </w:rPr>
        <w:t> </w:t>
      </w:r>
      <w:r>
        <w:rPr>
          <w:spacing w:val="-4"/>
        </w:rPr>
        <w:t>Organization.</w:t>
      </w:r>
      <w:r>
        <w:rPr>
          <w:spacing w:val="-12"/>
        </w:rPr>
        <w:t> </w:t>
      </w:r>
      <w:r>
        <w:rPr>
          <w:spacing w:val="-4"/>
        </w:rPr>
        <w:t>(2025,</w:t>
      </w:r>
      <w:r>
        <w:rPr>
          <w:spacing w:val="-12"/>
        </w:rPr>
        <w:t> </w:t>
      </w:r>
      <w:r>
        <w:rPr>
          <w:spacing w:val="-4"/>
        </w:rPr>
        <w:t>January</w:t>
      </w:r>
      <w:r>
        <w:rPr>
          <w:spacing w:val="-12"/>
        </w:rPr>
        <w:t> </w:t>
      </w:r>
      <w:r>
        <w:rPr>
          <w:spacing w:val="-4"/>
        </w:rPr>
        <w:t>14).</w:t>
      </w:r>
      <w:r>
        <w:rPr>
          <w:spacing w:val="-12"/>
        </w:rPr>
        <w:t> </w:t>
      </w:r>
      <w:r>
        <w:rPr>
          <w:spacing w:val="-4"/>
        </w:rPr>
        <w:t>NATO</w:t>
      </w:r>
      <w:r>
        <w:rPr>
          <w:spacing w:val="-12"/>
        </w:rPr>
        <w:t> </w:t>
      </w:r>
      <w:r>
        <w:rPr>
          <w:spacing w:val="-4"/>
        </w:rPr>
        <w:t>launches</w:t>
      </w:r>
      <w:r>
        <w:rPr>
          <w:spacing w:val="-12"/>
        </w:rPr>
        <w:t> </w:t>
      </w:r>
      <w:r>
        <w:rPr>
          <w:spacing w:val="-4"/>
        </w:rPr>
        <w:t>"Baltic </w:t>
      </w:r>
      <w:r>
        <w:rPr/>
        <w:t>Sentry"</w:t>
      </w:r>
      <w:r>
        <w:rPr>
          <w:spacing w:val="-12"/>
        </w:rPr>
        <w:t> </w:t>
      </w:r>
      <w:r>
        <w:rPr/>
        <w:t>to</w:t>
      </w:r>
      <w:r>
        <w:rPr>
          <w:spacing w:val="-12"/>
        </w:rPr>
        <w:t> </w:t>
      </w:r>
      <w:r>
        <w:rPr/>
        <w:t>increase</w:t>
      </w:r>
      <w:r>
        <w:rPr>
          <w:spacing w:val="-12"/>
        </w:rPr>
        <w:t> </w:t>
      </w:r>
      <w:r>
        <w:rPr/>
        <w:t>critical</w:t>
      </w:r>
      <w:r>
        <w:rPr>
          <w:spacing w:val="-12"/>
        </w:rPr>
        <w:t> </w:t>
      </w:r>
      <w:r>
        <w:rPr/>
        <w:t>infrastructure</w:t>
      </w:r>
      <w:r>
        <w:rPr>
          <w:spacing w:val="-12"/>
        </w:rPr>
        <w:t> </w:t>
      </w:r>
      <w:r>
        <w:rPr/>
        <w:t>security.</w:t>
      </w:r>
    </w:p>
    <w:p>
      <w:pPr>
        <w:pStyle w:val="BodyText"/>
        <w:spacing w:line="343" w:lineRule="auto" w:before="2"/>
        <w:ind w:left="23" w:right="129"/>
      </w:pPr>
      <w:hyperlink r:id="rId27">
        <w:r>
          <w:rPr>
            <w:color w:val="1154CC"/>
            <w:spacing w:val="-8"/>
            <w:u w:val="thick" w:color="1154CC"/>
          </w:rPr>
          <w:t>https://www.nato.int/en/news-and-events/articles/news/2025/01/14/nato-launches-</w:t>
        </w:r>
      </w:hyperlink>
      <w:hyperlink r:id="rId27">
        <w:r>
          <w:rPr>
            <w:color w:val="1154CC"/>
            <w:spacing w:val="-2"/>
            <w:u w:val="thick" w:color="1154CC"/>
          </w:rPr>
          <w:t>baltic-sentry-to-increase-critical-infrastructure-security</w:t>
        </w:r>
      </w:hyperlink>
    </w:p>
    <w:p>
      <w:pPr>
        <w:pStyle w:val="BodyText"/>
        <w:spacing w:line="343" w:lineRule="auto" w:before="241"/>
        <w:ind w:left="23"/>
      </w:pPr>
      <w:r>
        <w:rPr>
          <w:spacing w:val="-2"/>
        </w:rPr>
        <w:t>NATO</w:t>
      </w:r>
      <w:r>
        <w:rPr>
          <w:spacing w:val="-16"/>
        </w:rPr>
        <w:t> </w:t>
      </w:r>
      <w:r>
        <w:rPr>
          <w:spacing w:val="-2"/>
        </w:rPr>
        <w:t>launches</w:t>
      </w:r>
      <w:r>
        <w:rPr>
          <w:spacing w:val="-16"/>
        </w:rPr>
        <w:t> </w:t>
      </w:r>
      <w:r>
        <w:rPr>
          <w:spacing w:val="-2"/>
        </w:rPr>
        <w:t>"Baltic</w:t>
      </w:r>
      <w:r>
        <w:rPr>
          <w:spacing w:val="-16"/>
        </w:rPr>
        <w:t> </w:t>
      </w:r>
      <w:r>
        <w:rPr>
          <w:spacing w:val="-2"/>
        </w:rPr>
        <w:t>Sentry"</w:t>
      </w:r>
      <w:r>
        <w:rPr>
          <w:spacing w:val="-16"/>
        </w:rPr>
        <w:t> </w:t>
      </w:r>
      <w:r>
        <w:rPr>
          <w:spacing w:val="-2"/>
        </w:rPr>
        <w:t>mission</w:t>
      </w:r>
      <w:r>
        <w:rPr>
          <w:spacing w:val="-16"/>
        </w:rPr>
        <w:t> </w:t>
      </w:r>
      <w:r>
        <w:rPr>
          <w:spacing w:val="-2"/>
        </w:rPr>
        <w:t>to</w:t>
      </w:r>
      <w:r>
        <w:rPr>
          <w:spacing w:val="-16"/>
        </w:rPr>
        <w:t> </w:t>
      </w:r>
      <w:r>
        <w:rPr>
          <w:spacing w:val="-2"/>
        </w:rPr>
        <w:t>protect</w:t>
      </w:r>
      <w:r>
        <w:rPr>
          <w:spacing w:val="-16"/>
        </w:rPr>
        <w:t> </w:t>
      </w:r>
      <w:r>
        <w:rPr>
          <w:spacing w:val="-2"/>
        </w:rPr>
        <w:t>undersea</w:t>
      </w:r>
      <w:r>
        <w:rPr>
          <w:spacing w:val="-16"/>
        </w:rPr>
        <w:t> </w:t>
      </w:r>
      <w:r>
        <w:rPr>
          <w:spacing w:val="-2"/>
        </w:rPr>
        <w:t>cables.</w:t>
      </w:r>
      <w:r>
        <w:rPr>
          <w:spacing w:val="-16"/>
        </w:rPr>
        <w:t> </w:t>
      </w:r>
      <w:r>
        <w:rPr>
          <w:spacing w:val="-2"/>
        </w:rPr>
        <w:t>(2025,</w:t>
      </w:r>
      <w:r>
        <w:rPr>
          <w:spacing w:val="-16"/>
        </w:rPr>
        <w:t> </w:t>
      </w:r>
      <w:r>
        <w:rPr>
          <w:spacing w:val="-2"/>
        </w:rPr>
        <w:t>January </w:t>
      </w:r>
      <w:r>
        <w:rPr>
          <w:spacing w:val="-4"/>
        </w:rPr>
        <w:t>14). </w:t>
      </w:r>
      <w:r>
        <w:rPr>
          <w:i/>
          <w:spacing w:val="-4"/>
        </w:rPr>
        <w:t>BBC News</w:t>
      </w:r>
      <w:r>
        <w:rPr>
          <w:spacing w:val="-4"/>
        </w:rPr>
        <w:t>. </w:t>
      </w:r>
      <w:hyperlink r:id="rId47">
        <w:r>
          <w:rPr>
            <w:color w:val="1154CC"/>
            <w:spacing w:val="-4"/>
            <w:u w:val="thick" w:color="1154CC"/>
          </w:rPr>
          <w:t>https://www.bbc.com/news/articles/c4gx74d06ywo</w:t>
        </w:r>
      </w:hyperlink>
    </w:p>
    <w:p>
      <w:pPr>
        <w:pStyle w:val="BodyText"/>
        <w:spacing w:line="343" w:lineRule="auto" w:before="242"/>
        <w:ind w:left="23"/>
      </w:pPr>
      <w:r>
        <w:rPr>
          <w:spacing w:val="-6"/>
        </w:rPr>
        <w:t>O'Riordan,</w:t>
      </w:r>
      <w:r>
        <w:rPr>
          <w:spacing w:val="-11"/>
        </w:rPr>
        <w:t> </w:t>
      </w:r>
      <w:r>
        <w:rPr>
          <w:spacing w:val="-6"/>
        </w:rPr>
        <w:t>K.</w:t>
      </w:r>
      <w:r>
        <w:rPr>
          <w:spacing w:val="-11"/>
        </w:rPr>
        <w:t> </w:t>
      </w:r>
      <w:r>
        <w:rPr>
          <w:spacing w:val="-6"/>
        </w:rPr>
        <w:t>(2025,</w:t>
      </w:r>
      <w:r>
        <w:rPr>
          <w:spacing w:val="-11"/>
        </w:rPr>
        <w:t> </w:t>
      </w:r>
      <w:r>
        <w:rPr>
          <w:spacing w:val="-6"/>
        </w:rPr>
        <w:t>April</w:t>
      </w:r>
      <w:r>
        <w:rPr>
          <w:spacing w:val="-11"/>
        </w:rPr>
        <w:t> </w:t>
      </w:r>
      <w:r>
        <w:rPr>
          <w:spacing w:val="-6"/>
        </w:rPr>
        <w:t>11).</w:t>
      </w:r>
      <w:r>
        <w:rPr>
          <w:spacing w:val="-11"/>
        </w:rPr>
        <w:t> </w:t>
      </w:r>
      <w:r>
        <w:rPr>
          <w:spacing w:val="-6"/>
        </w:rPr>
        <w:t>Geopolitics</w:t>
      </w:r>
      <w:r>
        <w:rPr>
          <w:spacing w:val="-11"/>
        </w:rPr>
        <w:t> </w:t>
      </w:r>
      <w:r>
        <w:rPr>
          <w:spacing w:val="-6"/>
        </w:rPr>
        <w:t>of</w:t>
      </w:r>
      <w:r>
        <w:rPr>
          <w:spacing w:val="-11"/>
        </w:rPr>
        <w:t> </w:t>
      </w:r>
      <w:r>
        <w:rPr>
          <w:spacing w:val="-6"/>
        </w:rPr>
        <w:t>Baltic</w:t>
      </w:r>
      <w:r>
        <w:rPr>
          <w:spacing w:val="-11"/>
        </w:rPr>
        <w:t> </w:t>
      </w:r>
      <w:r>
        <w:rPr>
          <w:spacing w:val="-6"/>
        </w:rPr>
        <w:t>subsea</w:t>
      </w:r>
      <w:r>
        <w:rPr>
          <w:spacing w:val="-11"/>
        </w:rPr>
        <w:t> </w:t>
      </w:r>
      <w:r>
        <w:rPr>
          <w:spacing w:val="-6"/>
        </w:rPr>
        <w:t>infrastructure.</w:t>
      </w:r>
      <w:r>
        <w:rPr>
          <w:spacing w:val="-11"/>
        </w:rPr>
        <w:t> </w:t>
      </w:r>
      <w:r>
        <w:rPr>
          <w:spacing w:val="-6"/>
        </w:rPr>
        <w:t>Brussels </w:t>
      </w:r>
      <w:r>
        <w:rPr/>
        <w:t>Institute for Geopolitics.</w:t>
      </w:r>
    </w:p>
    <w:p>
      <w:pPr>
        <w:pStyle w:val="BodyText"/>
        <w:spacing w:line="343" w:lineRule="auto" w:before="1"/>
        <w:ind w:left="23"/>
      </w:pPr>
      <w:hyperlink r:id="rId12">
        <w:r>
          <w:rPr>
            <w:color w:val="1154CC"/>
            <w:spacing w:val="-6"/>
            <w:u w:val="thick" w:color="1154CC"/>
          </w:rPr>
          <w:t>https://big-europe.eu/publications/2025-04-11-geopolitics-of-baltic-subsea-infrastr</w:t>
        </w:r>
      </w:hyperlink>
      <w:r>
        <w:rPr>
          <w:color w:val="1154CC"/>
          <w:spacing w:val="-6"/>
        </w:rPr>
        <w:t> </w:t>
      </w:r>
      <w:hyperlink r:id="rId12">
        <w:r>
          <w:rPr>
            <w:color w:val="1154CC"/>
            <w:spacing w:val="-2"/>
            <w:u w:val="thick" w:color="1154CC"/>
          </w:rPr>
          <w:t>ucture</w:t>
        </w:r>
      </w:hyperlink>
    </w:p>
    <w:p>
      <w:pPr>
        <w:spacing w:line="343" w:lineRule="auto" w:before="242"/>
        <w:ind w:left="23" w:right="154" w:firstLine="0"/>
        <w:jc w:val="left"/>
        <w:rPr>
          <w:sz w:val="22"/>
        </w:rPr>
      </w:pPr>
      <w:r>
        <w:rPr>
          <w:spacing w:val="-2"/>
          <w:sz w:val="22"/>
        </w:rPr>
        <w:t>Pohoryles,</w:t>
      </w:r>
      <w:r>
        <w:rPr>
          <w:spacing w:val="-22"/>
          <w:sz w:val="22"/>
        </w:rPr>
        <w:t> </w:t>
      </w:r>
      <w:r>
        <w:rPr>
          <w:spacing w:val="-2"/>
          <w:sz w:val="22"/>
        </w:rPr>
        <w:t>D.</w:t>
      </w:r>
      <w:r>
        <w:rPr>
          <w:spacing w:val="-20"/>
          <w:sz w:val="22"/>
        </w:rPr>
        <w:t> </w:t>
      </w:r>
      <w:r>
        <w:rPr>
          <w:spacing w:val="-2"/>
          <w:sz w:val="22"/>
        </w:rPr>
        <w:t>A.</w:t>
      </w:r>
      <w:r>
        <w:rPr>
          <w:spacing w:val="-20"/>
          <w:sz w:val="22"/>
        </w:rPr>
        <w:t> </w:t>
      </w:r>
      <w:r>
        <w:rPr>
          <w:spacing w:val="-2"/>
          <w:sz w:val="22"/>
        </w:rPr>
        <w:t>(2025).</w:t>
      </w:r>
      <w:r>
        <w:rPr>
          <w:spacing w:val="-20"/>
          <w:sz w:val="22"/>
        </w:rPr>
        <w:t> </w:t>
      </w:r>
      <w:r>
        <w:rPr>
          <w:i/>
          <w:spacing w:val="-2"/>
          <w:sz w:val="22"/>
        </w:rPr>
        <w:t>Risks</w:t>
      </w:r>
      <w:r>
        <w:rPr>
          <w:i/>
          <w:spacing w:val="-20"/>
          <w:sz w:val="22"/>
        </w:rPr>
        <w:t> </w:t>
      </w:r>
      <w:r>
        <w:rPr>
          <w:i/>
          <w:spacing w:val="-2"/>
          <w:sz w:val="22"/>
        </w:rPr>
        <w:t>and</w:t>
      </w:r>
      <w:r>
        <w:rPr>
          <w:i/>
          <w:spacing w:val="-20"/>
          <w:sz w:val="22"/>
        </w:rPr>
        <w:t> </w:t>
      </w:r>
      <w:r>
        <w:rPr>
          <w:i/>
          <w:spacing w:val="-2"/>
          <w:sz w:val="22"/>
        </w:rPr>
        <w:t>protection</w:t>
      </w:r>
      <w:r>
        <w:rPr>
          <w:i/>
          <w:spacing w:val="-20"/>
          <w:sz w:val="22"/>
        </w:rPr>
        <w:t> </w:t>
      </w:r>
      <w:r>
        <w:rPr>
          <w:i/>
          <w:spacing w:val="-2"/>
          <w:sz w:val="22"/>
        </w:rPr>
        <w:t>of</w:t>
      </w:r>
      <w:r>
        <w:rPr>
          <w:i/>
          <w:spacing w:val="-20"/>
          <w:sz w:val="22"/>
        </w:rPr>
        <w:t> </w:t>
      </w:r>
      <w:r>
        <w:rPr>
          <w:i/>
          <w:spacing w:val="-2"/>
          <w:sz w:val="22"/>
        </w:rPr>
        <w:t>subsea</w:t>
      </w:r>
      <w:r>
        <w:rPr>
          <w:i/>
          <w:spacing w:val="-20"/>
          <w:sz w:val="22"/>
        </w:rPr>
        <w:t> </w:t>
      </w:r>
      <w:r>
        <w:rPr>
          <w:i/>
          <w:spacing w:val="-2"/>
          <w:sz w:val="22"/>
        </w:rPr>
        <w:t>cable</w:t>
      </w:r>
      <w:r>
        <w:rPr>
          <w:i/>
          <w:spacing w:val="-20"/>
          <w:sz w:val="22"/>
        </w:rPr>
        <w:t> </w:t>
      </w:r>
      <w:r>
        <w:rPr>
          <w:i/>
          <w:spacing w:val="-2"/>
          <w:sz w:val="22"/>
        </w:rPr>
        <w:t>networks</w:t>
      </w:r>
      <w:r>
        <w:rPr>
          <w:spacing w:val="-2"/>
          <w:sz w:val="22"/>
        </w:rPr>
        <w:t>. </w:t>
      </w:r>
      <w:r>
        <w:rPr>
          <w:sz w:val="22"/>
        </w:rPr>
        <w:t>Publications Ofﬁce of the European Union. </w:t>
      </w:r>
      <w:hyperlink r:id="rId17">
        <w:r>
          <w:rPr>
            <w:color w:val="1154CC"/>
            <w:spacing w:val="-8"/>
            <w:sz w:val="22"/>
            <w:u w:val="thick" w:color="1154CC"/>
          </w:rPr>
          <w:t>https://data.europa.eu/doi/10.2760/0196933</w:t>
        </w:r>
      </w:hyperlink>
    </w:p>
    <w:p>
      <w:pPr>
        <w:pStyle w:val="BodyText"/>
        <w:spacing w:line="343" w:lineRule="auto" w:before="242"/>
        <w:ind w:left="23"/>
      </w:pPr>
      <w:r>
        <w:rPr/>
        <w:t>Russia-linked</w:t>
      </w:r>
      <w:r>
        <w:rPr>
          <w:spacing w:val="-11"/>
        </w:rPr>
        <w:t> </w:t>
      </w:r>
      <w:r>
        <w:rPr/>
        <w:t>cable-cutting</w:t>
      </w:r>
      <w:r>
        <w:rPr>
          <w:spacing w:val="-11"/>
        </w:rPr>
        <w:t> </w:t>
      </w:r>
      <w:r>
        <w:rPr/>
        <w:t>tanker</w:t>
      </w:r>
      <w:r>
        <w:rPr>
          <w:spacing w:val="-11"/>
        </w:rPr>
        <w:t> </w:t>
      </w:r>
      <w:r>
        <w:rPr/>
        <w:t>seized</w:t>
      </w:r>
      <w:r>
        <w:rPr>
          <w:spacing w:val="-11"/>
        </w:rPr>
        <w:t> </w:t>
      </w:r>
      <w:r>
        <w:rPr/>
        <w:t>by</w:t>
      </w:r>
      <w:r>
        <w:rPr>
          <w:spacing w:val="-11"/>
        </w:rPr>
        <w:t> </w:t>
      </w:r>
      <w:r>
        <w:rPr/>
        <w:t>Finland</w:t>
      </w:r>
      <w:r>
        <w:rPr>
          <w:spacing w:val="-11"/>
        </w:rPr>
        <w:t> </w:t>
      </w:r>
      <w:r>
        <w:rPr/>
        <w:t>"was</w:t>
      </w:r>
      <w:r>
        <w:rPr>
          <w:spacing w:val="-11"/>
        </w:rPr>
        <w:t> </w:t>
      </w:r>
      <w:r>
        <w:rPr/>
        <w:t>loaded</w:t>
      </w:r>
      <w:r>
        <w:rPr>
          <w:spacing w:val="-11"/>
        </w:rPr>
        <w:t> </w:t>
      </w:r>
      <w:r>
        <w:rPr/>
        <w:t>with</w:t>
      </w:r>
      <w:r>
        <w:rPr>
          <w:spacing w:val="-11"/>
        </w:rPr>
        <w:t> </w:t>
      </w:r>
      <w:r>
        <w:rPr/>
        <w:t>spying </w:t>
      </w:r>
      <w:r>
        <w:rPr>
          <w:spacing w:val="-2"/>
        </w:rPr>
        <w:t>equipment."</w:t>
      </w:r>
      <w:r>
        <w:rPr>
          <w:spacing w:val="-13"/>
        </w:rPr>
        <w:t> </w:t>
      </w:r>
      <w:r>
        <w:rPr>
          <w:spacing w:val="-2"/>
        </w:rPr>
        <w:t>(2025).</w:t>
      </w:r>
      <w:r>
        <w:rPr>
          <w:spacing w:val="-13"/>
        </w:rPr>
        <w:t> </w:t>
      </w:r>
      <w:r>
        <w:rPr>
          <w:i/>
          <w:spacing w:val="-2"/>
        </w:rPr>
        <w:t>Lloyd's</w:t>
      </w:r>
      <w:r>
        <w:rPr>
          <w:i/>
          <w:spacing w:val="-13"/>
        </w:rPr>
        <w:t> </w:t>
      </w:r>
      <w:r>
        <w:rPr>
          <w:i/>
          <w:spacing w:val="-2"/>
        </w:rPr>
        <w:t>List</w:t>
      </w:r>
      <w:r>
        <w:rPr>
          <w:spacing w:val="-2"/>
        </w:rPr>
        <w:t>.</w:t>
      </w:r>
    </w:p>
    <w:p>
      <w:pPr>
        <w:pStyle w:val="BodyText"/>
        <w:spacing w:before="2"/>
        <w:ind w:left="23"/>
      </w:pPr>
      <w:hyperlink r:id="rId40">
        <w:r>
          <w:rPr>
            <w:color w:val="1154CC"/>
            <w:spacing w:val="-8"/>
            <w:u w:val="thick" w:color="1154CC"/>
          </w:rPr>
          <w:t>https://www.lloydslist.com/LL1151955/Russia-linked-cable-cutting-tanker-seized-by</w:t>
        </w:r>
      </w:hyperlink>
    </w:p>
    <w:p>
      <w:pPr>
        <w:pStyle w:val="BodyText"/>
        <w:spacing w:before="116"/>
        <w:ind w:left="23"/>
      </w:pPr>
      <w:hyperlink r:id="rId40">
        <w:r>
          <w:rPr>
            <w:color w:val="1154CC"/>
            <w:spacing w:val="-2"/>
            <w:u w:val="thick" w:color="1154CC"/>
          </w:rPr>
          <w:t>-Finland-was-loaded-with-spying-equipment</w:t>
        </w:r>
      </w:hyperlink>
    </w:p>
    <w:p>
      <w:pPr>
        <w:pStyle w:val="BodyText"/>
        <w:spacing w:before="88"/>
      </w:pPr>
    </w:p>
    <w:p>
      <w:pPr>
        <w:spacing w:line="343" w:lineRule="auto" w:before="0"/>
        <w:ind w:left="23" w:right="0" w:firstLine="0"/>
        <w:jc w:val="left"/>
        <w:rPr>
          <w:sz w:val="22"/>
        </w:rPr>
      </w:pPr>
      <w:r>
        <w:rPr>
          <w:spacing w:val="-4"/>
          <w:sz w:val="22"/>
        </w:rPr>
        <w:t>Russia's</w:t>
      </w:r>
      <w:r>
        <w:rPr>
          <w:spacing w:val="-10"/>
          <w:sz w:val="22"/>
        </w:rPr>
        <w:t> </w:t>
      </w:r>
      <w:r>
        <w:rPr>
          <w:spacing w:val="-4"/>
          <w:sz w:val="22"/>
        </w:rPr>
        <w:t>shadow</w:t>
      </w:r>
      <w:r>
        <w:rPr>
          <w:spacing w:val="-10"/>
          <w:sz w:val="22"/>
        </w:rPr>
        <w:t> </w:t>
      </w:r>
      <w:r>
        <w:rPr>
          <w:spacing w:val="-4"/>
          <w:sz w:val="22"/>
        </w:rPr>
        <w:t>ﬂeet:</w:t>
      </w:r>
      <w:r>
        <w:rPr>
          <w:spacing w:val="-10"/>
          <w:sz w:val="22"/>
        </w:rPr>
        <w:t> </w:t>
      </w:r>
      <w:r>
        <w:rPr>
          <w:spacing w:val="-4"/>
          <w:sz w:val="22"/>
        </w:rPr>
        <w:t>A</w:t>
      </w:r>
      <w:r>
        <w:rPr>
          <w:spacing w:val="-10"/>
          <w:sz w:val="22"/>
        </w:rPr>
        <w:t> </w:t>
      </w:r>
      <w:r>
        <w:rPr>
          <w:spacing w:val="-4"/>
          <w:sz w:val="22"/>
        </w:rPr>
        <w:t>masterclass</w:t>
      </w:r>
      <w:r>
        <w:rPr>
          <w:spacing w:val="-10"/>
          <w:sz w:val="22"/>
        </w:rPr>
        <w:t> </w:t>
      </w:r>
      <w:r>
        <w:rPr>
          <w:spacing w:val="-4"/>
          <w:sz w:val="22"/>
        </w:rPr>
        <w:t>in</w:t>
      </w:r>
      <w:r>
        <w:rPr>
          <w:spacing w:val="-10"/>
          <w:sz w:val="22"/>
        </w:rPr>
        <w:t> </w:t>
      </w:r>
      <w:r>
        <w:rPr>
          <w:spacing w:val="-4"/>
          <w:sz w:val="22"/>
        </w:rPr>
        <w:t>sanctions</w:t>
      </w:r>
      <w:r>
        <w:rPr>
          <w:spacing w:val="-10"/>
          <w:sz w:val="22"/>
        </w:rPr>
        <w:t> </w:t>
      </w:r>
      <w:r>
        <w:rPr>
          <w:spacing w:val="-4"/>
          <w:sz w:val="22"/>
        </w:rPr>
        <w:t>evasion.</w:t>
      </w:r>
      <w:r>
        <w:rPr>
          <w:spacing w:val="-10"/>
          <w:sz w:val="22"/>
        </w:rPr>
        <w:t> </w:t>
      </w:r>
      <w:r>
        <w:rPr>
          <w:spacing w:val="-4"/>
          <w:sz w:val="22"/>
        </w:rPr>
        <w:t>(2024).</w:t>
      </w:r>
      <w:r>
        <w:rPr>
          <w:spacing w:val="-10"/>
          <w:sz w:val="22"/>
        </w:rPr>
        <w:t> </w:t>
      </w:r>
      <w:r>
        <w:rPr>
          <w:i/>
          <w:spacing w:val="-4"/>
          <w:sz w:val="22"/>
        </w:rPr>
        <w:t>Geopolitical </w:t>
      </w:r>
      <w:r>
        <w:rPr>
          <w:i/>
          <w:spacing w:val="-2"/>
          <w:sz w:val="22"/>
        </w:rPr>
        <w:t>Monitor</w:t>
      </w:r>
      <w:r>
        <w:rPr>
          <w:spacing w:val="-2"/>
          <w:sz w:val="22"/>
        </w:rPr>
        <w:t>.</w:t>
      </w:r>
    </w:p>
    <w:p>
      <w:pPr>
        <w:pStyle w:val="BodyText"/>
        <w:spacing w:line="343" w:lineRule="auto" w:before="1"/>
        <w:ind w:left="23" w:right="82"/>
      </w:pPr>
      <w:hyperlink r:id="rId37">
        <w:r>
          <w:rPr>
            <w:color w:val="1154CC"/>
            <w:spacing w:val="-4"/>
            <w:u w:val="thick" w:color="1154CC"/>
          </w:rPr>
          <w:t>https://www.geopoliticalmonitor.com/russias-shadow-ﬂeet-a-masterclass-in-sanct</w:t>
        </w:r>
      </w:hyperlink>
      <w:r>
        <w:rPr>
          <w:color w:val="1154CC"/>
          <w:spacing w:val="-4"/>
        </w:rPr>
        <w:t> </w:t>
      </w:r>
      <w:hyperlink r:id="rId37">
        <w:r>
          <w:rPr>
            <w:color w:val="1154CC"/>
            <w:spacing w:val="-2"/>
            <w:u w:val="thick" w:color="1154CC"/>
          </w:rPr>
          <w:t>ions-evasion/</w:t>
        </w:r>
      </w:hyperlink>
    </w:p>
    <w:p>
      <w:pPr>
        <w:pStyle w:val="BodyText"/>
        <w:spacing w:after="0" w:line="343" w:lineRule="auto"/>
        <w:sectPr>
          <w:pgSz w:w="11920" w:h="16840"/>
          <w:pgMar w:header="0" w:footer="797" w:top="1360" w:bottom="980" w:left="1417" w:right="1417"/>
        </w:sectPr>
      </w:pPr>
    </w:p>
    <w:p>
      <w:pPr>
        <w:pStyle w:val="BodyText"/>
        <w:spacing w:line="343" w:lineRule="auto" w:before="71"/>
        <w:ind w:left="23" w:right="171"/>
        <w:jc w:val="both"/>
      </w:pPr>
      <w:r>
        <w:rPr>
          <w:spacing w:val="-2"/>
        </w:rPr>
        <w:t>Security</w:t>
      </w:r>
      <w:r>
        <w:rPr>
          <w:spacing w:val="-18"/>
        </w:rPr>
        <w:t> </w:t>
      </w:r>
      <w:r>
        <w:rPr>
          <w:spacing w:val="-2"/>
        </w:rPr>
        <w:t>Council</w:t>
      </w:r>
      <w:r>
        <w:rPr>
          <w:spacing w:val="-17"/>
        </w:rPr>
        <w:t> </w:t>
      </w:r>
      <w:r>
        <w:rPr>
          <w:spacing w:val="-2"/>
        </w:rPr>
        <w:t>Report.</w:t>
      </w:r>
      <w:r>
        <w:rPr>
          <w:spacing w:val="-17"/>
        </w:rPr>
        <w:t> </w:t>
      </w:r>
      <w:r>
        <w:rPr>
          <w:spacing w:val="-2"/>
        </w:rPr>
        <w:t>(2025,</w:t>
      </w:r>
      <w:r>
        <w:rPr>
          <w:spacing w:val="-18"/>
        </w:rPr>
        <w:t> </w:t>
      </w:r>
      <w:r>
        <w:rPr>
          <w:spacing w:val="-2"/>
        </w:rPr>
        <w:t>August).</w:t>
      </w:r>
      <w:r>
        <w:rPr>
          <w:spacing w:val="-17"/>
        </w:rPr>
        <w:t> </w:t>
      </w:r>
      <w:r>
        <w:rPr>
          <w:spacing w:val="-2"/>
        </w:rPr>
        <w:t>The</w:t>
      </w:r>
      <w:r>
        <w:rPr>
          <w:spacing w:val="-18"/>
        </w:rPr>
        <w:t> </w:t>
      </w:r>
      <w:r>
        <w:rPr>
          <w:spacing w:val="-2"/>
        </w:rPr>
        <w:t>Nord</w:t>
      </w:r>
      <w:r>
        <w:rPr>
          <w:spacing w:val="-17"/>
        </w:rPr>
        <w:t> </w:t>
      </w:r>
      <w:r>
        <w:rPr>
          <w:spacing w:val="-2"/>
        </w:rPr>
        <w:t>Stream</w:t>
      </w:r>
      <w:r>
        <w:rPr>
          <w:spacing w:val="-17"/>
        </w:rPr>
        <w:t> </w:t>
      </w:r>
      <w:r>
        <w:rPr>
          <w:spacing w:val="-2"/>
        </w:rPr>
        <w:t>incident:</w:t>
      </w:r>
      <w:r>
        <w:rPr>
          <w:spacing w:val="-18"/>
        </w:rPr>
        <w:t> </w:t>
      </w:r>
      <w:r>
        <w:rPr>
          <w:spacing w:val="-2"/>
        </w:rPr>
        <w:t>Open</w:t>
      </w:r>
      <w:r>
        <w:rPr>
          <w:spacing w:val="-17"/>
        </w:rPr>
        <w:t> </w:t>
      </w:r>
      <w:r>
        <w:rPr>
          <w:spacing w:val="-2"/>
        </w:rPr>
        <w:t>brieﬁng. </w:t>
      </w:r>
      <w:hyperlink r:id="rId23">
        <w:r>
          <w:rPr>
            <w:color w:val="1154CC"/>
            <w:spacing w:val="-4"/>
            <w:u w:val="thick" w:color="1154CC"/>
          </w:rPr>
          <w:t>https://www.securitycouncilreport.org/whatsinblue/2025/08/the-nord-stream-inci</w:t>
        </w:r>
      </w:hyperlink>
      <w:r>
        <w:rPr>
          <w:color w:val="1154CC"/>
          <w:spacing w:val="-4"/>
        </w:rPr>
        <w:t> </w:t>
      </w:r>
      <w:hyperlink r:id="rId23">
        <w:r>
          <w:rPr>
            <w:color w:val="1154CC"/>
            <w:spacing w:val="-2"/>
            <w:u w:val="thick" w:color="1154CC"/>
          </w:rPr>
          <w:t>dent-open-brieﬁng-2.php</w:t>
        </w:r>
      </w:hyperlink>
    </w:p>
    <w:p>
      <w:pPr>
        <w:pStyle w:val="BodyText"/>
        <w:spacing w:line="343" w:lineRule="auto" w:before="243"/>
        <w:ind w:left="23"/>
      </w:pPr>
      <w:r>
        <w:rPr>
          <w:spacing w:val="-2"/>
        </w:rPr>
        <w:t>Sweden</w:t>
      </w:r>
      <w:r>
        <w:rPr>
          <w:spacing w:val="-13"/>
        </w:rPr>
        <w:t> </w:t>
      </w:r>
      <w:r>
        <w:rPr>
          <w:spacing w:val="-2"/>
        </w:rPr>
        <w:t>ends</w:t>
      </w:r>
      <w:r>
        <w:rPr>
          <w:spacing w:val="-13"/>
        </w:rPr>
        <w:t> </w:t>
      </w:r>
      <w:r>
        <w:rPr>
          <w:spacing w:val="-2"/>
        </w:rPr>
        <w:t>Nord</w:t>
      </w:r>
      <w:r>
        <w:rPr>
          <w:spacing w:val="-13"/>
        </w:rPr>
        <w:t> </w:t>
      </w:r>
      <w:r>
        <w:rPr>
          <w:spacing w:val="-2"/>
        </w:rPr>
        <w:t>Stream</w:t>
      </w:r>
      <w:r>
        <w:rPr>
          <w:spacing w:val="-13"/>
        </w:rPr>
        <w:t> </w:t>
      </w:r>
      <w:r>
        <w:rPr>
          <w:spacing w:val="-2"/>
        </w:rPr>
        <w:t>sabotage</w:t>
      </w:r>
      <w:r>
        <w:rPr>
          <w:spacing w:val="-13"/>
        </w:rPr>
        <w:t> </w:t>
      </w:r>
      <w:r>
        <w:rPr>
          <w:spacing w:val="-2"/>
        </w:rPr>
        <w:t>probe,</w:t>
      </w:r>
      <w:r>
        <w:rPr>
          <w:spacing w:val="-13"/>
        </w:rPr>
        <w:t> </w:t>
      </w:r>
      <w:r>
        <w:rPr>
          <w:spacing w:val="-2"/>
        </w:rPr>
        <w:t>hands</w:t>
      </w:r>
      <w:r>
        <w:rPr>
          <w:spacing w:val="-13"/>
        </w:rPr>
        <w:t> </w:t>
      </w:r>
      <w:r>
        <w:rPr>
          <w:spacing w:val="-2"/>
        </w:rPr>
        <w:t>evidence</w:t>
      </w:r>
      <w:r>
        <w:rPr>
          <w:spacing w:val="-13"/>
        </w:rPr>
        <w:t> </w:t>
      </w:r>
      <w:r>
        <w:rPr>
          <w:spacing w:val="-2"/>
        </w:rPr>
        <w:t>to</w:t>
      </w:r>
      <w:r>
        <w:rPr>
          <w:spacing w:val="-13"/>
        </w:rPr>
        <w:t> </w:t>
      </w:r>
      <w:r>
        <w:rPr>
          <w:spacing w:val="-2"/>
        </w:rPr>
        <w:t>Germany.</w:t>
      </w:r>
      <w:r>
        <w:rPr>
          <w:spacing w:val="-13"/>
        </w:rPr>
        <w:t> </w:t>
      </w:r>
      <w:r>
        <w:rPr>
          <w:spacing w:val="-2"/>
        </w:rPr>
        <w:t>(2024, </w:t>
      </w:r>
      <w:r>
        <w:rPr/>
        <w:t>February 7). </w:t>
      </w:r>
      <w:r>
        <w:rPr>
          <w:i/>
        </w:rPr>
        <w:t>Reuters</w:t>
      </w:r>
      <w:r>
        <w:rPr/>
        <w:t>.</w:t>
      </w:r>
    </w:p>
    <w:p>
      <w:pPr>
        <w:pStyle w:val="BodyText"/>
        <w:spacing w:line="343" w:lineRule="auto" w:before="1"/>
        <w:ind w:left="23" w:right="35"/>
      </w:pPr>
      <w:hyperlink r:id="rId24">
        <w:r>
          <w:rPr>
            <w:color w:val="1154CC"/>
            <w:spacing w:val="-4"/>
            <w:u w:val="thick" w:color="1154CC"/>
          </w:rPr>
          <w:t>https://www.reuters.com/world/europe/sweden-ends-investigation-into-nord-strea</w:t>
        </w:r>
      </w:hyperlink>
      <w:r>
        <w:rPr>
          <w:color w:val="1154CC"/>
          <w:spacing w:val="-4"/>
        </w:rPr>
        <w:t> </w:t>
      </w:r>
      <w:hyperlink r:id="rId24">
        <w:r>
          <w:rPr>
            <w:color w:val="1154CC"/>
            <w:spacing w:val="-2"/>
            <w:u w:val="thick" w:color="1154CC"/>
          </w:rPr>
          <w:t>m-pipeline-blasts-2024-02-07/</w:t>
        </w:r>
      </w:hyperlink>
    </w:p>
    <w:p>
      <w:pPr>
        <w:pStyle w:val="BodyText"/>
        <w:spacing w:line="343" w:lineRule="auto" w:before="242"/>
        <w:ind w:left="23" w:right="41"/>
      </w:pPr>
      <w:r>
        <w:rPr>
          <w:spacing w:val="-2"/>
        </w:rPr>
        <w:t>Sweden</w:t>
      </w:r>
      <w:r>
        <w:rPr>
          <w:spacing w:val="-14"/>
        </w:rPr>
        <w:t> </w:t>
      </w:r>
      <w:r>
        <w:rPr>
          <w:spacing w:val="-2"/>
        </w:rPr>
        <w:t>says</w:t>
      </w:r>
      <w:r>
        <w:rPr>
          <w:spacing w:val="-14"/>
        </w:rPr>
        <w:t> </w:t>
      </w:r>
      <w:r>
        <w:rPr>
          <w:spacing w:val="-2"/>
        </w:rPr>
        <w:t>ship</w:t>
      </w:r>
      <w:r>
        <w:rPr>
          <w:spacing w:val="-14"/>
        </w:rPr>
        <w:t> </w:t>
      </w:r>
      <w:r>
        <w:rPr>
          <w:spacing w:val="-2"/>
        </w:rPr>
        <w:t>broke</w:t>
      </w:r>
      <w:r>
        <w:rPr>
          <w:spacing w:val="-14"/>
        </w:rPr>
        <w:t> </w:t>
      </w:r>
      <w:r>
        <w:rPr>
          <w:spacing w:val="-2"/>
        </w:rPr>
        <w:t>Baltic</w:t>
      </w:r>
      <w:r>
        <w:rPr>
          <w:spacing w:val="-14"/>
        </w:rPr>
        <w:t> </w:t>
      </w:r>
      <w:r>
        <w:rPr>
          <w:spacing w:val="-2"/>
        </w:rPr>
        <w:t>Sea</w:t>
      </w:r>
      <w:r>
        <w:rPr>
          <w:spacing w:val="-14"/>
        </w:rPr>
        <w:t> </w:t>
      </w:r>
      <w:r>
        <w:rPr>
          <w:spacing w:val="-2"/>
        </w:rPr>
        <w:t>cable</w:t>
      </w:r>
      <w:r>
        <w:rPr>
          <w:spacing w:val="-14"/>
        </w:rPr>
        <w:t> </w:t>
      </w:r>
      <w:r>
        <w:rPr>
          <w:spacing w:val="-2"/>
        </w:rPr>
        <w:t>by</w:t>
      </w:r>
      <w:r>
        <w:rPr>
          <w:spacing w:val="-14"/>
        </w:rPr>
        <w:t> </w:t>
      </w:r>
      <w:r>
        <w:rPr>
          <w:spacing w:val="-2"/>
        </w:rPr>
        <w:t>accident.</w:t>
      </w:r>
      <w:r>
        <w:rPr>
          <w:spacing w:val="-14"/>
        </w:rPr>
        <w:t> </w:t>
      </w:r>
      <w:r>
        <w:rPr>
          <w:spacing w:val="-2"/>
        </w:rPr>
        <w:t>(2025,</w:t>
      </w:r>
      <w:r>
        <w:rPr>
          <w:spacing w:val="-14"/>
        </w:rPr>
        <w:t> </w:t>
      </w:r>
      <w:r>
        <w:rPr>
          <w:spacing w:val="-2"/>
        </w:rPr>
        <w:t>February</w:t>
      </w:r>
      <w:r>
        <w:rPr>
          <w:spacing w:val="-14"/>
        </w:rPr>
        <w:t> </w:t>
      </w:r>
      <w:r>
        <w:rPr>
          <w:spacing w:val="-2"/>
        </w:rPr>
        <w:t>3).</w:t>
      </w:r>
      <w:r>
        <w:rPr>
          <w:spacing w:val="-14"/>
        </w:rPr>
        <w:t> </w:t>
      </w:r>
      <w:r>
        <w:rPr>
          <w:i/>
          <w:spacing w:val="-2"/>
        </w:rPr>
        <w:t>Reuters</w:t>
      </w:r>
      <w:r>
        <w:rPr>
          <w:spacing w:val="-2"/>
        </w:rPr>
        <w:t>. </w:t>
      </w:r>
      <w:hyperlink r:id="rId34">
        <w:r>
          <w:rPr>
            <w:color w:val="1154CC"/>
            <w:spacing w:val="-4"/>
            <w:u w:val="thick" w:color="1154CC"/>
          </w:rPr>
          <w:t>https://www.reuters.com/world/europe/sweden-rules-out-sabotage-baltic-sea-cabl</w:t>
        </w:r>
      </w:hyperlink>
      <w:r>
        <w:rPr>
          <w:color w:val="1154CC"/>
          <w:spacing w:val="-4"/>
        </w:rPr>
        <w:t> </w:t>
      </w:r>
      <w:hyperlink r:id="rId34">
        <w:r>
          <w:rPr>
            <w:color w:val="1154CC"/>
            <w:spacing w:val="-2"/>
            <w:u w:val="thick" w:color="1154CC"/>
          </w:rPr>
          <w:t>e-damage-case-2025-02-03/</w:t>
        </w:r>
      </w:hyperlink>
    </w:p>
    <w:p>
      <w:pPr>
        <w:pStyle w:val="BodyText"/>
        <w:spacing w:line="343" w:lineRule="auto" w:before="242"/>
        <w:ind w:left="23" w:right="108"/>
      </w:pPr>
      <w:r>
        <w:rPr/>
        <w:t>UK-led</w:t>
      </w:r>
      <w:r>
        <w:rPr>
          <w:spacing w:val="-19"/>
        </w:rPr>
        <w:t> </w:t>
      </w:r>
      <w:r>
        <w:rPr/>
        <w:t>JEF</w:t>
      </w:r>
      <w:r>
        <w:rPr>
          <w:spacing w:val="-19"/>
        </w:rPr>
        <w:t> </w:t>
      </w:r>
      <w:r>
        <w:rPr/>
        <w:t>activates</w:t>
      </w:r>
      <w:r>
        <w:rPr>
          <w:spacing w:val="-19"/>
        </w:rPr>
        <w:t> </w:t>
      </w:r>
      <w:r>
        <w:rPr/>
        <w:t>Nordic</w:t>
      </w:r>
      <w:r>
        <w:rPr>
          <w:spacing w:val="-19"/>
        </w:rPr>
        <w:t> </w:t>
      </w:r>
      <w:r>
        <w:rPr/>
        <w:t>Warden.</w:t>
      </w:r>
      <w:r>
        <w:rPr>
          <w:spacing w:val="-19"/>
        </w:rPr>
        <w:t> </w:t>
      </w:r>
      <w:r>
        <w:rPr/>
        <w:t>(2025,</w:t>
      </w:r>
      <w:r>
        <w:rPr>
          <w:spacing w:val="-19"/>
        </w:rPr>
        <w:t> </w:t>
      </w:r>
      <w:r>
        <w:rPr/>
        <w:t>January</w:t>
      </w:r>
      <w:r>
        <w:rPr>
          <w:spacing w:val="-19"/>
        </w:rPr>
        <w:t> </w:t>
      </w:r>
      <w:r>
        <w:rPr/>
        <w:t>6).</w:t>
      </w:r>
      <w:r>
        <w:rPr>
          <w:spacing w:val="-19"/>
        </w:rPr>
        <w:t> </w:t>
      </w:r>
      <w:r>
        <w:rPr>
          <w:i/>
        </w:rPr>
        <w:t>Joint</w:t>
      </w:r>
      <w:r>
        <w:rPr>
          <w:i/>
          <w:spacing w:val="-19"/>
        </w:rPr>
        <w:t> </w:t>
      </w:r>
      <w:r>
        <w:rPr>
          <w:i/>
        </w:rPr>
        <w:t>Forces</w:t>
      </w:r>
      <w:r>
        <w:rPr>
          <w:i/>
          <w:spacing w:val="-19"/>
        </w:rPr>
        <w:t> </w:t>
      </w:r>
      <w:r>
        <w:rPr>
          <w:i/>
        </w:rPr>
        <w:t>News</w:t>
      </w:r>
      <w:r>
        <w:rPr/>
        <w:t>. </w:t>
      </w:r>
      <w:hyperlink r:id="rId29">
        <w:r>
          <w:rPr>
            <w:color w:val="1154CC"/>
            <w:spacing w:val="-4"/>
            <w:u w:val="thick" w:color="1154CC"/>
          </w:rPr>
          <w:t>https://www.joint-forces.com/world-news/defence-news/78866-uk-led-jef-activate</w:t>
        </w:r>
      </w:hyperlink>
      <w:r>
        <w:rPr>
          <w:color w:val="1154CC"/>
          <w:spacing w:val="-4"/>
        </w:rPr>
        <w:t> </w:t>
      </w:r>
      <w:hyperlink r:id="rId29">
        <w:r>
          <w:rPr>
            <w:color w:val="1154CC"/>
            <w:spacing w:val="-2"/>
            <w:u w:val="thick" w:color="1154CC"/>
          </w:rPr>
          <w:t>s-nordic-warden</w:t>
        </w:r>
      </w:hyperlink>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spacing w:before="211"/>
      </w:pPr>
    </w:p>
    <w:p>
      <w:pPr>
        <w:pStyle w:val="Heading1"/>
        <w:spacing w:before="1"/>
      </w:pPr>
      <w:r>
        <w:rPr>
          <w:color w:val="1B1A17"/>
          <w:spacing w:val="-10"/>
        </w:rPr>
        <w:t>FURTHER </w:t>
      </w:r>
      <w:r>
        <w:rPr>
          <w:color w:val="1B1A17"/>
          <w:spacing w:val="-2"/>
        </w:rPr>
        <w:t>READING</w:t>
      </w:r>
    </w:p>
    <w:p>
      <w:pPr>
        <w:pStyle w:val="BodyText"/>
        <w:spacing w:before="148"/>
        <w:rPr>
          <w:b/>
        </w:rPr>
      </w:pPr>
    </w:p>
    <w:p>
      <w:pPr>
        <w:pStyle w:val="BodyText"/>
        <w:spacing w:line="343" w:lineRule="auto"/>
        <w:ind w:left="23" w:right="117"/>
      </w:pPr>
      <w:r>
        <w:rPr>
          <w:color w:val="1B1A17"/>
        </w:rPr>
        <w:t>Bulletin</w:t>
      </w:r>
      <w:r>
        <w:rPr>
          <w:color w:val="1B1A17"/>
          <w:spacing w:val="-20"/>
        </w:rPr>
        <w:t> </w:t>
      </w:r>
      <w:r>
        <w:rPr>
          <w:color w:val="1B1A17"/>
        </w:rPr>
        <w:t>of</w:t>
      </w:r>
      <w:r>
        <w:rPr>
          <w:color w:val="1B1A17"/>
          <w:spacing w:val="-20"/>
        </w:rPr>
        <w:t> </w:t>
      </w:r>
      <w:r>
        <w:rPr>
          <w:color w:val="1B1A17"/>
        </w:rPr>
        <w:t>the</w:t>
      </w:r>
      <w:r>
        <w:rPr>
          <w:color w:val="1B1A17"/>
          <w:spacing w:val="-20"/>
        </w:rPr>
        <w:t> </w:t>
      </w:r>
      <w:r>
        <w:rPr>
          <w:color w:val="1B1A17"/>
        </w:rPr>
        <w:t>Atomic</w:t>
      </w:r>
      <w:r>
        <w:rPr>
          <w:color w:val="1B1A17"/>
          <w:spacing w:val="-20"/>
        </w:rPr>
        <w:t> </w:t>
      </w:r>
      <w:r>
        <w:rPr>
          <w:color w:val="1B1A17"/>
        </w:rPr>
        <w:t>Scientists.</w:t>
      </w:r>
      <w:r>
        <w:rPr>
          <w:color w:val="1B1A17"/>
          <w:spacing w:val="-20"/>
        </w:rPr>
        <w:t> </w:t>
      </w:r>
      <w:r>
        <w:rPr>
          <w:color w:val="1B1A17"/>
        </w:rPr>
        <w:t>(2026,</w:t>
      </w:r>
      <w:r>
        <w:rPr>
          <w:color w:val="1B1A17"/>
          <w:spacing w:val="-20"/>
        </w:rPr>
        <w:t> </w:t>
      </w:r>
      <w:r>
        <w:rPr>
          <w:color w:val="1B1A17"/>
        </w:rPr>
        <w:t>February).</w:t>
      </w:r>
      <w:r>
        <w:rPr>
          <w:color w:val="1B1A17"/>
          <w:spacing w:val="-20"/>
        </w:rPr>
        <w:t> </w:t>
      </w:r>
      <w:r>
        <w:rPr>
          <w:color w:val="1B1A17"/>
        </w:rPr>
        <w:t>Seabed</w:t>
      </w:r>
      <w:r>
        <w:rPr>
          <w:color w:val="1B1A17"/>
          <w:spacing w:val="-20"/>
        </w:rPr>
        <w:t> </w:t>
      </w:r>
      <w:r>
        <w:rPr>
          <w:color w:val="1B1A17"/>
        </w:rPr>
        <w:t>zero:</w:t>
      </w:r>
      <w:r>
        <w:rPr>
          <w:color w:val="1B1A17"/>
          <w:spacing w:val="-20"/>
        </w:rPr>
        <w:t> </w:t>
      </w:r>
      <w:r>
        <w:rPr>
          <w:color w:val="1B1A17"/>
        </w:rPr>
        <w:t>Baltic</w:t>
      </w:r>
      <w:r>
        <w:rPr>
          <w:color w:val="1B1A17"/>
          <w:spacing w:val="-20"/>
        </w:rPr>
        <w:t> </w:t>
      </w:r>
      <w:r>
        <w:rPr>
          <w:color w:val="1B1A17"/>
        </w:rPr>
        <w:t>sabotage and the global risks to undersea infrastructure. </w:t>
      </w:r>
      <w:hyperlink r:id="rId48">
        <w:r>
          <w:rPr>
            <w:color w:val="1154CC"/>
            <w:spacing w:val="-4"/>
            <w:u w:val="thick" w:color="1154CC"/>
          </w:rPr>
          <w:t>https://thebulletin.org/2026/02/seabed-zero-baltic-sabotage-and-the-global-risks-</w:t>
        </w:r>
      </w:hyperlink>
      <w:hyperlink r:id="rId48">
        <w:r>
          <w:rPr>
            <w:color w:val="1154CC"/>
            <w:spacing w:val="-2"/>
            <w:u w:val="thick" w:color="1154CC"/>
          </w:rPr>
          <w:t>to-undersea-infrastructure/</w:t>
        </w:r>
      </w:hyperlink>
    </w:p>
    <w:p>
      <w:pPr>
        <w:pStyle w:val="BodyText"/>
        <w:spacing w:line="343" w:lineRule="auto" w:before="243"/>
        <w:ind w:left="23"/>
      </w:pPr>
      <w:r>
        <w:rPr>
          <w:color w:val="1B1A17"/>
          <w:spacing w:val="-2"/>
        </w:rPr>
        <w:t>Carnegie</w:t>
      </w:r>
      <w:r>
        <w:rPr>
          <w:color w:val="1B1A17"/>
          <w:spacing w:val="-20"/>
        </w:rPr>
        <w:t> </w:t>
      </w:r>
      <w:r>
        <w:rPr>
          <w:color w:val="1B1A17"/>
          <w:spacing w:val="-2"/>
        </w:rPr>
        <w:t>Endowment</w:t>
      </w:r>
      <w:r>
        <w:rPr>
          <w:color w:val="1B1A17"/>
          <w:spacing w:val="-20"/>
        </w:rPr>
        <w:t> </w:t>
      </w:r>
      <w:r>
        <w:rPr>
          <w:color w:val="1B1A17"/>
          <w:spacing w:val="-2"/>
        </w:rPr>
        <w:t>for</w:t>
      </w:r>
      <w:r>
        <w:rPr>
          <w:color w:val="1B1A17"/>
          <w:spacing w:val="-20"/>
        </w:rPr>
        <w:t> </w:t>
      </w:r>
      <w:r>
        <w:rPr>
          <w:color w:val="1B1A17"/>
          <w:spacing w:val="-2"/>
        </w:rPr>
        <w:t>International</w:t>
      </w:r>
      <w:r>
        <w:rPr>
          <w:color w:val="1B1A17"/>
          <w:spacing w:val="-20"/>
        </w:rPr>
        <w:t> </w:t>
      </w:r>
      <w:r>
        <w:rPr>
          <w:color w:val="1B1A17"/>
          <w:spacing w:val="-2"/>
        </w:rPr>
        <w:t>Peace.</w:t>
      </w:r>
      <w:r>
        <w:rPr>
          <w:color w:val="1B1A17"/>
          <w:spacing w:val="-20"/>
        </w:rPr>
        <w:t> </w:t>
      </w:r>
      <w:r>
        <w:rPr>
          <w:color w:val="1B1A17"/>
          <w:spacing w:val="-2"/>
        </w:rPr>
        <w:t>(2025,</w:t>
      </w:r>
      <w:r>
        <w:rPr>
          <w:color w:val="1B1A17"/>
          <w:spacing w:val="-20"/>
        </w:rPr>
        <w:t> </w:t>
      </w:r>
      <w:r>
        <w:rPr>
          <w:color w:val="1B1A17"/>
          <w:spacing w:val="-2"/>
        </w:rPr>
        <w:t>June).</w:t>
      </w:r>
      <w:r>
        <w:rPr>
          <w:color w:val="1B1A17"/>
          <w:spacing w:val="-20"/>
        </w:rPr>
        <w:t> </w:t>
      </w:r>
      <w:r>
        <w:rPr>
          <w:color w:val="1B1A17"/>
          <w:spacing w:val="-2"/>
        </w:rPr>
        <w:t>The</w:t>
      </w:r>
      <w:r>
        <w:rPr>
          <w:color w:val="1B1A17"/>
          <w:spacing w:val="-20"/>
        </w:rPr>
        <w:t> </w:t>
      </w:r>
      <w:r>
        <w:rPr>
          <w:color w:val="1B1A17"/>
          <w:spacing w:val="-2"/>
        </w:rPr>
        <w:t>Baltic</w:t>
      </w:r>
      <w:r>
        <w:rPr>
          <w:color w:val="1B1A17"/>
          <w:spacing w:val="-20"/>
        </w:rPr>
        <w:t> </w:t>
      </w:r>
      <w:r>
        <w:rPr>
          <w:color w:val="1B1A17"/>
          <w:spacing w:val="-2"/>
        </w:rPr>
        <w:t>Sea</w:t>
      </w:r>
      <w:r>
        <w:rPr>
          <w:color w:val="1B1A17"/>
          <w:spacing w:val="-20"/>
        </w:rPr>
        <w:t> </w:t>
      </w:r>
      <w:r>
        <w:rPr>
          <w:color w:val="1B1A17"/>
          <w:spacing w:val="-2"/>
        </w:rPr>
        <w:t>at</w:t>
      </w:r>
      <w:r>
        <w:rPr>
          <w:color w:val="1B1A17"/>
          <w:spacing w:val="-20"/>
        </w:rPr>
        <w:t> </w:t>
      </w:r>
      <w:r>
        <w:rPr>
          <w:color w:val="1B1A17"/>
          <w:spacing w:val="-2"/>
        </w:rPr>
        <w:t>a</w:t>
      </w:r>
      <w:r>
        <w:rPr>
          <w:color w:val="1B1A17"/>
          <w:spacing w:val="-20"/>
        </w:rPr>
        <w:t> </w:t>
      </w:r>
      <w:r>
        <w:rPr>
          <w:color w:val="1B1A17"/>
          <w:spacing w:val="-2"/>
        </w:rPr>
        <w:t>boil: </w:t>
      </w:r>
      <w:r>
        <w:rPr>
          <w:color w:val="1B1A17"/>
        </w:rPr>
        <w:t>Connecting the shadow ﬂeet and episodes of subsea infrastructure sabotage.</w:t>
      </w:r>
    </w:p>
    <w:p>
      <w:pPr>
        <w:pStyle w:val="BodyText"/>
        <w:spacing w:after="0" w:line="343" w:lineRule="auto"/>
        <w:sectPr>
          <w:pgSz w:w="11920" w:h="16840"/>
          <w:pgMar w:header="0" w:footer="797" w:top="1360" w:bottom="980" w:left="1417" w:right="1417"/>
        </w:sectPr>
      </w:pPr>
    </w:p>
    <w:p>
      <w:pPr>
        <w:pStyle w:val="BodyText"/>
        <w:spacing w:line="343" w:lineRule="auto" w:before="71"/>
        <w:ind w:left="23"/>
      </w:pPr>
      <w:hyperlink r:id="rId49">
        <w:r>
          <w:rPr>
            <w:color w:val="1154CC"/>
            <w:spacing w:val="-4"/>
            <w:u w:val="thick" w:color="1154CC"/>
          </w:rPr>
          <w:t>https://carnegieendowment.org/research/2025/06/baltic-russia-maritime-cable-sa</w:t>
        </w:r>
      </w:hyperlink>
      <w:r>
        <w:rPr>
          <w:color w:val="1154CC"/>
          <w:spacing w:val="-4"/>
        </w:rPr>
        <w:t> </w:t>
      </w:r>
      <w:hyperlink r:id="rId49">
        <w:r>
          <w:rPr>
            <w:color w:val="1154CC"/>
            <w:spacing w:val="-2"/>
            <w:u w:val="thick" w:color="1154CC"/>
          </w:rPr>
          <w:t>botage</w:t>
        </w:r>
      </w:hyperlink>
    </w:p>
    <w:p>
      <w:pPr>
        <w:pStyle w:val="BodyText"/>
        <w:spacing w:line="343" w:lineRule="auto" w:before="242"/>
        <w:ind w:left="23" w:right="198"/>
      </w:pPr>
      <w:r>
        <w:rPr>
          <w:color w:val="1B1A17"/>
          <w:spacing w:val="-2"/>
        </w:rPr>
        <w:t>Center</w:t>
      </w:r>
      <w:r>
        <w:rPr>
          <w:color w:val="1B1A17"/>
          <w:spacing w:val="-10"/>
        </w:rPr>
        <w:t> </w:t>
      </w:r>
      <w:r>
        <w:rPr>
          <w:color w:val="1B1A17"/>
          <w:spacing w:val="-2"/>
        </w:rPr>
        <w:t>for</w:t>
      </w:r>
      <w:r>
        <w:rPr>
          <w:color w:val="1B1A17"/>
          <w:spacing w:val="-10"/>
        </w:rPr>
        <w:t> </w:t>
      </w:r>
      <w:r>
        <w:rPr>
          <w:color w:val="1B1A17"/>
          <w:spacing w:val="-2"/>
        </w:rPr>
        <w:t>Maritime</w:t>
      </w:r>
      <w:r>
        <w:rPr>
          <w:color w:val="1B1A17"/>
          <w:spacing w:val="-10"/>
        </w:rPr>
        <w:t> </w:t>
      </w:r>
      <w:r>
        <w:rPr>
          <w:color w:val="1B1A17"/>
          <w:spacing w:val="-2"/>
        </w:rPr>
        <w:t>Strategy.</w:t>
      </w:r>
      <w:r>
        <w:rPr>
          <w:color w:val="1B1A17"/>
          <w:spacing w:val="-10"/>
        </w:rPr>
        <w:t> </w:t>
      </w:r>
      <w:r>
        <w:rPr>
          <w:color w:val="1B1A17"/>
          <w:spacing w:val="-2"/>
        </w:rPr>
        <w:t>(2026).</w:t>
      </w:r>
      <w:r>
        <w:rPr>
          <w:color w:val="1B1A17"/>
          <w:spacing w:val="-10"/>
        </w:rPr>
        <w:t> </w:t>
      </w:r>
      <w:r>
        <w:rPr>
          <w:color w:val="1B1A17"/>
          <w:spacing w:val="-2"/>
        </w:rPr>
        <w:t>NATO</w:t>
      </w:r>
      <w:r>
        <w:rPr>
          <w:color w:val="1B1A17"/>
          <w:spacing w:val="-10"/>
        </w:rPr>
        <w:t> </w:t>
      </w:r>
      <w:r>
        <w:rPr>
          <w:color w:val="1B1A17"/>
          <w:spacing w:val="-2"/>
        </w:rPr>
        <w:t>collective</w:t>
      </w:r>
      <w:r>
        <w:rPr>
          <w:color w:val="1B1A17"/>
          <w:spacing w:val="-10"/>
        </w:rPr>
        <w:t> </w:t>
      </w:r>
      <w:r>
        <w:rPr>
          <w:color w:val="1B1A17"/>
          <w:spacing w:val="-2"/>
        </w:rPr>
        <w:t>legal</w:t>
      </w:r>
      <w:r>
        <w:rPr>
          <w:color w:val="1B1A17"/>
          <w:spacing w:val="-10"/>
        </w:rPr>
        <w:t> </w:t>
      </w:r>
      <w:r>
        <w:rPr>
          <w:color w:val="1B1A17"/>
          <w:spacing w:val="-2"/>
        </w:rPr>
        <w:t>interpretations: </w:t>
      </w:r>
      <w:r>
        <w:rPr>
          <w:color w:val="1B1A17"/>
        </w:rPr>
        <w:t>Strengthening</w:t>
      </w:r>
      <w:r>
        <w:rPr>
          <w:color w:val="1B1A17"/>
          <w:spacing w:val="-5"/>
        </w:rPr>
        <w:t> </w:t>
      </w:r>
      <w:r>
        <w:rPr>
          <w:color w:val="1B1A17"/>
        </w:rPr>
        <w:t>alliance</w:t>
      </w:r>
      <w:r>
        <w:rPr>
          <w:color w:val="1B1A17"/>
          <w:spacing w:val="-5"/>
        </w:rPr>
        <w:t> </w:t>
      </w:r>
      <w:r>
        <w:rPr>
          <w:color w:val="1B1A17"/>
        </w:rPr>
        <w:t>deterrence</w:t>
      </w:r>
      <w:r>
        <w:rPr>
          <w:color w:val="1B1A17"/>
          <w:spacing w:val="-5"/>
        </w:rPr>
        <w:t> </w:t>
      </w:r>
      <w:r>
        <w:rPr>
          <w:color w:val="1B1A17"/>
        </w:rPr>
        <w:t>and</w:t>
      </w:r>
      <w:r>
        <w:rPr>
          <w:color w:val="1B1A17"/>
          <w:spacing w:val="-5"/>
        </w:rPr>
        <w:t> </w:t>
      </w:r>
      <w:r>
        <w:rPr>
          <w:color w:val="1B1A17"/>
        </w:rPr>
        <w:t>protecting</w:t>
      </w:r>
      <w:r>
        <w:rPr>
          <w:color w:val="1B1A17"/>
          <w:spacing w:val="-5"/>
        </w:rPr>
        <w:t> </w:t>
      </w:r>
      <w:r>
        <w:rPr>
          <w:color w:val="1B1A17"/>
        </w:rPr>
        <w:t>Baltic</w:t>
      </w:r>
      <w:r>
        <w:rPr>
          <w:color w:val="1B1A17"/>
          <w:spacing w:val="-5"/>
        </w:rPr>
        <w:t> </w:t>
      </w:r>
      <w:r>
        <w:rPr>
          <w:color w:val="1B1A17"/>
        </w:rPr>
        <w:t>undersea</w:t>
      </w:r>
      <w:r>
        <w:rPr>
          <w:color w:val="1B1A17"/>
          <w:spacing w:val="-5"/>
        </w:rPr>
        <w:t> </w:t>
      </w:r>
      <w:r>
        <w:rPr>
          <w:color w:val="1B1A17"/>
        </w:rPr>
        <w:t>assets</w:t>
      </w:r>
      <w:r>
        <w:rPr>
          <w:color w:val="1B1A17"/>
          <w:spacing w:val="-5"/>
        </w:rPr>
        <w:t> </w:t>
      </w:r>
      <w:r>
        <w:rPr>
          <w:color w:val="1B1A17"/>
        </w:rPr>
        <w:t>against grey-zone</w:t>
      </w:r>
      <w:r>
        <w:rPr>
          <w:color w:val="1B1A17"/>
          <w:spacing w:val="-3"/>
        </w:rPr>
        <w:t> </w:t>
      </w:r>
      <w:r>
        <w:rPr>
          <w:color w:val="1B1A17"/>
        </w:rPr>
        <w:t>threats.</w:t>
      </w:r>
    </w:p>
    <w:p>
      <w:pPr>
        <w:pStyle w:val="BodyText"/>
        <w:spacing w:line="343" w:lineRule="auto" w:before="2"/>
        <w:ind w:left="23" w:right="82"/>
        <w:jc w:val="both"/>
      </w:pPr>
      <w:hyperlink r:id="rId50">
        <w:r>
          <w:rPr>
            <w:color w:val="1154CC"/>
            <w:spacing w:val="-4"/>
            <w:u w:val="thick" w:color="1154CC"/>
          </w:rPr>
          <w:t>https://centerformaritimestrategy.org/publications/nato-collective-legal-interpreta</w:t>
        </w:r>
      </w:hyperlink>
      <w:r>
        <w:rPr>
          <w:color w:val="1154CC"/>
          <w:spacing w:val="-4"/>
        </w:rPr>
        <w:t> </w:t>
      </w:r>
      <w:hyperlink r:id="rId50">
        <w:r>
          <w:rPr>
            <w:color w:val="1154CC"/>
            <w:spacing w:val="-2"/>
            <w:u w:val="thick" w:color="1154CC"/>
          </w:rPr>
          <w:t>tions-strengthening-alliance-deterrence-and-protecting-baltic-undersea-assets-a</w:t>
        </w:r>
      </w:hyperlink>
      <w:r>
        <w:rPr>
          <w:color w:val="1154CC"/>
          <w:spacing w:val="-2"/>
        </w:rPr>
        <w:t> </w:t>
      </w:r>
      <w:hyperlink r:id="rId50">
        <w:r>
          <w:rPr>
            <w:color w:val="1154CC"/>
            <w:spacing w:val="-2"/>
            <w:u w:val="thick" w:color="1154CC"/>
          </w:rPr>
          <w:t>gainst-grey-zone-threats/</w:t>
        </w:r>
      </w:hyperlink>
    </w:p>
    <w:p>
      <w:pPr>
        <w:pStyle w:val="BodyText"/>
        <w:spacing w:line="343" w:lineRule="auto" w:before="243"/>
        <w:ind w:left="23"/>
      </w:pPr>
      <w:r>
        <w:rPr>
          <w:color w:val="1B1A17"/>
          <w:spacing w:val="-6"/>
        </w:rPr>
        <w:t>Centre</w:t>
      </w:r>
      <w:r>
        <w:rPr>
          <w:color w:val="1B1A17"/>
          <w:spacing w:val="-12"/>
        </w:rPr>
        <w:t> </w:t>
      </w:r>
      <w:r>
        <w:rPr>
          <w:color w:val="1B1A17"/>
          <w:spacing w:val="-6"/>
        </w:rPr>
        <w:t>for</w:t>
      </w:r>
      <w:r>
        <w:rPr>
          <w:color w:val="1B1A17"/>
          <w:spacing w:val="-12"/>
        </w:rPr>
        <w:t> </w:t>
      </w:r>
      <w:r>
        <w:rPr>
          <w:color w:val="1B1A17"/>
          <w:spacing w:val="-6"/>
        </w:rPr>
        <w:t>Eastern</w:t>
      </w:r>
      <w:r>
        <w:rPr>
          <w:color w:val="1B1A17"/>
          <w:spacing w:val="-12"/>
        </w:rPr>
        <w:t> </w:t>
      </w:r>
      <w:r>
        <w:rPr>
          <w:color w:val="1B1A17"/>
          <w:spacing w:val="-6"/>
        </w:rPr>
        <w:t>Studies.</w:t>
      </w:r>
      <w:r>
        <w:rPr>
          <w:color w:val="1B1A17"/>
          <w:spacing w:val="-12"/>
        </w:rPr>
        <w:t> </w:t>
      </w:r>
      <w:r>
        <w:rPr>
          <w:color w:val="1B1A17"/>
          <w:spacing w:val="-6"/>
        </w:rPr>
        <w:t>(2025,</w:t>
      </w:r>
      <w:r>
        <w:rPr>
          <w:color w:val="1B1A17"/>
          <w:spacing w:val="-12"/>
        </w:rPr>
        <w:t> </w:t>
      </w:r>
      <w:r>
        <w:rPr>
          <w:color w:val="1B1A17"/>
          <w:spacing w:val="-6"/>
        </w:rPr>
        <w:t>January</w:t>
      </w:r>
      <w:r>
        <w:rPr>
          <w:color w:val="1B1A17"/>
          <w:spacing w:val="-12"/>
        </w:rPr>
        <w:t> </w:t>
      </w:r>
      <w:r>
        <w:rPr>
          <w:color w:val="1B1A17"/>
          <w:spacing w:val="-6"/>
        </w:rPr>
        <w:t>15).</w:t>
      </w:r>
      <w:r>
        <w:rPr>
          <w:color w:val="1B1A17"/>
          <w:spacing w:val="-12"/>
        </w:rPr>
        <w:t> </w:t>
      </w:r>
      <w:r>
        <w:rPr>
          <w:color w:val="1B1A17"/>
          <w:spacing w:val="-6"/>
        </w:rPr>
        <w:t>Baltic</w:t>
      </w:r>
      <w:r>
        <w:rPr>
          <w:color w:val="1B1A17"/>
          <w:spacing w:val="-12"/>
        </w:rPr>
        <w:t> </w:t>
      </w:r>
      <w:r>
        <w:rPr>
          <w:color w:val="1B1A17"/>
          <w:spacing w:val="-6"/>
        </w:rPr>
        <w:t>Sentry:</w:t>
      </w:r>
      <w:r>
        <w:rPr>
          <w:color w:val="1B1A17"/>
          <w:spacing w:val="-12"/>
        </w:rPr>
        <w:t> </w:t>
      </w:r>
      <w:r>
        <w:rPr>
          <w:color w:val="1B1A17"/>
          <w:spacing w:val="-6"/>
        </w:rPr>
        <w:t>NATO's</w:t>
      </w:r>
      <w:r>
        <w:rPr>
          <w:color w:val="1B1A17"/>
          <w:spacing w:val="-12"/>
        </w:rPr>
        <w:t> </w:t>
      </w:r>
      <w:r>
        <w:rPr>
          <w:color w:val="1B1A17"/>
          <w:spacing w:val="-6"/>
        </w:rPr>
        <w:t>enhanced </w:t>
      </w:r>
      <w:r>
        <w:rPr>
          <w:color w:val="1B1A17"/>
        </w:rPr>
        <w:t>activity in the Baltic Sea.</w:t>
      </w:r>
    </w:p>
    <w:p>
      <w:pPr>
        <w:pStyle w:val="BodyText"/>
        <w:spacing w:line="343" w:lineRule="auto" w:before="1"/>
        <w:ind w:left="23" w:right="88"/>
      </w:pPr>
      <w:hyperlink r:id="rId51">
        <w:r>
          <w:rPr>
            <w:color w:val="1154CC"/>
            <w:spacing w:val="-8"/>
            <w:u w:val="thick" w:color="1154CC"/>
          </w:rPr>
          <w:t>https://www.osw.waw.pl/en/publikacje/analyses/2025-01-15/baltic-sentry-natos-enh</w:t>
        </w:r>
      </w:hyperlink>
      <w:r>
        <w:rPr>
          <w:color w:val="1154CC"/>
          <w:spacing w:val="-8"/>
        </w:rPr>
        <w:t> </w:t>
      </w:r>
      <w:hyperlink r:id="rId51">
        <w:r>
          <w:rPr>
            <w:color w:val="1154CC"/>
            <w:spacing w:val="-2"/>
            <w:u w:val="thick" w:color="1154CC"/>
          </w:rPr>
          <w:t>anced-activity-baltic-sea</w:t>
        </w:r>
      </w:hyperlink>
    </w:p>
    <w:p>
      <w:pPr>
        <w:pStyle w:val="BodyText"/>
        <w:spacing w:line="343" w:lineRule="auto" w:before="242"/>
        <w:ind w:left="23" w:right="137"/>
      </w:pPr>
      <w:r>
        <w:rPr>
          <w:color w:val="1B1A17"/>
          <w:spacing w:val="-2"/>
        </w:rPr>
        <w:t>European</w:t>
      </w:r>
      <w:r>
        <w:rPr>
          <w:color w:val="1B1A17"/>
          <w:spacing w:val="-12"/>
        </w:rPr>
        <w:t> </w:t>
      </w:r>
      <w:r>
        <w:rPr>
          <w:color w:val="1B1A17"/>
          <w:spacing w:val="-2"/>
        </w:rPr>
        <w:t>Council</w:t>
      </w:r>
      <w:r>
        <w:rPr>
          <w:color w:val="1B1A17"/>
          <w:spacing w:val="-12"/>
        </w:rPr>
        <w:t> </w:t>
      </w:r>
      <w:r>
        <w:rPr>
          <w:color w:val="1B1A17"/>
          <w:spacing w:val="-2"/>
        </w:rPr>
        <w:t>on</w:t>
      </w:r>
      <w:r>
        <w:rPr>
          <w:color w:val="1B1A17"/>
          <w:spacing w:val="-12"/>
        </w:rPr>
        <w:t> </w:t>
      </w:r>
      <w:r>
        <w:rPr>
          <w:color w:val="1B1A17"/>
          <w:spacing w:val="-2"/>
        </w:rPr>
        <w:t>Foreign</w:t>
      </w:r>
      <w:r>
        <w:rPr>
          <w:color w:val="1B1A17"/>
          <w:spacing w:val="-12"/>
        </w:rPr>
        <w:t> </w:t>
      </w:r>
      <w:r>
        <w:rPr>
          <w:color w:val="1B1A17"/>
          <w:spacing w:val="-2"/>
        </w:rPr>
        <w:t>Relations.</w:t>
      </w:r>
      <w:r>
        <w:rPr>
          <w:color w:val="1B1A17"/>
          <w:spacing w:val="-12"/>
        </w:rPr>
        <w:t> </w:t>
      </w:r>
      <w:r>
        <w:rPr>
          <w:color w:val="1B1A17"/>
          <w:spacing w:val="-2"/>
        </w:rPr>
        <w:t>(2025).</w:t>
      </w:r>
      <w:r>
        <w:rPr>
          <w:color w:val="1B1A17"/>
          <w:spacing w:val="-12"/>
        </w:rPr>
        <w:t> </w:t>
      </w:r>
      <w:r>
        <w:rPr>
          <w:color w:val="1B1A17"/>
          <w:spacing w:val="-2"/>
        </w:rPr>
        <w:t>Shallow</w:t>
      </w:r>
      <w:r>
        <w:rPr>
          <w:color w:val="1B1A17"/>
          <w:spacing w:val="-12"/>
        </w:rPr>
        <w:t> </w:t>
      </w:r>
      <w:r>
        <w:rPr>
          <w:color w:val="1B1A17"/>
          <w:spacing w:val="-2"/>
        </w:rPr>
        <w:t>seas</w:t>
      </w:r>
      <w:r>
        <w:rPr>
          <w:color w:val="1B1A17"/>
          <w:spacing w:val="-12"/>
        </w:rPr>
        <w:t> </w:t>
      </w:r>
      <w:r>
        <w:rPr>
          <w:color w:val="1B1A17"/>
          <w:spacing w:val="-2"/>
        </w:rPr>
        <w:t>and</w:t>
      </w:r>
      <w:r>
        <w:rPr>
          <w:color w:val="1B1A17"/>
          <w:spacing w:val="-12"/>
        </w:rPr>
        <w:t> </w:t>
      </w:r>
      <w:r>
        <w:rPr>
          <w:color w:val="1B1A17"/>
          <w:spacing w:val="-2"/>
        </w:rPr>
        <w:t>"shadow</w:t>
      </w:r>
      <w:r>
        <w:rPr>
          <w:color w:val="1B1A17"/>
          <w:spacing w:val="-12"/>
        </w:rPr>
        <w:t> </w:t>
      </w:r>
      <w:r>
        <w:rPr>
          <w:color w:val="1B1A17"/>
          <w:spacing w:val="-2"/>
        </w:rPr>
        <w:t>ﬂeets": </w:t>
      </w:r>
      <w:r>
        <w:rPr>
          <w:color w:val="1B1A17"/>
        </w:rPr>
        <w:t>Europe's undersea infrastructure is dangerously vulnerable. </w:t>
      </w:r>
      <w:hyperlink r:id="rId52">
        <w:r>
          <w:rPr>
            <w:color w:val="1154CC"/>
            <w:spacing w:val="-4"/>
            <w:u w:val="thick" w:color="1154CC"/>
          </w:rPr>
          <w:t>https://ecfr.eu/article/shallow-seas-and-shadow-ﬂeets-europes-undersea-infrastru</w:t>
        </w:r>
      </w:hyperlink>
      <w:r>
        <w:rPr>
          <w:color w:val="1154CC"/>
          <w:spacing w:val="-4"/>
        </w:rPr>
        <w:t> </w:t>
      </w:r>
      <w:hyperlink r:id="rId52">
        <w:r>
          <w:rPr>
            <w:color w:val="1154CC"/>
            <w:spacing w:val="-2"/>
            <w:u w:val="thick" w:color="1154CC"/>
          </w:rPr>
          <w:t>cture-is-dangerously-vulnerable/</w:t>
        </w:r>
      </w:hyperlink>
    </w:p>
    <w:p>
      <w:pPr>
        <w:pStyle w:val="BodyText"/>
        <w:spacing w:line="343" w:lineRule="auto" w:before="243"/>
        <w:ind w:left="23" w:right="41"/>
      </w:pPr>
      <w:r>
        <w:rPr>
          <w:color w:val="1B1A17"/>
          <w:spacing w:val="-2"/>
        </w:rPr>
        <w:t>European</w:t>
      </w:r>
      <w:r>
        <w:rPr>
          <w:color w:val="1B1A17"/>
          <w:spacing w:val="-16"/>
        </w:rPr>
        <w:t> </w:t>
      </w:r>
      <w:r>
        <w:rPr>
          <w:color w:val="1B1A17"/>
          <w:spacing w:val="-2"/>
        </w:rPr>
        <w:t>Policy</w:t>
      </w:r>
      <w:r>
        <w:rPr>
          <w:color w:val="1B1A17"/>
          <w:spacing w:val="-16"/>
        </w:rPr>
        <w:t> </w:t>
      </w:r>
      <w:r>
        <w:rPr>
          <w:color w:val="1B1A17"/>
          <w:spacing w:val="-2"/>
        </w:rPr>
        <w:t>Centre.</w:t>
      </w:r>
      <w:r>
        <w:rPr>
          <w:color w:val="1B1A17"/>
          <w:spacing w:val="-16"/>
        </w:rPr>
        <w:t> </w:t>
      </w:r>
      <w:r>
        <w:rPr>
          <w:color w:val="1B1A17"/>
          <w:spacing w:val="-2"/>
        </w:rPr>
        <w:t>(2025).</w:t>
      </w:r>
      <w:r>
        <w:rPr>
          <w:color w:val="1B1A17"/>
          <w:spacing w:val="-16"/>
        </w:rPr>
        <w:t> </w:t>
      </w:r>
      <w:r>
        <w:rPr>
          <w:color w:val="1B1A17"/>
          <w:spacing w:val="-2"/>
        </w:rPr>
        <w:t>Battle</w:t>
      </w:r>
      <w:r>
        <w:rPr>
          <w:color w:val="1B1A17"/>
          <w:spacing w:val="-16"/>
        </w:rPr>
        <w:t> </w:t>
      </w:r>
      <w:r>
        <w:rPr>
          <w:color w:val="1B1A17"/>
          <w:spacing w:val="-2"/>
        </w:rPr>
        <w:t>of</w:t>
      </w:r>
      <w:r>
        <w:rPr>
          <w:color w:val="1B1A17"/>
          <w:spacing w:val="-16"/>
        </w:rPr>
        <w:t> </w:t>
      </w:r>
      <w:r>
        <w:rPr>
          <w:color w:val="1B1A17"/>
          <w:spacing w:val="-2"/>
        </w:rPr>
        <w:t>the</w:t>
      </w:r>
      <w:r>
        <w:rPr>
          <w:color w:val="1B1A17"/>
          <w:spacing w:val="-16"/>
        </w:rPr>
        <w:t> </w:t>
      </w:r>
      <w:r>
        <w:rPr>
          <w:color w:val="1B1A17"/>
          <w:spacing w:val="-2"/>
        </w:rPr>
        <w:t>Baltic:</w:t>
      </w:r>
      <w:r>
        <w:rPr>
          <w:color w:val="1B1A17"/>
          <w:spacing w:val="-16"/>
        </w:rPr>
        <w:t> </w:t>
      </w:r>
      <w:r>
        <w:rPr>
          <w:color w:val="1B1A17"/>
          <w:spacing w:val="-2"/>
        </w:rPr>
        <w:t>Safeguarding</w:t>
      </w:r>
      <w:r>
        <w:rPr>
          <w:color w:val="1B1A17"/>
          <w:spacing w:val="-16"/>
        </w:rPr>
        <w:t> </w:t>
      </w:r>
      <w:r>
        <w:rPr>
          <w:color w:val="1B1A17"/>
          <w:spacing w:val="-2"/>
        </w:rPr>
        <w:t>critical</w:t>
      </w:r>
      <w:r>
        <w:rPr>
          <w:color w:val="1B1A17"/>
          <w:spacing w:val="-16"/>
        </w:rPr>
        <w:t> </w:t>
      </w:r>
      <w:r>
        <w:rPr>
          <w:color w:val="1B1A17"/>
          <w:spacing w:val="-2"/>
        </w:rPr>
        <w:t>undersea infrastructure.</w:t>
      </w:r>
    </w:p>
    <w:p>
      <w:pPr>
        <w:pStyle w:val="BodyText"/>
        <w:spacing w:line="343" w:lineRule="auto" w:before="1"/>
        <w:ind w:left="23" w:right="62"/>
      </w:pPr>
      <w:hyperlink r:id="rId53">
        <w:r>
          <w:rPr>
            <w:color w:val="1154CC"/>
            <w:spacing w:val="-2"/>
            <w:u w:val="thick" w:color="1154CC"/>
          </w:rPr>
          <w:t>https://www.epc.eu/publication/Battle-of-the-Baltic-Safeguarding-critical-underse</w:t>
        </w:r>
      </w:hyperlink>
      <w:r>
        <w:rPr>
          <w:color w:val="1154CC"/>
          <w:spacing w:val="-2"/>
        </w:rPr>
        <w:t> </w:t>
      </w:r>
      <w:hyperlink r:id="rId53">
        <w:r>
          <w:rPr>
            <w:color w:val="1154CC"/>
            <w:spacing w:val="-2"/>
            <w:u w:val="thick" w:color="1154CC"/>
          </w:rPr>
          <w:t>a-infrastructure-645780/</w:t>
        </w:r>
      </w:hyperlink>
    </w:p>
    <w:p>
      <w:pPr>
        <w:pStyle w:val="BodyText"/>
        <w:spacing w:line="343" w:lineRule="auto" w:before="242"/>
        <w:ind w:left="23" w:right="167"/>
        <w:jc w:val="both"/>
      </w:pPr>
      <w:r>
        <w:rPr>
          <w:color w:val="1B1A17"/>
          <w:spacing w:val="-4"/>
        </w:rPr>
        <w:t>NATO</w:t>
      </w:r>
      <w:r>
        <w:rPr>
          <w:color w:val="1B1A17"/>
          <w:spacing w:val="-14"/>
        </w:rPr>
        <w:t> </w:t>
      </w:r>
      <w:r>
        <w:rPr>
          <w:color w:val="1B1A17"/>
          <w:spacing w:val="-4"/>
        </w:rPr>
        <w:t>launches</w:t>
      </w:r>
      <w:r>
        <w:rPr>
          <w:color w:val="1B1A17"/>
          <w:spacing w:val="-14"/>
        </w:rPr>
        <w:t> </w:t>
      </w:r>
      <w:r>
        <w:rPr>
          <w:color w:val="1B1A17"/>
          <w:spacing w:val="-4"/>
        </w:rPr>
        <w:t>Baltic</w:t>
      </w:r>
      <w:r>
        <w:rPr>
          <w:color w:val="1B1A17"/>
          <w:spacing w:val="-14"/>
        </w:rPr>
        <w:t> </w:t>
      </w:r>
      <w:r>
        <w:rPr>
          <w:color w:val="1B1A17"/>
          <w:spacing w:val="-4"/>
        </w:rPr>
        <w:t>Sentry</w:t>
      </w:r>
      <w:r>
        <w:rPr>
          <w:color w:val="1B1A17"/>
          <w:spacing w:val="-14"/>
        </w:rPr>
        <w:t> </w:t>
      </w:r>
      <w:r>
        <w:rPr>
          <w:color w:val="1B1A17"/>
          <w:spacing w:val="-4"/>
        </w:rPr>
        <w:t>mission</w:t>
      </w:r>
      <w:r>
        <w:rPr>
          <w:color w:val="1B1A17"/>
          <w:spacing w:val="-14"/>
        </w:rPr>
        <w:t> </w:t>
      </w:r>
      <w:r>
        <w:rPr>
          <w:color w:val="1B1A17"/>
          <w:spacing w:val="-4"/>
        </w:rPr>
        <w:t>in</w:t>
      </w:r>
      <w:r>
        <w:rPr>
          <w:color w:val="1B1A17"/>
          <w:spacing w:val="-14"/>
        </w:rPr>
        <w:t> </w:t>
      </w:r>
      <w:r>
        <w:rPr>
          <w:color w:val="1B1A17"/>
          <w:spacing w:val="-4"/>
        </w:rPr>
        <w:t>Baltic</w:t>
      </w:r>
      <w:r>
        <w:rPr>
          <w:color w:val="1B1A17"/>
          <w:spacing w:val="-14"/>
        </w:rPr>
        <w:t> </w:t>
      </w:r>
      <w:r>
        <w:rPr>
          <w:color w:val="1B1A17"/>
          <w:spacing w:val="-4"/>
        </w:rPr>
        <w:t>Sea.</w:t>
      </w:r>
      <w:r>
        <w:rPr>
          <w:color w:val="1B1A17"/>
          <w:spacing w:val="-14"/>
        </w:rPr>
        <w:t> </w:t>
      </w:r>
      <w:r>
        <w:rPr>
          <w:color w:val="1B1A17"/>
          <w:spacing w:val="-4"/>
        </w:rPr>
        <w:t>(2025,</w:t>
      </w:r>
      <w:r>
        <w:rPr>
          <w:color w:val="1B1A17"/>
          <w:spacing w:val="-14"/>
        </w:rPr>
        <w:t> </w:t>
      </w:r>
      <w:r>
        <w:rPr>
          <w:color w:val="1B1A17"/>
          <w:spacing w:val="-4"/>
        </w:rPr>
        <w:t>January</w:t>
      </w:r>
      <w:r>
        <w:rPr>
          <w:color w:val="1B1A17"/>
          <w:spacing w:val="-14"/>
        </w:rPr>
        <w:t> </w:t>
      </w:r>
      <w:r>
        <w:rPr>
          <w:color w:val="1B1A17"/>
          <w:spacing w:val="-4"/>
        </w:rPr>
        <w:t>15).</w:t>
      </w:r>
      <w:r>
        <w:rPr>
          <w:color w:val="1B1A17"/>
          <w:spacing w:val="-14"/>
        </w:rPr>
        <w:t> </w:t>
      </w:r>
      <w:r>
        <w:rPr>
          <w:i/>
          <w:color w:val="1B1A17"/>
          <w:spacing w:val="-4"/>
        </w:rPr>
        <w:t>USNI</w:t>
      </w:r>
      <w:r>
        <w:rPr>
          <w:i/>
          <w:color w:val="1B1A17"/>
          <w:spacing w:val="-14"/>
        </w:rPr>
        <w:t> </w:t>
      </w:r>
      <w:r>
        <w:rPr>
          <w:i/>
          <w:color w:val="1B1A17"/>
          <w:spacing w:val="-4"/>
        </w:rPr>
        <w:t>News</w:t>
      </w:r>
      <w:r>
        <w:rPr>
          <w:color w:val="1B1A17"/>
          <w:spacing w:val="-4"/>
        </w:rPr>
        <w:t>. </w:t>
      </w:r>
      <w:hyperlink r:id="rId54">
        <w:r>
          <w:rPr>
            <w:color w:val="1154CC"/>
            <w:spacing w:val="-8"/>
            <w:u w:val="thick" w:color="1154CC"/>
          </w:rPr>
          <w:t>https://news.usni.org/2025/01/15/nato-launches-baltic-sentry-mission-in-baltic-sea</w:t>
        </w:r>
      </w:hyperlink>
    </w:p>
    <w:p>
      <w:pPr>
        <w:pStyle w:val="BodyText"/>
        <w:spacing w:line="343" w:lineRule="auto" w:before="241"/>
        <w:ind w:left="23" w:right="154"/>
      </w:pPr>
      <w:r>
        <w:rPr>
          <w:color w:val="1B1A17"/>
          <w:spacing w:val="-2"/>
        </w:rPr>
        <w:t>Reuters</w:t>
      </w:r>
      <w:r>
        <w:rPr>
          <w:color w:val="1B1A17"/>
          <w:spacing w:val="-14"/>
        </w:rPr>
        <w:t> </w:t>
      </w:r>
      <w:r>
        <w:rPr>
          <w:color w:val="1B1A17"/>
          <w:spacing w:val="-2"/>
        </w:rPr>
        <w:t>/</w:t>
      </w:r>
      <w:r>
        <w:rPr>
          <w:color w:val="1B1A17"/>
          <w:spacing w:val="-14"/>
        </w:rPr>
        <w:t> </w:t>
      </w:r>
      <w:r>
        <w:rPr>
          <w:color w:val="1B1A17"/>
          <w:spacing w:val="-2"/>
        </w:rPr>
        <w:t>gCaptain.</w:t>
      </w:r>
      <w:r>
        <w:rPr>
          <w:color w:val="1B1A17"/>
          <w:spacing w:val="-14"/>
        </w:rPr>
        <w:t> </w:t>
      </w:r>
      <w:r>
        <w:rPr>
          <w:color w:val="1B1A17"/>
          <w:spacing w:val="-2"/>
        </w:rPr>
        <w:t>(2026).</w:t>
      </w:r>
      <w:r>
        <w:rPr>
          <w:color w:val="1B1A17"/>
          <w:spacing w:val="-14"/>
        </w:rPr>
        <w:t> </w:t>
      </w:r>
      <w:r>
        <w:rPr>
          <w:color w:val="1B1A17"/>
          <w:spacing w:val="-2"/>
        </w:rPr>
        <w:t>Timeline</w:t>
      </w:r>
      <w:r>
        <w:rPr>
          <w:color w:val="1B1A17"/>
          <w:spacing w:val="-14"/>
        </w:rPr>
        <w:t> </w:t>
      </w:r>
      <w:r>
        <w:rPr>
          <w:color w:val="1B1A17"/>
          <w:spacing w:val="-2"/>
        </w:rPr>
        <w:t>of</w:t>
      </w:r>
      <w:r>
        <w:rPr>
          <w:color w:val="1B1A17"/>
          <w:spacing w:val="-14"/>
        </w:rPr>
        <w:t> </w:t>
      </w:r>
      <w:r>
        <w:rPr>
          <w:color w:val="1B1A17"/>
          <w:spacing w:val="-2"/>
        </w:rPr>
        <w:t>suspected</w:t>
      </w:r>
      <w:r>
        <w:rPr>
          <w:color w:val="1B1A17"/>
          <w:spacing w:val="-14"/>
        </w:rPr>
        <w:t> </w:t>
      </w:r>
      <w:r>
        <w:rPr>
          <w:color w:val="1B1A17"/>
          <w:spacing w:val="-2"/>
        </w:rPr>
        <w:t>underwater</w:t>
      </w:r>
      <w:r>
        <w:rPr>
          <w:color w:val="1B1A17"/>
          <w:spacing w:val="-14"/>
        </w:rPr>
        <w:t> </w:t>
      </w:r>
      <w:r>
        <w:rPr>
          <w:color w:val="1B1A17"/>
          <w:spacing w:val="-2"/>
        </w:rPr>
        <w:t>sabotage</w:t>
      </w:r>
      <w:r>
        <w:rPr>
          <w:color w:val="1B1A17"/>
          <w:spacing w:val="-14"/>
        </w:rPr>
        <w:t> </w:t>
      </w:r>
      <w:r>
        <w:rPr>
          <w:color w:val="1B1A17"/>
          <w:spacing w:val="-2"/>
        </w:rPr>
        <w:t>in</w:t>
      </w:r>
      <w:r>
        <w:rPr>
          <w:color w:val="1B1A17"/>
          <w:spacing w:val="-14"/>
        </w:rPr>
        <w:t> </w:t>
      </w:r>
      <w:r>
        <w:rPr>
          <w:color w:val="1B1A17"/>
          <w:spacing w:val="-2"/>
        </w:rPr>
        <w:t>the </w:t>
      </w:r>
      <w:r>
        <w:rPr>
          <w:color w:val="1B1A17"/>
        </w:rPr>
        <w:t>Baltic</w:t>
      </w:r>
      <w:r>
        <w:rPr>
          <w:color w:val="1B1A17"/>
          <w:spacing w:val="-3"/>
        </w:rPr>
        <w:t> </w:t>
      </w:r>
      <w:r>
        <w:rPr>
          <w:color w:val="1B1A17"/>
        </w:rPr>
        <w:t>Sea.</w:t>
      </w:r>
    </w:p>
    <w:p>
      <w:pPr>
        <w:pStyle w:val="BodyText"/>
        <w:spacing w:before="2"/>
        <w:ind w:left="23"/>
      </w:pPr>
      <w:hyperlink r:id="rId55">
        <w:r>
          <w:rPr>
            <w:color w:val="1154CC"/>
            <w:spacing w:val="-4"/>
            <w:u w:val="thick" w:color="1154CC"/>
          </w:rPr>
          <w:t>https://gcaptain.com/timeline-of-suspected-underwater-sabotage-in-baltic-sea/</w:t>
        </w:r>
      </w:hyperlink>
    </w:p>
    <w:p>
      <w:pPr>
        <w:pStyle w:val="BodyText"/>
        <w:spacing w:before="88"/>
      </w:pPr>
    </w:p>
    <w:p>
      <w:pPr>
        <w:pStyle w:val="BodyText"/>
        <w:spacing w:line="343" w:lineRule="auto"/>
        <w:ind w:left="23" w:right="910"/>
      </w:pPr>
      <w:r>
        <w:rPr>
          <w:color w:val="1B1A17"/>
          <w:spacing w:val="-4"/>
        </w:rPr>
        <w:t>SHAPE</w:t>
      </w:r>
      <w:r>
        <w:rPr>
          <w:color w:val="1B1A17"/>
          <w:spacing w:val="-10"/>
        </w:rPr>
        <w:t> </w:t>
      </w:r>
      <w:r>
        <w:rPr>
          <w:color w:val="1B1A17"/>
          <w:spacing w:val="-4"/>
        </w:rPr>
        <w:t>/</w:t>
      </w:r>
      <w:r>
        <w:rPr>
          <w:color w:val="1B1A17"/>
          <w:spacing w:val="-10"/>
        </w:rPr>
        <w:t> </w:t>
      </w:r>
      <w:r>
        <w:rPr>
          <w:color w:val="1B1A17"/>
          <w:spacing w:val="-4"/>
        </w:rPr>
        <w:t>Allied</w:t>
      </w:r>
      <w:r>
        <w:rPr>
          <w:color w:val="1B1A17"/>
          <w:spacing w:val="-10"/>
        </w:rPr>
        <w:t> </w:t>
      </w:r>
      <w:r>
        <w:rPr>
          <w:color w:val="1B1A17"/>
          <w:spacing w:val="-4"/>
        </w:rPr>
        <w:t>Maritime</w:t>
      </w:r>
      <w:r>
        <w:rPr>
          <w:color w:val="1B1A17"/>
          <w:spacing w:val="-10"/>
        </w:rPr>
        <w:t> </w:t>
      </w:r>
      <w:r>
        <w:rPr>
          <w:color w:val="1B1A17"/>
          <w:spacing w:val="-4"/>
        </w:rPr>
        <w:t>Command.</w:t>
      </w:r>
      <w:r>
        <w:rPr>
          <w:color w:val="1B1A17"/>
          <w:spacing w:val="-10"/>
        </w:rPr>
        <w:t> </w:t>
      </w:r>
      <w:r>
        <w:rPr>
          <w:color w:val="1B1A17"/>
          <w:spacing w:val="-4"/>
        </w:rPr>
        <w:t>(2025).</w:t>
      </w:r>
      <w:r>
        <w:rPr>
          <w:color w:val="1B1A17"/>
          <w:spacing w:val="-10"/>
        </w:rPr>
        <w:t> </w:t>
      </w:r>
      <w:r>
        <w:rPr>
          <w:color w:val="1B1A17"/>
          <w:spacing w:val="-4"/>
        </w:rPr>
        <w:t>Baltic</w:t>
      </w:r>
      <w:r>
        <w:rPr>
          <w:color w:val="1B1A17"/>
          <w:spacing w:val="-10"/>
        </w:rPr>
        <w:t> </w:t>
      </w:r>
      <w:r>
        <w:rPr>
          <w:color w:val="1B1A17"/>
          <w:spacing w:val="-4"/>
        </w:rPr>
        <w:t>Sentry:</w:t>
      </w:r>
      <w:r>
        <w:rPr>
          <w:color w:val="1B1A17"/>
          <w:spacing w:val="-10"/>
        </w:rPr>
        <w:t> </w:t>
      </w:r>
      <w:r>
        <w:rPr>
          <w:color w:val="1B1A17"/>
          <w:spacing w:val="-4"/>
        </w:rPr>
        <w:t>Mission</w:t>
      </w:r>
      <w:r>
        <w:rPr>
          <w:color w:val="1B1A17"/>
          <w:spacing w:val="-10"/>
        </w:rPr>
        <w:t> </w:t>
      </w:r>
      <w:r>
        <w:rPr>
          <w:color w:val="1B1A17"/>
          <w:spacing w:val="-4"/>
        </w:rPr>
        <w:t>overview. </w:t>
      </w:r>
      <w:hyperlink r:id="rId56">
        <w:r>
          <w:rPr>
            <w:color w:val="1154CC"/>
            <w:spacing w:val="-2"/>
            <w:u w:val="thick" w:color="1154CC"/>
          </w:rPr>
          <w:t>https://shape.nato.int/operations/operations-and-missions/baltic-sentry</w:t>
        </w:r>
      </w:hyperlink>
    </w:p>
    <w:p>
      <w:pPr>
        <w:pStyle w:val="BodyText"/>
        <w:spacing w:line="343" w:lineRule="auto" w:before="242"/>
        <w:ind w:left="23" w:right="45"/>
      </w:pPr>
      <w:r>
        <w:rPr>
          <w:color w:val="1B1A17"/>
        </w:rPr>
        <w:t>Statista.</w:t>
      </w:r>
      <w:r>
        <w:rPr>
          <w:color w:val="1B1A17"/>
          <w:spacing w:val="-20"/>
        </w:rPr>
        <w:t> </w:t>
      </w:r>
      <w:r>
        <w:rPr>
          <w:color w:val="1B1A17"/>
        </w:rPr>
        <w:t>(2025).</w:t>
      </w:r>
      <w:r>
        <w:rPr>
          <w:color w:val="1B1A17"/>
          <w:spacing w:val="-20"/>
        </w:rPr>
        <w:t> </w:t>
      </w:r>
      <w:r>
        <w:rPr>
          <w:color w:val="1B1A17"/>
        </w:rPr>
        <w:t>Baltic</w:t>
      </w:r>
      <w:r>
        <w:rPr>
          <w:color w:val="1B1A17"/>
          <w:spacing w:val="-20"/>
        </w:rPr>
        <w:t> </w:t>
      </w:r>
      <w:r>
        <w:rPr>
          <w:color w:val="1B1A17"/>
        </w:rPr>
        <w:t>Sea</w:t>
      </w:r>
      <w:r>
        <w:rPr>
          <w:color w:val="1B1A17"/>
          <w:spacing w:val="-20"/>
        </w:rPr>
        <w:t> </w:t>
      </w:r>
      <w:r>
        <w:rPr>
          <w:color w:val="1B1A17"/>
        </w:rPr>
        <w:t>cable</w:t>
      </w:r>
      <w:r>
        <w:rPr>
          <w:color w:val="1B1A17"/>
          <w:spacing w:val="-20"/>
        </w:rPr>
        <w:t> </w:t>
      </w:r>
      <w:r>
        <w:rPr>
          <w:color w:val="1B1A17"/>
        </w:rPr>
        <w:t>incidents</w:t>
      </w:r>
      <w:r>
        <w:rPr>
          <w:color w:val="1B1A17"/>
          <w:spacing w:val="-20"/>
        </w:rPr>
        <w:t> </w:t>
      </w:r>
      <w:r>
        <w:rPr>
          <w:color w:val="1B1A17"/>
        </w:rPr>
        <w:t>pile</w:t>
      </w:r>
      <w:r>
        <w:rPr>
          <w:color w:val="1B1A17"/>
          <w:spacing w:val="-20"/>
        </w:rPr>
        <w:t> </w:t>
      </w:r>
      <w:r>
        <w:rPr>
          <w:color w:val="1B1A17"/>
        </w:rPr>
        <w:t>up. </w:t>
      </w:r>
      <w:hyperlink r:id="rId57">
        <w:r>
          <w:rPr>
            <w:color w:val="1154CC"/>
            <w:spacing w:val="-4"/>
            <w:u w:val="thick" w:color="1154CC"/>
          </w:rPr>
          <w:t>https://www.statista.com/chart/33892/damage-to-underwater-cables-and-pipeline</w:t>
        </w:r>
      </w:hyperlink>
      <w:r>
        <w:rPr>
          <w:color w:val="1154CC"/>
          <w:spacing w:val="-4"/>
        </w:rPr>
        <w:t> </w:t>
      </w:r>
      <w:hyperlink r:id="rId57">
        <w:r>
          <w:rPr>
            <w:color w:val="1154CC"/>
            <w:spacing w:val="-2"/>
            <w:u w:val="thick" w:color="1154CC"/>
          </w:rPr>
          <w:t>s-in-the-baltic-sea/</w:t>
        </w:r>
      </w:hyperlink>
    </w:p>
    <w:sectPr>
      <w:pgSz w:w="11920" w:h="16840"/>
      <w:pgMar w:header="0" w:footer="797" w:top="1360" w:bottom="980" w:left="1417" w:right="1417"/>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1"/>
    <w:family w:val="roman"/>
    <w:pitch w:val="variable"/>
  </w:font>
  <w:font w:name="Arial">
    <w:altName w:val="Arial"/>
    <w:charset w:val="1"/>
    <w:family w:val="swiss"/>
    <w:pitch w:val="variable"/>
  </w:font>
  <w:font w:name="Arial MT">
    <w:altName w:val="Arial MT"/>
    <w:charset w:val="1"/>
    <w:family w:val="swiss"/>
    <w:pitch w:val="variable"/>
  </w:font>
  <w:font w:name="Verdana">
    <w:altName w:val="Verdana"/>
    <w:charset w:val="1"/>
    <w:family w:val="swiss"/>
    <w:pitch w:val="variable"/>
  </w:font>
  <w:font w:name="Tahoma">
    <w:altName w:val="Tahoma"/>
    <w:charset w:val="1"/>
    <w:family w:val="swiss"/>
    <w:pitch w:val="variable"/>
  </w:font>
</w:fonts>
</file>

<file path=word/footer1.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7132672">
              <wp:simplePos x="0" y="0"/>
              <wp:positionH relativeFrom="page">
                <wp:posOffset>3697499</wp:posOffset>
              </wp:positionH>
              <wp:positionV relativeFrom="page">
                <wp:posOffset>10047871</wp:posOffset>
              </wp:positionV>
              <wp:extent cx="165100" cy="180340"/>
              <wp:effectExtent l="0" t="0" r="0" b="0"/>
              <wp:wrapNone/>
              <wp:docPr id="1" name="Textbox 1"/>
              <wp:cNvGraphicFramePr>
                <a:graphicFrameLocks/>
              </wp:cNvGraphicFramePr>
              <a:graphic>
                <a:graphicData uri="http://schemas.microsoft.com/office/word/2010/wordprocessingShape">
                  <wps:wsp>
                    <wps:cNvPr id="1" name="Textbox 1"/>
                    <wps:cNvSpPr txBox="1"/>
                    <wps:spPr>
                      <a:xfrm>
                        <a:off x="0" y="0"/>
                        <a:ext cx="165100" cy="180340"/>
                      </a:xfrm>
                      <a:prstGeom prst="rect">
                        <a:avLst/>
                      </a:prstGeom>
                    </wps:spPr>
                    <wps:txbx>
                      <w:txbxContent>
                        <w:p>
                          <w:pPr>
                            <w:pStyle w:val="BodyText"/>
                            <w:spacing w:before="10"/>
                            <w:ind w:left="20"/>
                            <w:rPr>
                              <w:rFonts w:ascii="Times New Roman"/>
                            </w:rPr>
                          </w:pPr>
                          <w:r>
                            <w:rPr>
                              <w:rFonts w:ascii="Times New Roman"/>
                              <w:spacing w:val="-5"/>
                            </w:rPr>
                            <w:fldChar w:fldCharType="begin"/>
                          </w:r>
                          <w:r>
                            <w:rPr>
                              <w:rFonts w:ascii="Times New Roman"/>
                              <w:spacing w:val="-5"/>
                            </w:rPr>
                            <w:instrText> PAGE </w:instrText>
                          </w:r>
                          <w:r>
                            <w:rPr>
                              <w:rFonts w:ascii="Times New Roman"/>
                              <w:spacing w:val="-5"/>
                            </w:rPr>
                            <w:fldChar w:fldCharType="separate"/>
                          </w:r>
                          <w:r>
                            <w:rPr>
                              <w:rFonts w:ascii="Times New Roman"/>
                              <w:spacing w:val="-5"/>
                            </w:rPr>
                            <w:t>10</w:t>
                          </w:r>
                          <w:r>
                            <w:rPr>
                              <w:rFonts w:ascii="Times New Roman"/>
                              <w:spacing w:val="-5"/>
                            </w:rPr>
                            <w:fldChar w:fldCharType="end"/>
                          </w:r>
                        </w:p>
                      </w:txbxContent>
                    </wps:txbx>
                    <wps:bodyPr wrap="square" lIns="0" tIns="0" rIns="0" bIns="0" rtlCol="0">
                      <a:noAutofit/>
                    </wps:bodyPr>
                  </wps:wsp>
                </a:graphicData>
              </a:graphic>
            </wp:anchor>
          </w:drawing>
        </mc:Choice>
        <mc:Fallback>
          <w:pict>
            <v:shapetype id="_x0000_t202" o:spt="202" coordsize="21600,21600" path="m,l,21600r21600,l21600,xe">
              <v:stroke joinstyle="miter"/>
              <v:path gradientshapeok="t" o:connecttype="rect"/>
            </v:shapetype>
            <v:shape style="position:absolute;margin-left:291.141724pt;margin-top:791.171021pt;width:13pt;height:14.2pt;mso-position-horizontal-relative:page;mso-position-vertical-relative:page;z-index:-16183808" type="#_x0000_t202" id="docshape1" filled="false" stroked="false">
              <v:textbox inset="0,0,0,0">
                <w:txbxContent>
                  <w:p>
                    <w:pPr>
                      <w:pStyle w:val="BodyText"/>
                      <w:spacing w:before="10"/>
                      <w:ind w:left="20"/>
                      <w:rPr>
                        <w:rFonts w:ascii="Times New Roman"/>
                      </w:rPr>
                    </w:pPr>
                    <w:r>
                      <w:rPr>
                        <w:rFonts w:ascii="Times New Roman"/>
                        <w:spacing w:val="-5"/>
                      </w:rPr>
                      <w:fldChar w:fldCharType="begin"/>
                    </w:r>
                    <w:r>
                      <w:rPr>
                        <w:rFonts w:ascii="Times New Roman"/>
                        <w:spacing w:val="-5"/>
                      </w:rPr>
                      <w:instrText> PAGE </w:instrText>
                    </w:r>
                    <w:r>
                      <w:rPr>
                        <w:rFonts w:ascii="Times New Roman"/>
                        <w:spacing w:val="-5"/>
                      </w:rPr>
                      <w:fldChar w:fldCharType="separate"/>
                    </w:r>
                    <w:r>
                      <w:rPr>
                        <w:rFonts w:ascii="Times New Roman"/>
                        <w:spacing w:val="-5"/>
                      </w:rPr>
                      <w:t>10</w:t>
                    </w:r>
                    <w:r>
                      <w:rPr>
                        <w:rFonts w:ascii="Times New Roman"/>
                        <w:spacing w:val="-5"/>
                      </w:rPr>
                      <w:fldChar w:fldCharType="end"/>
                    </w:r>
                  </w:p>
                </w:txbxContent>
              </v:textbox>
              <w10:wrap type="none"/>
            </v:shape>
          </w:pict>
        </mc:Fallback>
      </mc:AlternateContent>
    </w:r>
  </w:p>
</w:ft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7">
    <w:multiLevelType w:val="hybridMultilevel"/>
    <w:lvl w:ilvl="0">
      <w:start w:val="1"/>
      <w:numFmt w:val="decimal"/>
      <w:lvlText w:val="%1."/>
      <w:lvlJc w:val="left"/>
      <w:pPr>
        <w:ind w:left="743" w:hanging="360"/>
        <w:jc w:val="left"/>
      </w:pPr>
      <w:rPr>
        <w:rFonts w:hint="default" w:ascii="Verdana" w:hAnsi="Verdana" w:eastAsia="Verdana" w:cs="Verdana"/>
        <w:b w:val="0"/>
        <w:bCs w:val="0"/>
        <w:i w:val="0"/>
        <w:iCs w:val="0"/>
        <w:color w:val="1B1A17"/>
        <w:spacing w:val="-1"/>
        <w:w w:val="56"/>
        <w:sz w:val="22"/>
        <w:szCs w:val="22"/>
        <w:lang w:val="en-US" w:eastAsia="en-US" w:bidi="ar-SA"/>
      </w:rPr>
    </w:lvl>
    <w:lvl w:ilvl="1">
      <w:start w:val="0"/>
      <w:numFmt w:val="bullet"/>
      <w:lvlText w:val="•"/>
      <w:lvlJc w:val="left"/>
      <w:pPr>
        <w:ind w:left="1574" w:hanging="360"/>
      </w:pPr>
      <w:rPr>
        <w:rFonts w:hint="default"/>
        <w:lang w:val="en-US" w:eastAsia="en-US" w:bidi="ar-SA"/>
      </w:rPr>
    </w:lvl>
    <w:lvl w:ilvl="2">
      <w:start w:val="0"/>
      <w:numFmt w:val="bullet"/>
      <w:lvlText w:val="•"/>
      <w:lvlJc w:val="left"/>
      <w:pPr>
        <w:ind w:left="2409" w:hanging="360"/>
      </w:pPr>
      <w:rPr>
        <w:rFonts w:hint="default"/>
        <w:lang w:val="en-US" w:eastAsia="en-US" w:bidi="ar-SA"/>
      </w:rPr>
    </w:lvl>
    <w:lvl w:ilvl="3">
      <w:start w:val="0"/>
      <w:numFmt w:val="bullet"/>
      <w:lvlText w:val="•"/>
      <w:lvlJc w:val="left"/>
      <w:pPr>
        <w:ind w:left="3243" w:hanging="360"/>
      </w:pPr>
      <w:rPr>
        <w:rFonts w:hint="default"/>
        <w:lang w:val="en-US" w:eastAsia="en-US" w:bidi="ar-SA"/>
      </w:rPr>
    </w:lvl>
    <w:lvl w:ilvl="4">
      <w:start w:val="0"/>
      <w:numFmt w:val="bullet"/>
      <w:lvlText w:val="•"/>
      <w:lvlJc w:val="left"/>
      <w:pPr>
        <w:ind w:left="4078" w:hanging="360"/>
      </w:pPr>
      <w:rPr>
        <w:rFonts w:hint="default"/>
        <w:lang w:val="en-US" w:eastAsia="en-US" w:bidi="ar-SA"/>
      </w:rPr>
    </w:lvl>
    <w:lvl w:ilvl="5">
      <w:start w:val="0"/>
      <w:numFmt w:val="bullet"/>
      <w:lvlText w:val="•"/>
      <w:lvlJc w:val="left"/>
      <w:pPr>
        <w:ind w:left="4913" w:hanging="360"/>
      </w:pPr>
      <w:rPr>
        <w:rFonts w:hint="default"/>
        <w:lang w:val="en-US" w:eastAsia="en-US" w:bidi="ar-SA"/>
      </w:rPr>
    </w:lvl>
    <w:lvl w:ilvl="6">
      <w:start w:val="0"/>
      <w:numFmt w:val="bullet"/>
      <w:lvlText w:val="•"/>
      <w:lvlJc w:val="left"/>
      <w:pPr>
        <w:ind w:left="5747" w:hanging="360"/>
      </w:pPr>
      <w:rPr>
        <w:rFonts w:hint="default"/>
        <w:lang w:val="en-US" w:eastAsia="en-US" w:bidi="ar-SA"/>
      </w:rPr>
    </w:lvl>
    <w:lvl w:ilvl="7">
      <w:start w:val="0"/>
      <w:numFmt w:val="bullet"/>
      <w:lvlText w:val="•"/>
      <w:lvlJc w:val="left"/>
      <w:pPr>
        <w:ind w:left="6582" w:hanging="360"/>
      </w:pPr>
      <w:rPr>
        <w:rFonts w:hint="default"/>
        <w:lang w:val="en-US" w:eastAsia="en-US" w:bidi="ar-SA"/>
      </w:rPr>
    </w:lvl>
    <w:lvl w:ilvl="8">
      <w:start w:val="0"/>
      <w:numFmt w:val="bullet"/>
      <w:lvlText w:val="•"/>
      <w:lvlJc w:val="left"/>
      <w:pPr>
        <w:ind w:left="7416" w:hanging="360"/>
      </w:pPr>
      <w:rPr>
        <w:rFonts w:hint="default"/>
        <w:lang w:val="en-US" w:eastAsia="en-US" w:bidi="ar-SA"/>
      </w:rPr>
    </w:lvl>
  </w:abstractNum>
  <w:abstractNum w:abstractNumId="6">
    <w:multiLevelType w:val="hybridMultilevel"/>
    <w:lvl w:ilvl="0">
      <w:start w:val="0"/>
      <w:numFmt w:val="bullet"/>
      <w:lvlText w:val="-"/>
      <w:lvlJc w:val="left"/>
      <w:pPr>
        <w:ind w:left="743" w:hanging="360"/>
      </w:pPr>
      <w:rPr>
        <w:rFonts w:hint="default" w:ascii="Verdana" w:hAnsi="Verdana" w:eastAsia="Verdana" w:cs="Verdana"/>
        <w:b w:val="0"/>
        <w:bCs w:val="0"/>
        <w:i w:val="0"/>
        <w:iCs w:val="0"/>
        <w:spacing w:val="0"/>
        <w:w w:val="84"/>
        <w:sz w:val="22"/>
        <w:szCs w:val="22"/>
        <w:lang w:val="en-US" w:eastAsia="en-US" w:bidi="ar-SA"/>
      </w:rPr>
    </w:lvl>
    <w:lvl w:ilvl="1">
      <w:start w:val="0"/>
      <w:numFmt w:val="bullet"/>
      <w:lvlText w:val="•"/>
      <w:lvlJc w:val="left"/>
      <w:pPr>
        <w:ind w:left="1574" w:hanging="360"/>
      </w:pPr>
      <w:rPr>
        <w:rFonts w:hint="default"/>
        <w:lang w:val="en-US" w:eastAsia="en-US" w:bidi="ar-SA"/>
      </w:rPr>
    </w:lvl>
    <w:lvl w:ilvl="2">
      <w:start w:val="0"/>
      <w:numFmt w:val="bullet"/>
      <w:lvlText w:val="•"/>
      <w:lvlJc w:val="left"/>
      <w:pPr>
        <w:ind w:left="2409" w:hanging="360"/>
      </w:pPr>
      <w:rPr>
        <w:rFonts w:hint="default"/>
        <w:lang w:val="en-US" w:eastAsia="en-US" w:bidi="ar-SA"/>
      </w:rPr>
    </w:lvl>
    <w:lvl w:ilvl="3">
      <w:start w:val="0"/>
      <w:numFmt w:val="bullet"/>
      <w:lvlText w:val="•"/>
      <w:lvlJc w:val="left"/>
      <w:pPr>
        <w:ind w:left="3243" w:hanging="360"/>
      </w:pPr>
      <w:rPr>
        <w:rFonts w:hint="default"/>
        <w:lang w:val="en-US" w:eastAsia="en-US" w:bidi="ar-SA"/>
      </w:rPr>
    </w:lvl>
    <w:lvl w:ilvl="4">
      <w:start w:val="0"/>
      <w:numFmt w:val="bullet"/>
      <w:lvlText w:val="•"/>
      <w:lvlJc w:val="left"/>
      <w:pPr>
        <w:ind w:left="4078" w:hanging="360"/>
      </w:pPr>
      <w:rPr>
        <w:rFonts w:hint="default"/>
        <w:lang w:val="en-US" w:eastAsia="en-US" w:bidi="ar-SA"/>
      </w:rPr>
    </w:lvl>
    <w:lvl w:ilvl="5">
      <w:start w:val="0"/>
      <w:numFmt w:val="bullet"/>
      <w:lvlText w:val="•"/>
      <w:lvlJc w:val="left"/>
      <w:pPr>
        <w:ind w:left="4913" w:hanging="360"/>
      </w:pPr>
      <w:rPr>
        <w:rFonts w:hint="default"/>
        <w:lang w:val="en-US" w:eastAsia="en-US" w:bidi="ar-SA"/>
      </w:rPr>
    </w:lvl>
    <w:lvl w:ilvl="6">
      <w:start w:val="0"/>
      <w:numFmt w:val="bullet"/>
      <w:lvlText w:val="•"/>
      <w:lvlJc w:val="left"/>
      <w:pPr>
        <w:ind w:left="5747" w:hanging="360"/>
      </w:pPr>
      <w:rPr>
        <w:rFonts w:hint="default"/>
        <w:lang w:val="en-US" w:eastAsia="en-US" w:bidi="ar-SA"/>
      </w:rPr>
    </w:lvl>
    <w:lvl w:ilvl="7">
      <w:start w:val="0"/>
      <w:numFmt w:val="bullet"/>
      <w:lvlText w:val="•"/>
      <w:lvlJc w:val="left"/>
      <w:pPr>
        <w:ind w:left="6582" w:hanging="360"/>
      </w:pPr>
      <w:rPr>
        <w:rFonts w:hint="default"/>
        <w:lang w:val="en-US" w:eastAsia="en-US" w:bidi="ar-SA"/>
      </w:rPr>
    </w:lvl>
    <w:lvl w:ilvl="8">
      <w:start w:val="0"/>
      <w:numFmt w:val="bullet"/>
      <w:lvlText w:val="•"/>
      <w:lvlJc w:val="left"/>
      <w:pPr>
        <w:ind w:left="7416" w:hanging="360"/>
      </w:pPr>
      <w:rPr>
        <w:rFonts w:hint="default"/>
        <w:lang w:val="en-US" w:eastAsia="en-US" w:bidi="ar-SA"/>
      </w:rPr>
    </w:lvl>
  </w:abstractNum>
  <w:abstractNum w:abstractNumId="5">
    <w:multiLevelType w:val="hybridMultilevel"/>
    <w:lvl w:ilvl="0">
      <w:start w:val="0"/>
      <w:numFmt w:val="bullet"/>
      <w:lvlText w:val="-"/>
      <w:lvlJc w:val="left"/>
      <w:pPr>
        <w:ind w:left="743" w:hanging="360"/>
      </w:pPr>
      <w:rPr>
        <w:rFonts w:hint="default" w:ascii="Verdana" w:hAnsi="Verdana" w:eastAsia="Verdana" w:cs="Verdana"/>
        <w:b w:val="0"/>
        <w:bCs w:val="0"/>
        <w:i w:val="0"/>
        <w:iCs w:val="0"/>
        <w:spacing w:val="0"/>
        <w:w w:val="84"/>
        <w:sz w:val="22"/>
        <w:szCs w:val="22"/>
        <w:lang w:val="en-US" w:eastAsia="en-US" w:bidi="ar-SA"/>
      </w:rPr>
    </w:lvl>
    <w:lvl w:ilvl="1">
      <w:start w:val="0"/>
      <w:numFmt w:val="bullet"/>
      <w:lvlText w:val="•"/>
      <w:lvlJc w:val="left"/>
      <w:pPr>
        <w:ind w:left="1574" w:hanging="360"/>
      </w:pPr>
      <w:rPr>
        <w:rFonts w:hint="default"/>
        <w:lang w:val="en-US" w:eastAsia="en-US" w:bidi="ar-SA"/>
      </w:rPr>
    </w:lvl>
    <w:lvl w:ilvl="2">
      <w:start w:val="0"/>
      <w:numFmt w:val="bullet"/>
      <w:lvlText w:val="•"/>
      <w:lvlJc w:val="left"/>
      <w:pPr>
        <w:ind w:left="2409" w:hanging="360"/>
      </w:pPr>
      <w:rPr>
        <w:rFonts w:hint="default"/>
        <w:lang w:val="en-US" w:eastAsia="en-US" w:bidi="ar-SA"/>
      </w:rPr>
    </w:lvl>
    <w:lvl w:ilvl="3">
      <w:start w:val="0"/>
      <w:numFmt w:val="bullet"/>
      <w:lvlText w:val="•"/>
      <w:lvlJc w:val="left"/>
      <w:pPr>
        <w:ind w:left="3243" w:hanging="360"/>
      </w:pPr>
      <w:rPr>
        <w:rFonts w:hint="default"/>
        <w:lang w:val="en-US" w:eastAsia="en-US" w:bidi="ar-SA"/>
      </w:rPr>
    </w:lvl>
    <w:lvl w:ilvl="4">
      <w:start w:val="0"/>
      <w:numFmt w:val="bullet"/>
      <w:lvlText w:val="•"/>
      <w:lvlJc w:val="left"/>
      <w:pPr>
        <w:ind w:left="4078" w:hanging="360"/>
      </w:pPr>
      <w:rPr>
        <w:rFonts w:hint="default"/>
        <w:lang w:val="en-US" w:eastAsia="en-US" w:bidi="ar-SA"/>
      </w:rPr>
    </w:lvl>
    <w:lvl w:ilvl="5">
      <w:start w:val="0"/>
      <w:numFmt w:val="bullet"/>
      <w:lvlText w:val="•"/>
      <w:lvlJc w:val="left"/>
      <w:pPr>
        <w:ind w:left="4913" w:hanging="360"/>
      </w:pPr>
      <w:rPr>
        <w:rFonts w:hint="default"/>
        <w:lang w:val="en-US" w:eastAsia="en-US" w:bidi="ar-SA"/>
      </w:rPr>
    </w:lvl>
    <w:lvl w:ilvl="6">
      <w:start w:val="0"/>
      <w:numFmt w:val="bullet"/>
      <w:lvlText w:val="•"/>
      <w:lvlJc w:val="left"/>
      <w:pPr>
        <w:ind w:left="5747" w:hanging="360"/>
      </w:pPr>
      <w:rPr>
        <w:rFonts w:hint="default"/>
        <w:lang w:val="en-US" w:eastAsia="en-US" w:bidi="ar-SA"/>
      </w:rPr>
    </w:lvl>
    <w:lvl w:ilvl="7">
      <w:start w:val="0"/>
      <w:numFmt w:val="bullet"/>
      <w:lvlText w:val="•"/>
      <w:lvlJc w:val="left"/>
      <w:pPr>
        <w:ind w:left="6582" w:hanging="360"/>
      </w:pPr>
      <w:rPr>
        <w:rFonts w:hint="default"/>
        <w:lang w:val="en-US" w:eastAsia="en-US" w:bidi="ar-SA"/>
      </w:rPr>
    </w:lvl>
    <w:lvl w:ilvl="8">
      <w:start w:val="0"/>
      <w:numFmt w:val="bullet"/>
      <w:lvlText w:val="•"/>
      <w:lvlJc w:val="left"/>
      <w:pPr>
        <w:ind w:left="7416" w:hanging="360"/>
      </w:pPr>
      <w:rPr>
        <w:rFonts w:hint="default"/>
        <w:lang w:val="en-US" w:eastAsia="en-US" w:bidi="ar-SA"/>
      </w:rPr>
    </w:lvl>
  </w:abstractNum>
  <w:abstractNum w:abstractNumId="4">
    <w:multiLevelType w:val="hybridMultilevel"/>
    <w:lvl w:ilvl="0">
      <w:start w:val="0"/>
      <w:numFmt w:val="bullet"/>
      <w:lvlText w:val="●"/>
      <w:lvlJc w:val="left"/>
      <w:pPr>
        <w:ind w:left="743" w:hanging="360"/>
      </w:pPr>
      <w:rPr>
        <w:rFonts w:hint="default" w:ascii="Arial MT" w:hAnsi="Arial MT" w:eastAsia="Arial MT" w:cs="Arial MT"/>
        <w:b w:val="0"/>
        <w:bCs w:val="0"/>
        <w:i w:val="0"/>
        <w:iCs w:val="0"/>
        <w:spacing w:val="0"/>
        <w:w w:val="60"/>
        <w:sz w:val="22"/>
        <w:szCs w:val="22"/>
        <w:lang w:val="en-US" w:eastAsia="en-US" w:bidi="ar-SA"/>
      </w:rPr>
    </w:lvl>
    <w:lvl w:ilvl="1">
      <w:start w:val="0"/>
      <w:numFmt w:val="bullet"/>
      <w:lvlText w:val="•"/>
      <w:lvlJc w:val="left"/>
      <w:pPr>
        <w:ind w:left="1574" w:hanging="360"/>
      </w:pPr>
      <w:rPr>
        <w:rFonts w:hint="default"/>
        <w:lang w:val="en-US" w:eastAsia="en-US" w:bidi="ar-SA"/>
      </w:rPr>
    </w:lvl>
    <w:lvl w:ilvl="2">
      <w:start w:val="0"/>
      <w:numFmt w:val="bullet"/>
      <w:lvlText w:val="•"/>
      <w:lvlJc w:val="left"/>
      <w:pPr>
        <w:ind w:left="2409" w:hanging="360"/>
      </w:pPr>
      <w:rPr>
        <w:rFonts w:hint="default"/>
        <w:lang w:val="en-US" w:eastAsia="en-US" w:bidi="ar-SA"/>
      </w:rPr>
    </w:lvl>
    <w:lvl w:ilvl="3">
      <w:start w:val="0"/>
      <w:numFmt w:val="bullet"/>
      <w:lvlText w:val="•"/>
      <w:lvlJc w:val="left"/>
      <w:pPr>
        <w:ind w:left="3243" w:hanging="360"/>
      </w:pPr>
      <w:rPr>
        <w:rFonts w:hint="default"/>
        <w:lang w:val="en-US" w:eastAsia="en-US" w:bidi="ar-SA"/>
      </w:rPr>
    </w:lvl>
    <w:lvl w:ilvl="4">
      <w:start w:val="0"/>
      <w:numFmt w:val="bullet"/>
      <w:lvlText w:val="•"/>
      <w:lvlJc w:val="left"/>
      <w:pPr>
        <w:ind w:left="4078" w:hanging="360"/>
      </w:pPr>
      <w:rPr>
        <w:rFonts w:hint="default"/>
        <w:lang w:val="en-US" w:eastAsia="en-US" w:bidi="ar-SA"/>
      </w:rPr>
    </w:lvl>
    <w:lvl w:ilvl="5">
      <w:start w:val="0"/>
      <w:numFmt w:val="bullet"/>
      <w:lvlText w:val="•"/>
      <w:lvlJc w:val="left"/>
      <w:pPr>
        <w:ind w:left="4913" w:hanging="360"/>
      </w:pPr>
      <w:rPr>
        <w:rFonts w:hint="default"/>
        <w:lang w:val="en-US" w:eastAsia="en-US" w:bidi="ar-SA"/>
      </w:rPr>
    </w:lvl>
    <w:lvl w:ilvl="6">
      <w:start w:val="0"/>
      <w:numFmt w:val="bullet"/>
      <w:lvlText w:val="•"/>
      <w:lvlJc w:val="left"/>
      <w:pPr>
        <w:ind w:left="5747" w:hanging="360"/>
      </w:pPr>
      <w:rPr>
        <w:rFonts w:hint="default"/>
        <w:lang w:val="en-US" w:eastAsia="en-US" w:bidi="ar-SA"/>
      </w:rPr>
    </w:lvl>
    <w:lvl w:ilvl="7">
      <w:start w:val="0"/>
      <w:numFmt w:val="bullet"/>
      <w:lvlText w:val="•"/>
      <w:lvlJc w:val="left"/>
      <w:pPr>
        <w:ind w:left="6582" w:hanging="360"/>
      </w:pPr>
      <w:rPr>
        <w:rFonts w:hint="default"/>
        <w:lang w:val="en-US" w:eastAsia="en-US" w:bidi="ar-SA"/>
      </w:rPr>
    </w:lvl>
    <w:lvl w:ilvl="8">
      <w:start w:val="0"/>
      <w:numFmt w:val="bullet"/>
      <w:lvlText w:val="•"/>
      <w:lvlJc w:val="left"/>
      <w:pPr>
        <w:ind w:left="7416" w:hanging="360"/>
      </w:pPr>
      <w:rPr>
        <w:rFonts w:hint="default"/>
        <w:lang w:val="en-US" w:eastAsia="en-US" w:bidi="ar-SA"/>
      </w:rPr>
    </w:lvl>
  </w:abstractNum>
  <w:abstractNum w:abstractNumId="3">
    <w:multiLevelType w:val="hybridMultilevel"/>
    <w:lvl w:ilvl="0">
      <w:start w:val="0"/>
      <w:numFmt w:val="bullet"/>
      <w:lvlText w:val="-"/>
      <w:lvlJc w:val="left"/>
      <w:pPr>
        <w:ind w:left="743" w:hanging="360"/>
      </w:pPr>
      <w:rPr>
        <w:rFonts w:hint="default" w:ascii="Times New Roman" w:hAnsi="Times New Roman" w:eastAsia="Times New Roman" w:cs="Times New Roman"/>
        <w:spacing w:val="0"/>
        <w:w w:val="100"/>
        <w:lang w:val="en-US" w:eastAsia="en-US" w:bidi="ar-SA"/>
      </w:rPr>
    </w:lvl>
    <w:lvl w:ilvl="1">
      <w:start w:val="0"/>
      <w:numFmt w:val="bullet"/>
      <w:lvlText w:val="•"/>
      <w:lvlJc w:val="left"/>
      <w:pPr>
        <w:ind w:left="1574" w:hanging="360"/>
      </w:pPr>
      <w:rPr>
        <w:rFonts w:hint="default"/>
        <w:lang w:val="en-US" w:eastAsia="en-US" w:bidi="ar-SA"/>
      </w:rPr>
    </w:lvl>
    <w:lvl w:ilvl="2">
      <w:start w:val="0"/>
      <w:numFmt w:val="bullet"/>
      <w:lvlText w:val="•"/>
      <w:lvlJc w:val="left"/>
      <w:pPr>
        <w:ind w:left="2409" w:hanging="360"/>
      </w:pPr>
      <w:rPr>
        <w:rFonts w:hint="default"/>
        <w:lang w:val="en-US" w:eastAsia="en-US" w:bidi="ar-SA"/>
      </w:rPr>
    </w:lvl>
    <w:lvl w:ilvl="3">
      <w:start w:val="0"/>
      <w:numFmt w:val="bullet"/>
      <w:lvlText w:val="•"/>
      <w:lvlJc w:val="left"/>
      <w:pPr>
        <w:ind w:left="3243" w:hanging="360"/>
      </w:pPr>
      <w:rPr>
        <w:rFonts w:hint="default"/>
        <w:lang w:val="en-US" w:eastAsia="en-US" w:bidi="ar-SA"/>
      </w:rPr>
    </w:lvl>
    <w:lvl w:ilvl="4">
      <w:start w:val="0"/>
      <w:numFmt w:val="bullet"/>
      <w:lvlText w:val="•"/>
      <w:lvlJc w:val="left"/>
      <w:pPr>
        <w:ind w:left="4078" w:hanging="360"/>
      </w:pPr>
      <w:rPr>
        <w:rFonts w:hint="default"/>
        <w:lang w:val="en-US" w:eastAsia="en-US" w:bidi="ar-SA"/>
      </w:rPr>
    </w:lvl>
    <w:lvl w:ilvl="5">
      <w:start w:val="0"/>
      <w:numFmt w:val="bullet"/>
      <w:lvlText w:val="•"/>
      <w:lvlJc w:val="left"/>
      <w:pPr>
        <w:ind w:left="4913" w:hanging="360"/>
      </w:pPr>
      <w:rPr>
        <w:rFonts w:hint="default"/>
        <w:lang w:val="en-US" w:eastAsia="en-US" w:bidi="ar-SA"/>
      </w:rPr>
    </w:lvl>
    <w:lvl w:ilvl="6">
      <w:start w:val="0"/>
      <w:numFmt w:val="bullet"/>
      <w:lvlText w:val="•"/>
      <w:lvlJc w:val="left"/>
      <w:pPr>
        <w:ind w:left="5747" w:hanging="360"/>
      </w:pPr>
      <w:rPr>
        <w:rFonts w:hint="default"/>
        <w:lang w:val="en-US" w:eastAsia="en-US" w:bidi="ar-SA"/>
      </w:rPr>
    </w:lvl>
    <w:lvl w:ilvl="7">
      <w:start w:val="0"/>
      <w:numFmt w:val="bullet"/>
      <w:lvlText w:val="•"/>
      <w:lvlJc w:val="left"/>
      <w:pPr>
        <w:ind w:left="6582" w:hanging="360"/>
      </w:pPr>
      <w:rPr>
        <w:rFonts w:hint="default"/>
        <w:lang w:val="en-US" w:eastAsia="en-US" w:bidi="ar-SA"/>
      </w:rPr>
    </w:lvl>
    <w:lvl w:ilvl="8">
      <w:start w:val="0"/>
      <w:numFmt w:val="bullet"/>
      <w:lvlText w:val="•"/>
      <w:lvlJc w:val="left"/>
      <w:pPr>
        <w:ind w:left="7416" w:hanging="360"/>
      </w:pPr>
      <w:rPr>
        <w:rFonts w:hint="default"/>
        <w:lang w:val="en-US" w:eastAsia="en-US" w:bidi="ar-SA"/>
      </w:rPr>
    </w:lvl>
  </w:abstractNum>
  <w:abstractNum w:abstractNumId="2">
    <w:multiLevelType w:val="hybridMultilevel"/>
    <w:lvl w:ilvl="0">
      <w:start w:val="0"/>
      <w:numFmt w:val="bullet"/>
      <w:lvlText w:val="-"/>
      <w:lvlJc w:val="left"/>
      <w:pPr>
        <w:ind w:left="743" w:hanging="360"/>
      </w:pPr>
      <w:rPr>
        <w:rFonts w:hint="default" w:ascii="Verdana" w:hAnsi="Verdana" w:eastAsia="Verdana" w:cs="Verdana"/>
        <w:b w:val="0"/>
        <w:bCs w:val="0"/>
        <w:i w:val="0"/>
        <w:iCs w:val="0"/>
        <w:spacing w:val="0"/>
        <w:w w:val="84"/>
        <w:sz w:val="22"/>
        <w:szCs w:val="22"/>
        <w:lang w:val="en-US" w:eastAsia="en-US" w:bidi="ar-SA"/>
      </w:rPr>
    </w:lvl>
    <w:lvl w:ilvl="1">
      <w:start w:val="0"/>
      <w:numFmt w:val="bullet"/>
      <w:lvlText w:val="•"/>
      <w:lvlJc w:val="left"/>
      <w:pPr>
        <w:ind w:left="1574" w:hanging="360"/>
      </w:pPr>
      <w:rPr>
        <w:rFonts w:hint="default"/>
        <w:lang w:val="en-US" w:eastAsia="en-US" w:bidi="ar-SA"/>
      </w:rPr>
    </w:lvl>
    <w:lvl w:ilvl="2">
      <w:start w:val="0"/>
      <w:numFmt w:val="bullet"/>
      <w:lvlText w:val="•"/>
      <w:lvlJc w:val="left"/>
      <w:pPr>
        <w:ind w:left="2409" w:hanging="360"/>
      </w:pPr>
      <w:rPr>
        <w:rFonts w:hint="default"/>
        <w:lang w:val="en-US" w:eastAsia="en-US" w:bidi="ar-SA"/>
      </w:rPr>
    </w:lvl>
    <w:lvl w:ilvl="3">
      <w:start w:val="0"/>
      <w:numFmt w:val="bullet"/>
      <w:lvlText w:val="•"/>
      <w:lvlJc w:val="left"/>
      <w:pPr>
        <w:ind w:left="3243" w:hanging="360"/>
      </w:pPr>
      <w:rPr>
        <w:rFonts w:hint="default"/>
        <w:lang w:val="en-US" w:eastAsia="en-US" w:bidi="ar-SA"/>
      </w:rPr>
    </w:lvl>
    <w:lvl w:ilvl="4">
      <w:start w:val="0"/>
      <w:numFmt w:val="bullet"/>
      <w:lvlText w:val="•"/>
      <w:lvlJc w:val="left"/>
      <w:pPr>
        <w:ind w:left="4078" w:hanging="360"/>
      </w:pPr>
      <w:rPr>
        <w:rFonts w:hint="default"/>
        <w:lang w:val="en-US" w:eastAsia="en-US" w:bidi="ar-SA"/>
      </w:rPr>
    </w:lvl>
    <w:lvl w:ilvl="5">
      <w:start w:val="0"/>
      <w:numFmt w:val="bullet"/>
      <w:lvlText w:val="•"/>
      <w:lvlJc w:val="left"/>
      <w:pPr>
        <w:ind w:left="4913" w:hanging="360"/>
      </w:pPr>
      <w:rPr>
        <w:rFonts w:hint="default"/>
        <w:lang w:val="en-US" w:eastAsia="en-US" w:bidi="ar-SA"/>
      </w:rPr>
    </w:lvl>
    <w:lvl w:ilvl="6">
      <w:start w:val="0"/>
      <w:numFmt w:val="bullet"/>
      <w:lvlText w:val="•"/>
      <w:lvlJc w:val="left"/>
      <w:pPr>
        <w:ind w:left="5747" w:hanging="360"/>
      </w:pPr>
      <w:rPr>
        <w:rFonts w:hint="default"/>
        <w:lang w:val="en-US" w:eastAsia="en-US" w:bidi="ar-SA"/>
      </w:rPr>
    </w:lvl>
    <w:lvl w:ilvl="7">
      <w:start w:val="0"/>
      <w:numFmt w:val="bullet"/>
      <w:lvlText w:val="•"/>
      <w:lvlJc w:val="left"/>
      <w:pPr>
        <w:ind w:left="6582" w:hanging="360"/>
      </w:pPr>
      <w:rPr>
        <w:rFonts w:hint="default"/>
        <w:lang w:val="en-US" w:eastAsia="en-US" w:bidi="ar-SA"/>
      </w:rPr>
    </w:lvl>
    <w:lvl w:ilvl="8">
      <w:start w:val="0"/>
      <w:numFmt w:val="bullet"/>
      <w:lvlText w:val="•"/>
      <w:lvlJc w:val="left"/>
      <w:pPr>
        <w:ind w:left="7416" w:hanging="360"/>
      </w:pPr>
      <w:rPr>
        <w:rFonts w:hint="default"/>
        <w:lang w:val="en-US" w:eastAsia="en-US" w:bidi="ar-SA"/>
      </w:rPr>
    </w:lvl>
  </w:abstractNum>
  <w:abstractNum w:abstractNumId="1">
    <w:multiLevelType w:val="hybridMultilevel"/>
    <w:lvl w:ilvl="0">
      <w:start w:val="1"/>
      <w:numFmt w:val="decimal"/>
      <w:lvlText w:val="%1."/>
      <w:lvlJc w:val="left"/>
      <w:pPr>
        <w:ind w:left="743" w:hanging="360"/>
        <w:jc w:val="left"/>
      </w:pPr>
      <w:rPr>
        <w:rFonts w:hint="default" w:ascii="Verdana" w:hAnsi="Verdana" w:eastAsia="Verdana" w:cs="Verdana"/>
        <w:b w:val="0"/>
        <w:bCs w:val="0"/>
        <w:i w:val="0"/>
        <w:iCs w:val="0"/>
        <w:spacing w:val="-1"/>
        <w:w w:val="56"/>
        <w:sz w:val="22"/>
        <w:szCs w:val="22"/>
        <w:lang w:val="en-US" w:eastAsia="en-US" w:bidi="ar-SA"/>
      </w:rPr>
    </w:lvl>
    <w:lvl w:ilvl="1">
      <w:start w:val="0"/>
      <w:numFmt w:val="bullet"/>
      <w:lvlText w:val="•"/>
      <w:lvlJc w:val="left"/>
      <w:pPr>
        <w:ind w:left="1574" w:hanging="360"/>
      </w:pPr>
      <w:rPr>
        <w:rFonts w:hint="default"/>
        <w:lang w:val="en-US" w:eastAsia="en-US" w:bidi="ar-SA"/>
      </w:rPr>
    </w:lvl>
    <w:lvl w:ilvl="2">
      <w:start w:val="0"/>
      <w:numFmt w:val="bullet"/>
      <w:lvlText w:val="•"/>
      <w:lvlJc w:val="left"/>
      <w:pPr>
        <w:ind w:left="2409" w:hanging="360"/>
      </w:pPr>
      <w:rPr>
        <w:rFonts w:hint="default"/>
        <w:lang w:val="en-US" w:eastAsia="en-US" w:bidi="ar-SA"/>
      </w:rPr>
    </w:lvl>
    <w:lvl w:ilvl="3">
      <w:start w:val="0"/>
      <w:numFmt w:val="bullet"/>
      <w:lvlText w:val="•"/>
      <w:lvlJc w:val="left"/>
      <w:pPr>
        <w:ind w:left="3243" w:hanging="360"/>
      </w:pPr>
      <w:rPr>
        <w:rFonts w:hint="default"/>
        <w:lang w:val="en-US" w:eastAsia="en-US" w:bidi="ar-SA"/>
      </w:rPr>
    </w:lvl>
    <w:lvl w:ilvl="4">
      <w:start w:val="0"/>
      <w:numFmt w:val="bullet"/>
      <w:lvlText w:val="•"/>
      <w:lvlJc w:val="left"/>
      <w:pPr>
        <w:ind w:left="4078" w:hanging="360"/>
      </w:pPr>
      <w:rPr>
        <w:rFonts w:hint="default"/>
        <w:lang w:val="en-US" w:eastAsia="en-US" w:bidi="ar-SA"/>
      </w:rPr>
    </w:lvl>
    <w:lvl w:ilvl="5">
      <w:start w:val="0"/>
      <w:numFmt w:val="bullet"/>
      <w:lvlText w:val="•"/>
      <w:lvlJc w:val="left"/>
      <w:pPr>
        <w:ind w:left="4913" w:hanging="360"/>
      </w:pPr>
      <w:rPr>
        <w:rFonts w:hint="default"/>
        <w:lang w:val="en-US" w:eastAsia="en-US" w:bidi="ar-SA"/>
      </w:rPr>
    </w:lvl>
    <w:lvl w:ilvl="6">
      <w:start w:val="0"/>
      <w:numFmt w:val="bullet"/>
      <w:lvlText w:val="•"/>
      <w:lvlJc w:val="left"/>
      <w:pPr>
        <w:ind w:left="5747" w:hanging="360"/>
      </w:pPr>
      <w:rPr>
        <w:rFonts w:hint="default"/>
        <w:lang w:val="en-US" w:eastAsia="en-US" w:bidi="ar-SA"/>
      </w:rPr>
    </w:lvl>
    <w:lvl w:ilvl="7">
      <w:start w:val="0"/>
      <w:numFmt w:val="bullet"/>
      <w:lvlText w:val="•"/>
      <w:lvlJc w:val="left"/>
      <w:pPr>
        <w:ind w:left="6582" w:hanging="360"/>
      </w:pPr>
      <w:rPr>
        <w:rFonts w:hint="default"/>
        <w:lang w:val="en-US" w:eastAsia="en-US" w:bidi="ar-SA"/>
      </w:rPr>
    </w:lvl>
    <w:lvl w:ilvl="8">
      <w:start w:val="0"/>
      <w:numFmt w:val="bullet"/>
      <w:lvlText w:val="•"/>
      <w:lvlJc w:val="left"/>
      <w:pPr>
        <w:ind w:left="7416" w:hanging="360"/>
      </w:pPr>
      <w:rPr>
        <w:rFonts w:hint="default"/>
        <w:lang w:val="en-US" w:eastAsia="en-US" w:bidi="ar-SA"/>
      </w:rPr>
    </w:lvl>
  </w:abstractNum>
  <w:abstractNum w:abstractNumId="0">
    <w:multiLevelType w:val="hybridMultilevel"/>
    <w:lvl w:ilvl="0">
      <w:start w:val="1"/>
      <w:numFmt w:val="decimal"/>
      <w:lvlText w:val="%1."/>
      <w:lvlJc w:val="left"/>
      <w:pPr>
        <w:ind w:left="743" w:hanging="360"/>
        <w:jc w:val="left"/>
      </w:pPr>
      <w:rPr>
        <w:rFonts w:hint="default" w:ascii="Verdana" w:hAnsi="Verdana" w:eastAsia="Verdana" w:cs="Verdana"/>
        <w:b w:val="0"/>
        <w:bCs w:val="0"/>
        <w:i w:val="0"/>
        <w:iCs w:val="0"/>
        <w:spacing w:val="-1"/>
        <w:w w:val="56"/>
        <w:sz w:val="22"/>
        <w:szCs w:val="22"/>
        <w:lang w:val="en-US" w:eastAsia="en-US" w:bidi="ar-SA"/>
      </w:rPr>
    </w:lvl>
    <w:lvl w:ilvl="1">
      <w:start w:val="0"/>
      <w:numFmt w:val="bullet"/>
      <w:lvlText w:val="•"/>
      <w:lvlJc w:val="left"/>
      <w:pPr>
        <w:ind w:left="1574" w:hanging="360"/>
      </w:pPr>
      <w:rPr>
        <w:rFonts w:hint="default"/>
        <w:lang w:val="en-US" w:eastAsia="en-US" w:bidi="ar-SA"/>
      </w:rPr>
    </w:lvl>
    <w:lvl w:ilvl="2">
      <w:start w:val="0"/>
      <w:numFmt w:val="bullet"/>
      <w:lvlText w:val="•"/>
      <w:lvlJc w:val="left"/>
      <w:pPr>
        <w:ind w:left="2409" w:hanging="360"/>
      </w:pPr>
      <w:rPr>
        <w:rFonts w:hint="default"/>
        <w:lang w:val="en-US" w:eastAsia="en-US" w:bidi="ar-SA"/>
      </w:rPr>
    </w:lvl>
    <w:lvl w:ilvl="3">
      <w:start w:val="0"/>
      <w:numFmt w:val="bullet"/>
      <w:lvlText w:val="•"/>
      <w:lvlJc w:val="left"/>
      <w:pPr>
        <w:ind w:left="3243" w:hanging="360"/>
      </w:pPr>
      <w:rPr>
        <w:rFonts w:hint="default"/>
        <w:lang w:val="en-US" w:eastAsia="en-US" w:bidi="ar-SA"/>
      </w:rPr>
    </w:lvl>
    <w:lvl w:ilvl="4">
      <w:start w:val="0"/>
      <w:numFmt w:val="bullet"/>
      <w:lvlText w:val="•"/>
      <w:lvlJc w:val="left"/>
      <w:pPr>
        <w:ind w:left="4078" w:hanging="360"/>
      </w:pPr>
      <w:rPr>
        <w:rFonts w:hint="default"/>
        <w:lang w:val="en-US" w:eastAsia="en-US" w:bidi="ar-SA"/>
      </w:rPr>
    </w:lvl>
    <w:lvl w:ilvl="5">
      <w:start w:val="0"/>
      <w:numFmt w:val="bullet"/>
      <w:lvlText w:val="•"/>
      <w:lvlJc w:val="left"/>
      <w:pPr>
        <w:ind w:left="4913" w:hanging="360"/>
      </w:pPr>
      <w:rPr>
        <w:rFonts w:hint="default"/>
        <w:lang w:val="en-US" w:eastAsia="en-US" w:bidi="ar-SA"/>
      </w:rPr>
    </w:lvl>
    <w:lvl w:ilvl="6">
      <w:start w:val="0"/>
      <w:numFmt w:val="bullet"/>
      <w:lvlText w:val="•"/>
      <w:lvlJc w:val="left"/>
      <w:pPr>
        <w:ind w:left="5747" w:hanging="360"/>
      </w:pPr>
      <w:rPr>
        <w:rFonts w:hint="default"/>
        <w:lang w:val="en-US" w:eastAsia="en-US" w:bidi="ar-SA"/>
      </w:rPr>
    </w:lvl>
    <w:lvl w:ilvl="7">
      <w:start w:val="0"/>
      <w:numFmt w:val="bullet"/>
      <w:lvlText w:val="•"/>
      <w:lvlJc w:val="left"/>
      <w:pPr>
        <w:ind w:left="6582" w:hanging="360"/>
      </w:pPr>
      <w:rPr>
        <w:rFonts w:hint="default"/>
        <w:lang w:val="en-US" w:eastAsia="en-US" w:bidi="ar-SA"/>
      </w:rPr>
    </w:lvl>
    <w:lvl w:ilvl="8">
      <w:start w:val="0"/>
      <w:numFmt w:val="bullet"/>
      <w:lvlText w:val="•"/>
      <w:lvlJc w:val="left"/>
      <w:pPr>
        <w:ind w:left="7416" w:hanging="360"/>
      </w:pPr>
      <w:rPr>
        <w:rFonts w:hint="default"/>
        <w:lang w:val="en-US" w:eastAsia="en-US" w:bidi="ar-SA"/>
      </w:rPr>
    </w:lvl>
  </w:abstractNum>
  <w:num w:numId="8">
    <w:abstractNumId w:val="7"/>
  </w:num>
  <w:num w:numId="7">
    <w:abstractNumId w:val="6"/>
  </w:num>
  <w:num w:numId="6">
    <w:abstractNumId w:val="5"/>
  </w:num>
  <w:num w:numId="5">
    <w:abstractNumId w:val="4"/>
  </w:num>
  <w:num w:numId="4">
    <w:abstractNumId w:val="3"/>
  </w:num>
  <w:num w:numId="3">
    <w:abstractNumId w:val="2"/>
  </w:num>
  <w:num w:numId="2">
    <w:abstractNumId w:val="1"/>
  </w: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Verdana" w:hAnsi="Verdana" w:eastAsia="Verdana" w:cs="Verdana"/>
      <w:lang w:val="en-US" w:eastAsia="en-US" w:bidi="ar-SA"/>
    </w:rPr>
  </w:style>
  <w:style w:styleId="BodyText" w:type="paragraph">
    <w:name w:val="Body Text"/>
    <w:basedOn w:val="Normal"/>
    <w:uiPriority w:val="1"/>
    <w:qFormat/>
    <w:pPr/>
    <w:rPr>
      <w:rFonts w:ascii="Verdana" w:hAnsi="Verdana" w:eastAsia="Verdana" w:cs="Verdana"/>
      <w:sz w:val="22"/>
      <w:szCs w:val="22"/>
      <w:lang w:val="en-US" w:eastAsia="en-US" w:bidi="ar-SA"/>
    </w:rPr>
  </w:style>
  <w:style w:styleId="Heading1" w:type="paragraph">
    <w:name w:val="Heading 1"/>
    <w:basedOn w:val="Normal"/>
    <w:uiPriority w:val="1"/>
    <w:qFormat/>
    <w:pPr>
      <w:spacing w:before="71"/>
      <w:ind w:left="23"/>
      <w:outlineLvl w:val="1"/>
    </w:pPr>
    <w:rPr>
      <w:rFonts w:ascii="Verdana" w:hAnsi="Verdana" w:eastAsia="Verdana" w:cs="Verdana"/>
      <w:b/>
      <w:bCs/>
      <w:sz w:val="22"/>
      <w:szCs w:val="22"/>
      <w:lang w:val="en-US" w:eastAsia="en-US" w:bidi="ar-SA"/>
    </w:rPr>
  </w:style>
  <w:style w:styleId="Heading2" w:type="paragraph">
    <w:name w:val="Heading 2"/>
    <w:basedOn w:val="Normal"/>
    <w:uiPriority w:val="1"/>
    <w:qFormat/>
    <w:pPr>
      <w:ind w:left="23"/>
      <w:jc w:val="both"/>
      <w:outlineLvl w:val="2"/>
    </w:pPr>
    <w:rPr>
      <w:rFonts w:ascii="Verdana" w:hAnsi="Verdana" w:eastAsia="Verdana" w:cs="Verdana"/>
      <w:b/>
      <w:bCs/>
      <w:sz w:val="22"/>
      <w:szCs w:val="22"/>
      <w:lang w:val="en-US" w:eastAsia="en-US" w:bidi="ar-SA"/>
    </w:rPr>
  </w:style>
  <w:style w:styleId="Title" w:type="paragraph">
    <w:name w:val="Title"/>
    <w:basedOn w:val="Normal"/>
    <w:uiPriority w:val="1"/>
    <w:qFormat/>
    <w:pPr>
      <w:ind w:right="13"/>
      <w:jc w:val="center"/>
    </w:pPr>
    <w:rPr>
      <w:rFonts w:ascii="Verdana" w:hAnsi="Verdana" w:eastAsia="Verdana" w:cs="Verdana"/>
      <w:sz w:val="56"/>
      <w:szCs w:val="56"/>
      <w:lang w:val="en-US" w:eastAsia="en-US" w:bidi="ar-SA"/>
    </w:rPr>
  </w:style>
  <w:style w:styleId="ListParagraph" w:type="paragraph">
    <w:name w:val="List Paragraph"/>
    <w:basedOn w:val="Normal"/>
    <w:uiPriority w:val="1"/>
    <w:qFormat/>
    <w:pPr>
      <w:ind w:left="743" w:hanging="360"/>
    </w:pPr>
    <w:rPr>
      <w:rFonts w:ascii="Verdana" w:hAnsi="Verdana" w:eastAsia="Verdana" w:cs="Verdana"/>
      <w:lang w:val="en-US" w:eastAsia="en-US" w:bidi="ar-SA"/>
    </w:rPr>
  </w:style>
  <w:style w:styleId="TableParagraph" w:type="paragraph">
    <w:name w:val="Table Paragraph"/>
    <w:basedOn w:val="Normal"/>
    <w:uiPriority w:val="1"/>
    <w:qFormat/>
    <w:pPr>
      <w:spacing w:before="91"/>
      <w:ind w:left="94"/>
    </w:pPr>
    <w:rPr>
      <w:rFonts w:ascii="Verdana" w:hAnsi="Verdana" w:eastAsia="Verdana" w:cs="Verdana"/>
      <w:lang w:val="en-US"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footer" Target="footer1.xml"/><Relationship Id="rId6" Type="http://schemas.openxmlformats.org/officeDocument/2006/relationships/hyperlink" Target="mailto:lsobrado.ieu2024@student.ie.edu" TargetMode="External"/><Relationship Id="rId7" Type="http://schemas.openxmlformats.org/officeDocument/2006/relationships/hyperlink" Target="mailto:caspar.nitschke@icloud.com" TargetMode="External"/><Relationship Id="rId8" Type="http://schemas.openxmlformats.org/officeDocument/2006/relationships/hyperlink" Target="https://www.nato.int/en/about-us/nato-history/a-short-history-of-nato" TargetMode="External"/><Relationship Id="rId9" Type="http://schemas.openxmlformats.org/officeDocument/2006/relationships/hyperlink" Target="https://www.nato.int/en/what-is-nato" TargetMode="External"/><Relationship Id="rId10" Type="http://schemas.openxmlformats.org/officeDocument/2006/relationships/hyperlink" Target="https://www.nato.int/en/what-we-do/partnerships-and-cooperation/mediterranean-dialogue" TargetMode="External"/><Relationship Id="rId11" Type="http://schemas.openxmlformats.org/officeDocument/2006/relationships/image" Target="media/image1.jpeg"/><Relationship Id="rId12" Type="http://schemas.openxmlformats.org/officeDocument/2006/relationships/hyperlink" Target="https://big-europe.eu/publications/2025-04-11-geopolitics-of-baltic-subsea-infrastructure" TargetMode="External"/><Relationship Id="rId13" Type="http://schemas.openxmlformats.org/officeDocument/2006/relationships/hyperlink" Target="https://thehague2025.eyp.nl/to/sede-i/" TargetMode="External"/><Relationship Id="rId14" Type="http://schemas.openxmlformats.org/officeDocument/2006/relationships/hyperlink" Target="https://jsis.washington.edu/news/baltic-sea-undersea-cable-security/" TargetMode="External"/><Relationship Id="rId15" Type="http://schemas.openxmlformats.org/officeDocument/2006/relationships/hyperlink" Target="https://www.usni.org/magazines/proceedings/1958/september/strategic-importance-baltic-sea" TargetMode="External"/><Relationship Id="rId16" Type="http://schemas.openxmlformats.org/officeDocument/2006/relationships/image" Target="media/image2.jpeg"/><Relationship Id="rId17" Type="http://schemas.openxmlformats.org/officeDocument/2006/relationships/hyperlink" Target="https://data.europa.eu/doi/10.2760/0196933" TargetMode="External"/><Relationship Id="rId18" Type="http://schemas.openxmlformats.org/officeDocument/2006/relationships/hyperlink" Target="https://www.csis.org/analysis/chinas-underwater-power-play-prcs-new-subsea-cable-cutting-ship-spooks-international" TargetMode="External"/><Relationship Id="rId19" Type="http://schemas.openxmlformats.org/officeDocument/2006/relationships/hyperlink" Target="https://pub.norden.org/nordicenergyresearch2026-02/section-4-nordic-energy-security-in-two-regional" TargetMode="External"/><Relationship Id="rId20" Type="http://schemas.openxmlformats.org/officeDocument/2006/relationships/hyperlink" Target="https://icds.ee/en/the-baltic-sea-in-peace-and-war/" TargetMode="External"/><Relationship Id="rId21" Type="http://schemas.openxmlformats.org/officeDocument/2006/relationships/hyperlink" Target="https://www.atlanticcouncil.org/in-depth-research-reports/issue-brief/how-the-baltic-sea-nations-have-tackled-suspicious-cable-cuts/" TargetMode="External"/><Relationship Id="rId22" Type="http://schemas.openxmlformats.org/officeDocument/2006/relationships/hyperlink" Target="https://www.defensenews.com/global/europe/2025/01/28/11-baltic-cables-damaged-in-15-months-pushing-nato-to-boost-security/" TargetMode="External"/><Relationship Id="rId23" Type="http://schemas.openxmlformats.org/officeDocument/2006/relationships/hyperlink" Target="https://www.securitycouncilreport.org/whatsinblue/2025/08/the-nord-stream-incident-open-briefing-2.php" TargetMode="External"/><Relationship Id="rId24" Type="http://schemas.openxmlformats.org/officeDocument/2006/relationships/hyperlink" Target="https://www.reuters.com/world/europe/sweden-ends-investigation-into-nord-stream-pipeline-blasts-2024-02-07/" TargetMode="External"/><Relationship Id="rId25" Type="http://schemas.openxmlformats.org/officeDocument/2006/relationships/hyperlink" Target="https://www.cbsnews.com/news/eagle-s-how-yi-peng-3-and-newnew-polar-bear-wreaked-havoc-in-baltic-sea-60-minutes/" TargetMode="External"/><Relationship Id="rId26" Type="http://schemas.openxmlformats.org/officeDocument/2006/relationships/hyperlink" Target="https://www.reuters.com/world/europe/finland-police-investigate-role-foreign-ship-after-power-cable-outage-2024-12-26/" TargetMode="External"/><Relationship Id="rId27" Type="http://schemas.openxmlformats.org/officeDocument/2006/relationships/hyperlink" Target="https://www.nato.int/en/news-and-events/articles/news/2025/01/14/nato-launches-baltic-sentry-to-increase-critical-infrastructure-security" TargetMode="External"/><Relationship Id="rId28" Type="http://schemas.openxmlformats.org/officeDocument/2006/relationships/hyperlink" Target="https://www.defensenews.com/global/europe/2025/01/07/british-led-force-to-use-ai-in-tracking-russias-shadow-fleet/" TargetMode="External"/><Relationship Id="rId29" Type="http://schemas.openxmlformats.org/officeDocument/2006/relationships/hyperlink" Target="https://www.joint-forces.com/world-news/defence-news/78866-uk-led-jef-activates-nordic-warden" TargetMode="External"/><Relationship Id="rId30" Type="http://schemas.openxmlformats.org/officeDocument/2006/relationships/hyperlink" Target="https://www.theguardian.com/world/2025/jan/19/nato-flotilla-assembles-off-estonia-protect-undersea-cables-baltic-sea" TargetMode="External"/><Relationship Id="rId31" Type="http://schemas.openxmlformats.org/officeDocument/2006/relationships/hyperlink" Target="https://www.nato.int/content/dam/nato/webready/documents/publications-and-reports/strategic-concepts/2022/290622-strategic-concept.pdf" TargetMode="External"/><Relationship Id="rId32" Type="http://schemas.openxmlformats.org/officeDocument/2006/relationships/hyperlink" Target="https://ccdcoe.org/incyder-articles/cyber-attacks-and-article-5-a-note-on-a-blurry-but-consistent-position-of-nato/" TargetMode="External"/><Relationship Id="rId33" Type="http://schemas.openxmlformats.org/officeDocument/2006/relationships/hyperlink" Target="https://news.usni.org/2024/12/27/finland-seizes-russian-oil-tanker-after-suspected-undersea-fiber-optic-cable-sabotage" TargetMode="External"/><Relationship Id="rId34" Type="http://schemas.openxmlformats.org/officeDocument/2006/relationships/hyperlink" Target="https://www.reuters.com/world/europe/sweden-rules-out-sabotage-baltic-sea-cable-damage-case-2025-02-03/" TargetMode="External"/><Relationship Id="rId35" Type="http://schemas.openxmlformats.org/officeDocument/2006/relationships/hyperlink" Target="https://wilj.org/2025/12/04/finlands-eagle-s-decisionwhen-the-deep-sea-goes-dark-when-international-law-fails-to-protect-states-from-underwater-sabotage/" TargetMode="External"/><Relationship Id="rId36" Type="http://schemas.openxmlformats.org/officeDocument/2006/relationships/hyperlink" Target="https://www.nytimes.com/2024/12/26/world/europe/finland-estonia-cables-russia.html" TargetMode="External"/><Relationship Id="rId37" Type="http://schemas.openxmlformats.org/officeDocument/2006/relationships/hyperlink" Target="https://www.geopoliticalmonitor.com/russias-shadow-fleet-a-masterclass-in-sanctions-evasion/" TargetMode="External"/><Relationship Id="rId38" Type="http://schemas.openxmlformats.org/officeDocument/2006/relationships/hyperlink" Target="https://www.lowyinstitute.org/the-interpreter/beijing-s-baltic-confession-exposes-undersea-vulnerability" TargetMode="External"/><Relationship Id="rId39" Type="http://schemas.openxmlformats.org/officeDocument/2006/relationships/hyperlink" Target="https://carnegieendowment.org/emissary/2024/12/baltic-sea-internet-cable-cut-europe-nato-security" TargetMode="External"/><Relationship Id="rId40" Type="http://schemas.openxmlformats.org/officeDocument/2006/relationships/hyperlink" Target="https://www.lloydslist.com/LL1151955/Russia-linked-cable-cutting-tanker-seized-by-Finland-was-loaded-with-spying-equipment" TargetMode="External"/><Relationship Id="rId41" Type="http://schemas.openxmlformats.org/officeDocument/2006/relationships/hyperlink" Target="https://eur-lex.europa.eu/legal-content/EN/TXT/?uri=celex%3A52025JC0009" TargetMode="External"/><Relationship Id="rId42" Type="http://schemas.openxmlformats.org/officeDocument/2006/relationships/hyperlink" Target="https://www.atlanticcouncil.org/in-depth-research-reports/the-shadow-fleet-is-undermining-the-maritime-order-more-brazenly-than-ever/" TargetMode="External"/><Relationship Id="rId43" Type="http://schemas.openxmlformats.org/officeDocument/2006/relationships/hyperlink" Target="https://www.reuters.com/world/europe/swedish-police-go-board-yi-peng-3-vessel-invitation-china-2024-12-19/" TargetMode="External"/><Relationship Id="rId44" Type="http://schemas.openxmlformats.org/officeDocument/2006/relationships/hyperlink" Target="https://www.reuters.com/world/europe/estonian-navy-says-it-tried-detain-one-russian-shadow-fleet-baltic-sea-2025-05-15/" TargetMode="External"/><Relationship Id="rId45" Type="http://schemas.openxmlformats.org/officeDocument/2006/relationships/hyperlink" Target="https://doi.org/10.15158/nv7t-kg46" TargetMode="External"/><Relationship Id="rId46" Type="http://schemas.openxmlformats.org/officeDocument/2006/relationships/hyperlink" Target="https://pub.norden.org/nordicenergyresearch2026-02/section-4-nordic-energy-security-in-two-regional-contexts-the-baltic-and-the-arctic.html" TargetMode="External"/><Relationship Id="rId47" Type="http://schemas.openxmlformats.org/officeDocument/2006/relationships/hyperlink" Target="https://www.bbc.com/news/articles/c4gx74d06ywo" TargetMode="External"/><Relationship Id="rId48" Type="http://schemas.openxmlformats.org/officeDocument/2006/relationships/hyperlink" Target="https://thebulletin.org/2026/02/seabed-zero-baltic-sabotage-and-the-global-risks-to-undersea-infrastructure/" TargetMode="External"/><Relationship Id="rId49" Type="http://schemas.openxmlformats.org/officeDocument/2006/relationships/hyperlink" Target="https://carnegieendowment.org/research/2025/06/baltic-russia-maritime-cable-sabotage" TargetMode="External"/><Relationship Id="rId50" Type="http://schemas.openxmlformats.org/officeDocument/2006/relationships/hyperlink" Target="https://centerformaritimestrategy.org/publications/nato-collective-legal-interpretations-strengthening-alliance-deterrence-and-protecting-baltic-undersea-assets-against-grey-zone-threats/" TargetMode="External"/><Relationship Id="rId51" Type="http://schemas.openxmlformats.org/officeDocument/2006/relationships/hyperlink" Target="https://www.osw.waw.pl/en/publikacje/analyses/2025-01-15/baltic-sentry-natos-enhanced-activity-baltic-sea" TargetMode="External"/><Relationship Id="rId52" Type="http://schemas.openxmlformats.org/officeDocument/2006/relationships/hyperlink" Target="https://ecfr.eu/article/shallow-seas-and-shadow-fleets-europes-undersea-infrastructure-is-dangerously-vulnerable/" TargetMode="External"/><Relationship Id="rId53" Type="http://schemas.openxmlformats.org/officeDocument/2006/relationships/hyperlink" Target="https://www.epc.eu/publication/Battle-of-the-Baltic-Safeguarding-critical-undersea-infrastructure-645780/" TargetMode="External"/><Relationship Id="rId54" Type="http://schemas.openxmlformats.org/officeDocument/2006/relationships/hyperlink" Target="https://news.usni.org/2025/01/15/nato-launches-baltic-sentry-mission-in-baltic-sea" TargetMode="External"/><Relationship Id="rId55" Type="http://schemas.openxmlformats.org/officeDocument/2006/relationships/hyperlink" Target="https://gcaptain.com/timeline-of-suspected-underwater-sabotage-in-baltic-sea/" TargetMode="External"/><Relationship Id="rId56" Type="http://schemas.openxmlformats.org/officeDocument/2006/relationships/hyperlink" Target="https://shape.nato.int/operations/operations-and-missions/baltic-sentry" TargetMode="External"/><Relationship Id="rId57" Type="http://schemas.openxmlformats.org/officeDocument/2006/relationships/hyperlink" Target="https://www.statista.com/chart/33892/damage-to-underwater-cables-and-pipelines-in-the-baltic-sea/" TargetMode="External"/><Relationship Id="rId58"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NATO STUDY GUIDE IEUMUN 2026</dc:title>
  <dcterms:created xsi:type="dcterms:W3CDTF">2026-09-21T13:31:30Z</dcterms:created>
  <dcterms:modified xsi:type="dcterms:W3CDTF">2026-09-21T13:31:30Z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2026-09-21T00:00:00Z</vt:filetime>
  </property>
  <property fmtid="{D5CDD505-2E9C-101B-9397-08002B2CF9AE}" pid="4" name="Producer">
    <vt:lpwstr>Skia/PDF m155 Google Docs Renderer</vt:lpwstr>
  </property>
  <property fmtid="{D5CDD505-2E9C-101B-9397-08002B2CF9AE}" pid="5" name="LastSaved">
    <vt:filetime>2026-09-21T00:00:00Z</vt:filetime>
  </property>
</Properties>
</file>