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200FF"/>
          <w:sz w:val="44"/>
        </w:rPr>
        <w:t>AlgoFlow — Guia de Deploy</w:t>
      </w:r>
    </w:p>
    <w:p>
      <w:pPr>
        <w:spacing w:after="280"/>
      </w:pPr>
      <w:r>
        <w:rPr>
          <w:i/>
          <w:color w:val="8888AA"/>
          <w:sz w:val="22"/>
        </w:rPr>
        <w:t>Backend no Render  ·  Frontend no Vercel</w:t>
      </w:r>
    </w:p>
    <w:p>
      <w:pPr>
        <w:spacing w:before="120" w:after="120"/>
        <w:pBdr>
          <w:bottom w:val="single" w:sz="4" w:space="1" w:color="E0D8FF"/>
        </w:pBdr>
      </w:pPr>
    </w:p>
    <w:p>
      <w:pPr>
        <w:spacing w:before="320" w:after="100"/>
      </w:pPr>
      <w:r>
        <w:rPr>
          <w:b/>
          <w:color w:val="5200FF"/>
          <w:sz w:val="26"/>
        </w:rPr>
        <w:t xml:space="preserve">1.  </w:t>
      </w:r>
      <w:r>
        <w:rPr>
          <w:b/>
          <w:color w:val="1A1A2E"/>
          <w:sz w:val="26"/>
        </w:rPr>
        <w:t>Git — Mesclar a branch para main</w:t>
      </w:r>
    </w:p>
    <w:p>
      <w:pPr>
        <w:spacing w:after="80"/>
      </w:pPr>
      <w:r>
        <w:rPr>
          <w:color w:val="1A1A2E"/>
          <w:sz w:val="22"/>
        </w:rPr>
        <w:t>Toda a implementação está na branch feat/codeTutor. Antes do deploy, sobe para main.</w:t>
      </w:r>
    </w:p>
    <w:p>
      <w:pPr>
        <w:spacing w:after="40"/>
      </w:pPr>
      <w:r>
        <w:rPr>
          <w:color w:val="1A1A2E"/>
          <w:sz w:val="22"/>
        </w:rPr>
        <w:t>Opção A — Pull Request no GitHub (recomendado):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Acessa o repositório no GitHub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Clica em "Compare &amp; pull request" na banner da branch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Cria e aprova o PR &gt; Merge pull request</w:t>
      </w:r>
    </w:p>
    <w:p>
      <w:pPr>
        <w:spacing w:after="40"/>
      </w:pPr>
      <w:r>
        <w:rPr>
          <w:color w:val="1A1A2E"/>
          <w:sz w:val="22"/>
        </w:rPr>
        <w:t>Opção B — linha de comando:</w:t>
      </w:r>
    </w:p>
    <w:p>
      <w:pPr>
        <w:spacing w:before="80" w:after="160"/>
        <w:ind w:left="340"/>
        <w:shd w:val="clear" w:color="auto" w:fill="F5F3FF"/>
      </w:pPr>
      <w:r>
        <w:rPr>
          <w:rFonts w:ascii="Courier New" w:hAnsi="Courier New"/>
          <w:color w:val="222244"/>
          <w:sz w:val="20"/>
        </w:rPr>
        <w:t>git checkout main</w:t>
        <w:br/>
        <w:t>git merge feat/codeTutor</w:t>
        <w:br/>
        <w:t>git push origin main</w:t>
      </w:r>
    </w:p>
    <w:p>
      <w:pPr>
        <w:spacing w:before="120" w:after="120"/>
        <w:pBdr>
          <w:bottom w:val="single" w:sz="4" w:space="1" w:color="E0D8FF"/>
        </w:pBdr>
      </w:pPr>
    </w:p>
    <w:p>
      <w:pPr>
        <w:spacing w:before="320" w:after="100"/>
      </w:pPr>
      <w:r>
        <w:rPr>
          <w:b/>
          <w:color w:val="5200FF"/>
          <w:sz w:val="26"/>
        </w:rPr>
        <w:t xml:space="preserve">2.  </w:t>
      </w:r>
      <w:r>
        <w:rPr>
          <w:b/>
          <w:color w:val="1A1A2E"/>
          <w:sz w:val="26"/>
        </w:rPr>
        <w:t>Render — Deploy do Backend</w:t>
      </w:r>
    </w:p>
    <w:p>
      <w:pPr>
        <w:spacing w:after="80"/>
      </w:pPr>
      <w:r>
        <w:rPr>
          <w:color w:val="1A1A2E"/>
          <w:sz w:val="22"/>
        </w:rPr>
        <w:t>O backend roda via Docker porque embute GCC, Node.js, Go, JDK e .NET na mesma imagem. Render suporta isso nativamente.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Acessa render.com &gt; cria conta com GitHub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Clica em New &gt; Web Service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Conecta o repositório do AlgoFlow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Preenche as configurações: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F0ECFF"/>
          </w:tcPr>
          <w:p>
            <w:r>
              <w:rPr>
                <w:b/>
                <w:color w:val="5200FF"/>
                <w:sz w:val="20"/>
              </w:rPr>
              <w:t>Campo</w:t>
            </w:r>
          </w:p>
        </w:tc>
        <w:tc>
          <w:tcPr>
            <w:tcW w:type="dxa" w:w="4533"/>
            <w:shd w:val="clear" w:color="auto" w:fill="F0ECFF"/>
          </w:tcPr>
          <w:p>
            <w:r>
              <w:rPr>
                <w:b/>
                <w:color w:val="5200FF"/>
                <w:sz w:val="20"/>
              </w:rPr>
              <w:t>Valor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Root Directory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backend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Environment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Docker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Dockerfile Path</w:t>
            </w:r>
          </w:p>
        </w:tc>
        <w:tc>
          <w:tcPr>
            <w:tcW w:type="dxa" w:w="4533"/>
          </w:tcPr>
          <w:p>
            <w:r>
              <w:rPr>
                <w:rFonts w:ascii="Courier New" w:hAnsi="Courier New"/>
                <w:color w:val="5200FF"/>
                <w:sz w:val="20"/>
              </w:rPr>
              <w:t>./Dockerfile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Instance Type</w:t>
            </w:r>
          </w:p>
        </w:tc>
        <w:tc>
          <w:tcPr>
            <w:tcW w:type="dxa" w:w="4533"/>
          </w:tcPr>
          <w:p>
            <w:r>
              <w:rPr>
                <w:rFonts w:ascii="Courier New" w:hAnsi="Courier New"/>
                <w:color w:val="5200FF"/>
                <w:sz w:val="20"/>
              </w:rPr>
              <w:t>Free  ou  Starter ($7/mes)</w:t>
            </w:r>
          </w:p>
        </w:tc>
      </w:tr>
    </w:tbl>
    <w:p/>
    <w:p>
      <w:pPr>
        <w:pStyle w:val="ListBullet"/>
        <w:spacing w:after="40"/>
        <w:ind w:left="340"/>
      </w:pPr>
      <w:r>
        <w:rPr>
          <w:color w:val="1A1A2E"/>
          <w:sz w:val="22"/>
        </w:rPr>
        <w:t>Clica em Deploy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Aguarda o build — primeira vez demora ~10-15 min (instala todas as ferramentas)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Copia a URL gerada, ex: https://algoflow-api.onrender.com</w:t>
      </w:r>
    </w:p>
    <w:p>
      <w:pPr>
        <w:spacing w:after="160"/>
        <w:ind w:left="283"/>
        <w:pBdr>
          <w:left w:val="single" w:sz="6" w:space="10" w:color="5200FF"/>
        </w:pBdr>
        <w:shd w:val="clear" w:color="auto" w:fill="F8F6FF"/>
      </w:pPr>
      <w:r>
        <w:rPr>
          <w:color w:val="1A1A2E"/>
          <w:sz w:val="21"/>
        </w:rPr>
        <w:t>Free tier: o container dorme apos 15 min sem uso. Primeiro request demora ~30s para acordar. Para sempre ativo, usa o Starter ($7/mes).</w:t>
      </w:r>
    </w:p>
    <w:p>
      <w:pPr>
        <w:spacing w:before="120" w:after="120"/>
        <w:pBdr>
          <w:bottom w:val="single" w:sz="4" w:space="1" w:color="E0D8FF"/>
        </w:pBdr>
      </w:pPr>
    </w:p>
    <w:p>
      <w:pPr>
        <w:spacing w:before="320" w:after="100"/>
      </w:pPr>
      <w:r>
        <w:rPr>
          <w:b/>
          <w:color w:val="5200FF"/>
          <w:sz w:val="26"/>
        </w:rPr>
        <w:t xml:space="preserve">3.  </w:t>
      </w:r>
      <w:r>
        <w:rPr>
          <w:b/>
          <w:color w:val="1A1A2E"/>
          <w:sz w:val="26"/>
        </w:rPr>
        <w:t>Vercel — Deploy do Frontend</w:t>
      </w:r>
    </w:p>
    <w:p>
      <w:pPr>
        <w:spacing w:after="80"/>
      </w:pPr>
      <w:r>
        <w:rPr>
          <w:color w:val="1A1A2E"/>
          <w:sz w:val="22"/>
        </w:rPr>
        <w:t>A variavel NEXT_PUBLIC_BACKEND_URL e gravada no build — deve ser definida antes de fazer o deploy.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Acessa vercel.com &gt; cria conta com GitHub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Clica em Add New &gt; Project &gt; importa o repositorio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Configura: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F0ECFF"/>
          </w:tcPr>
          <w:p>
            <w:r>
              <w:rPr>
                <w:b/>
                <w:color w:val="5200FF"/>
                <w:sz w:val="20"/>
              </w:rPr>
              <w:t>Campo</w:t>
            </w:r>
          </w:p>
        </w:tc>
        <w:tc>
          <w:tcPr>
            <w:tcW w:type="dxa" w:w="4533"/>
            <w:shd w:val="clear" w:color="auto" w:fill="F0ECFF"/>
          </w:tcPr>
          <w:p>
            <w:r>
              <w:rPr>
                <w:b/>
                <w:color w:val="5200FF"/>
                <w:sz w:val="20"/>
              </w:rPr>
              <w:t>Valor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Root Directory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4533"/>
          </w:tcPr>
          <w:p>
            <w:r>
              <w:rPr>
                <w:rFonts w:ascii="Courier New" w:hAnsi="Courier New"/>
                <w:color w:val="5200FF"/>
                <w:sz w:val="20"/>
              </w:rPr>
              <w:t>Next.js (detectado automaticamente)</w:t>
            </w:r>
          </w:p>
        </w:tc>
      </w:tr>
    </w:tbl>
    <w:p/>
    <w:p>
      <w:pPr>
        <w:pStyle w:val="ListBullet"/>
        <w:spacing w:after="40"/>
        <w:ind w:left="340"/>
      </w:pPr>
      <w:r>
        <w:rPr>
          <w:color w:val="1A1A2E"/>
          <w:sz w:val="22"/>
        </w:rPr>
        <w:t>Em Environment Variables, adiciona: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F0ECFF"/>
          </w:tcPr>
          <w:p>
            <w:r>
              <w:rPr>
                <w:b/>
                <w:color w:val="5200FF"/>
                <w:sz w:val="20"/>
              </w:rPr>
              <w:t>Nome</w:t>
            </w:r>
          </w:p>
        </w:tc>
        <w:tc>
          <w:tcPr>
            <w:tcW w:type="dxa" w:w="4533"/>
            <w:shd w:val="clear" w:color="auto" w:fill="F0ECFF"/>
          </w:tcPr>
          <w:p>
            <w:r>
              <w:rPr>
                <w:b/>
                <w:color w:val="5200FF"/>
                <w:sz w:val="20"/>
              </w:rPr>
              <w:t>Valor</w:t>
            </w:r>
          </w:p>
        </w:tc>
      </w:tr>
      <w:tr>
        <w:tc>
          <w:tcPr>
            <w:tcW w:type="dxa" w:w="4533"/>
          </w:tcPr>
          <w:p>
            <w:r>
              <w:rPr>
                <w:rFonts w:ascii="Courier New" w:hAnsi="Courier New"/>
                <w:color w:val="5200FF"/>
                <w:sz w:val="20"/>
              </w:rPr>
              <w:t>NEXT_PUBLIC_BACKEND_URL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URL do Render do passo 2</w:t>
            </w:r>
          </w:p>
        </w:tc>
      </w:tr>
    </w:tbl>
    <w:p/>
    <w:p>
      <w:pPr>
        <w:pStyle w:val="ListBullet"/>
        <w:spacing w:after="40"/>
        <w:ind w:left="340"/>
      </w:pPr>
      <w:r>
        <w:rPr>
          <w:color w:val="1A1A2E"/>
          <w:sz w:val="22"/>
        </w:rPr>
        <w:t>Clica em Deploy — build demora ~2 min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Copia a URL gerada, ex: https://algoflow.vercel.app</w:t>
      </w:r>
    </w:p>
    <w:p>
      <w:pPr>
        <w:spacing w:before="120" w:after="120"/>
        <w:pBdr>
          <w:bottom w:val="single" w:sz="4" w:space="1" w:color="E0D8FF"/>
        </w:pBdr>
      </w:pPr>
    </w:p>
    <w:p>
      <w:pPr>
        <w:spacing w:before="320" w:after="100"/>
      </w:pPr>
      <w:r>
        <w:rPr>
          <w:b/>
          <w:color w:val="5200FF"/>
          <w:sz w:val="26"/>
        </w:rPr>
        <w:t xml:space="preserve">4.  </w:t>
      </w:r>
      <w:r>
        <w:rPr>
          <w:b/>
          <w:color w:val="1A1A2E"/>
          <w:sz w:val="26"/>
        </w:rPr>
        <w:t>Render — Liberar CORS para o Frontend</w:t>
      </w:r>
    </w:p>
    <w:p>
      <w:pPr>
        <w:spacing w:after="80"/>
      </w:pPr>
      <w:r>
        <w:rPr>
          <w:color w:val="1A1A2E"/>
          <w:sz w:val="22"/>
        </w:rPr>
        <w:t>O backend precisa saber a URL do Vercel para aceitar requisicoes do navegador.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Volta no painel do Render &gt; teu servico &gt; aba Environment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Adiciona: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F0ECFF"/>
          </w:tcPr>
          <w:p>
            <w:r>
              <w:rPr>
                <w:b/>
                <w:color w:val="5200FF"/>
                <w:sz w:val="20"/>
              </w:rPr>
              <w:t>Nome</w:t>
            </w:r>
          </w:p>
        </w:tc>
        <w:tc>
          <w:tcPr>
            <w:tcW w:type="dxa" w:w="4533"/>
            <w:shd w:val="clear" w:color="auto" w:fill="F0ECFF"/>
          </w:tcPr>
          <w:p>
            <w:r>
              <w:rPr>
                <w:b/>
                <w:color w:val="5200FF"/>
                <w:sz w:val="20"/>
              </w:rPr>
              <w:t>Valor</w:t>
            </w:r>
          </w:p>
        </w:tc>
      </w:tr>
      <w:tr>
        <w:tc>
          <w:tcPr>
            <w:tcW w:type="dxa" w:w="4533"/>
          </w:tcPr>
          <w:p>
            <w:r>
              <w:rPr>
                <w:rFonts w:ascii="Courier New" w:hAnsi="Courier New"/>
                <w:color w:val="5200FF"/>
                <w:sz w:val="20"/>
              </w:rPr>
              <w:t>ALLOWED_ORIGINS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URL do Vercel do passo 3</w:t>
            </w:r>
          </w:p>
        </w:tc>
      </w:tr>
    </w:tbl>
    <w:p/>
    <w:p>
      <w:pPr>
        <w:pStyle w:val="ListBullet"/>
        <w:spacing w:after="40"/>
        <w:ind w:left="340"/>
      </w:pPr>
      <w:r>
        <w:rPr>
          <w:color w:val="1A1A2E"/>
          <w:sz w:val="22"/>
        </w:rPr>
        <w:t>Clica em Save Changes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Vai em Manual Deploy &gt; Deploy latest commit para reiniciar com a nova variavel</w:t>
      </w:r>
    </w:p>
    <w:p>
      <w:pPr>
        <w:spacing w:before="120" w:after="120"/>
        <w:pBdr>
          <w:bottom w:val="single" w:sz="4" w:space="1" w:color="E0D8FF"/>
        </w:pBdr>
      </w:pPr>
    </w:p>
    <w:p>
      <w:pPr>
        <w:spacing w:before="320" w:after="100"/>
      </w:pPr>
      <w:r>
        <w:rPr>
          <w:b/>
          <w:color w:val="5200FF"/>
          <w:sz w:val="26"/>
        </w:rPr>
        <w:t xml:space="preserve">5.  </w:t>
      </w:r>
      <w:r>
        <w:rPr>
          <w:b/>
          <w:color w:val="1A1A2E"/>
          <w:sz w:val="26"/>
        </w:rPr>
        <w:t>Testar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Abre a URL do Vercel no navegador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Vai em Playground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Cola um codigo Python e clica Run &amp; Trace</w:t>
      </w:r>
    </w:p>
    <w:p>
      <w:pPr>
        <w:pStyle w:val="ListBullet"/>
        <w:spacing w:after="40"/>
        <w:ind w:left="340"/>
      </w:pPr>
      <w:r>
        <w:rPr>
          <w:color w:val="1A1A2E"/>
          <w:sz w:val="22"/>
        </w:rPr>
        <w:t>Se aparecer frames e heap &gt; tudo funcional</w:t>
      </w:r>
    </w:p>
    <w:p>
      <w:pPr>
        <w:spacing w:after="160"/>
        <w:ind w:left="283"/>
        <w:pBdr>
          <w:left w:val="single" w:sz="6" w:space="10" w:color="5200FF"/>
        </w:pBdr>
        <w:shd w:val="clear" w:color="auto" w:fill="F8F6FF"/>
      </w:pPr>
      <w:r>
        <w:rPr>
          <w:color w:val="1A1A2E"/>
          <w:sz w:val="21"/>
        </w:rPr>
        <w:t>Python funciona imediatamente. Para C, C++, Go, Java, C# e JavaScript, as ferramentas ja estao embutidas no container Docker do backend.</w:t>
      </w:r>
    </w:p>
    <w:p>
      <w:pPr>
        <w:spacing w:before="120" w:after="120"/>
        <w:pBdr>
          <w:bottom w:val="single" w:sz="4" w:space="1" w:color="E0D8FF"/>
        </w:pBdr>
      </w:pPr>
    </w:p>
    <w:p>
      <w:pPr>
        <w:spacing w:before="320" w:after="100"/>
      </w:pPr>
      <w:r>
        <w:rPr>
          <w:b/>
          <w:color w:val="5200FF"/>
          <w:sz w:val="26"/>
        </w:rPr>
        <w:t xml:space="preserve">—  </w:t>
      </w:r>
      <w:r>
        <w:rPr>
          <w:b/>
          <w:color w:val="1A1A2E"/>
          <w:sz w:val="26"/>
        </w:rPr>
        <w:t>Resumo das variaveis de ambiente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F0ECFF"/>
          </w:tcPr>
          <w:p>
            <w:r>
              <w:rPr>
                <w:b/>
                <w:color w:val="5200FF"/>
                <w:sz w:val="20"/>
              </w:rPr>
              <w:t>Plataforma</w:t>
            </w:r>
          </w:p>
        </w:tc>
        <w:tc>
          <w:tcPr>
            <w:tcW w:type="dxa" w:w="3022"/>
            <w:shd w:val="clear" w:color="auto" w:fill="F0ECFF"/>
          </w:tcPr>
          <w:p>
            <w:r>
              <w:rPr>
                <w:b/>
                <w:color w:val="5200FF"/>
                <w:sz w:val="20"/>
              </w:rPr>
              <w:t>Variavel</w:t>
            </w:r>
          </w:p>
        </w:tc>
        <w:tc>
          <w:tcPr>
            <w:tcW w:type="dxa" w:w="3022"/>
            <w:shd w:val="clear" w:color="auto" w:fill="F0ECFF"/>
          </w:tcPr>
          <w:p>
            <w:r>
              <w:rPr>
                <w:b/>
                <w:color w:val="5200FF"/>
                <w:sz w:val="20"/>
              </w:rPr>
              <w:t>Valor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Render (backend)</w:t>
            </w:r>
          </w:p>
        </w:tc>
        <w:tc>
          <w:tcPr>
            <w:tcW w:type="dxa" w:w="3022"/>
          </w:tcPr>
          <w:p>
            <w:r>
              <w:rPr>
                <w:rFonts w:ascii="Courier New" w:hAnsi="Courier New"/>
                <w:color w:val="5200FF"/>
                <w:sz w:val="20"/>
              </w:rPr>
              <w:t>ALLOWED_ORIGINS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URL do Vercel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Vercel (frontend)</w:t>
            </w:r>
          </w:p>
        </w:tc>
        <w:tc>
          <w:tcPr>
            <w:tcW w:type="dxa" w:w="3022"/>
          </w:tcPr>
          <w:p>
            <w:r>
              <w:rPr>
                <w:rFonts w:ascii="Courier New" w:hAnsi="Courier New"/>
                <w:color w:val="5200FF"/>
                <w:sz w:val="20"/>
              </w:rPr>
              <w:t>NEXT_PUBLIC_BACKEND_URL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URL do Render</w:t>
            </w:r>
          </w:p>
        </w:tc>
      </w:tr>
    </w:tbl>
    <w:p/>
    <w:p>
      <w:pPr>
        <w:spacing w:before="120" w:after="120"/>
        <w:pBdr>
          <w:bottom w:val="single" w:sz="4" w:space="1" w:color="E0D8FF"/>
        </w:pBdr>
      </w:pPr>
    </w:p>
    <w:p>
      <w:pPr>
        <w:spacing w:before="320" w:after="100"/>
      </w:pPr>
      <w:r>
        <w:rPr>
          <w:b/>
          <w:color w:val="5200FF"/>
          <w:sz w:val="26"/>
        </w:rPr>
        <w:t xml:space="preserve">—  </w:t>
      </w:r>
      <w:r>
        <w:rPr>
          <w:b/>
          <w:color w:val="1A1A2E"/>
          <w:sz w:val="26"/>
        </w:rPr>
        <w:t>Atualizacoes futuras</w:t>
      </w:r>
    </w:p>
    <w:p>
      <w:pPr>
        <w:spacing w:after="80"/>
      </w:pPr>
      <w:r>
        <w:rPr>
          <w:color w:val="1A1A2E"/>
          <w:sz w:val="22"/>
        </w:rPr>
        <w:t>Qualquer push na branch main aciona redeploy automatico em ambas as plataformas. Nao precisa repetir esses passos.</w:t>
      </w:r>
    </w:p>
    <w:p>
      <w:pPr>
        <w:spacing w:before="480"/>
        <w:jc w:val="center"/>
      </w:pPr>
      <w:r>
        <w:rPr>
          <w:i/>
          <w:color w:val="8888AA"/>
          <w:sz w:val="18"/>
        </w:rPr>
        <w:t>AlgoFlow  ·  deploy-guide.docx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