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xke9n8o5qw6" w:id="0"/>
      <w:bookmarkEnd w:id="0"/>
      <w:r w:rsidDel="00000000" w:rsidR="00000000" w:rsidRPr="00000000">
        <w:rPr>
          <w:rtl w:val="0"/>
        </w:rPr>
        <w:t xml:space="preserve">Geometria e Cestaria dos Bora na Amazônia Peruana</w:t>
      </w:r>
    </w:p>
    <w:p w:rsidR="00000000" w:rsidDel="00000000" w:rsidP="00000000" w:rsidRDefault="00000000" w:rsidRPr="00000000" w14:paraId="00000002">
      <w:pPr>
        <w:pStyle w:val="Heading2"/>
        <w:rPr/>
      </w:pPr>
      <w:bookmarkStart w:colFirst="0" w:colLast="0" w:name="_qd9tey9ekecm" w:id="1"/>
      <w:bookmarkEnd w:id="1"/>
      <w:r w:rsidDel="00000000" w:rsidR="00000000" w:rsidRPr="00000000">
        <w:rPr>
          <w:rtl w:val="0"/>
        </w:rPr>
        <w:t xml:space="preserve">Quantized Insights :: Paulus Gerdes</w:t>
      </w:r>
    </w:p>
    <w:p w:rsidR="00000000" w:rsidDel="00000000" w:rsidP="00000000" w:rsidRDefault="00000000" w:rsidRPr="00000000" w14:paraId="00000003">
      <w:pPr>
        <w:rPr/>
      </w:pPr>
      <w:r w:rsidDel="00000000" w:rsidR="00000000" w:rsidRPr="00000000">
        <w:rPr>
          <w:i w:val="1"/>
          <w:iCs w:val="1"/>
          <w:rtl w:val="0"/>
        </w:rPr>
        <w:t xml:space="preserve">Source: Gerdes, Paulus. Geometria e Cestaria dos Bora na Amazônia Peruana (edição a cores).</w:t>
      </w:r>
      <w:r w:rsidDel="00000000" w:rsidR="00000000" w:rsidRPr="00000000">
        <w:rPr>
          <w:rtl w:val="0"/>
        </w:rPr>
        <w:t xml:space="preserve"> </w:t>
      </w:r>
      <w:r w:rsidDel="00000000" w:rsidR="00000000" w:rsidRPr="00000000">
        <w:rPr>
          <w:i w:val="1"/>
          <w:iCs w:val="1"/>
          <w:rtl w:val="0"/>
        </w:rPr>
        <w:t xml:space="preserve">Original: ~83MB full-color illustrated PDF. This document distills the core intellectual architecture.</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nrbiqerqlxdc" w:id="2"/>
      <w:bookmarkEnd w:id="2"/>
      <w:r w:rsidDel="00000000" w:rsidR="00000000" w:rsidRPr="00000000">
        <w:rPr>
          <w:rtl w:val="0"/>
        </w:rPr>
        <w:t xml:space="preserve">The Bora People and Their Baskets</w:t>
      </w:r>
    </w:p>
    <w:p w:rsidR="00000000" w:rsidDel="00000000" w:rsidP="00000000" w:rsidRDefault="00000000" w:rsidRPr="00000000" w14:paraId="00000007">
      <w:pPr>
        <w:rPr/>
      </w:pPr>
      <w:r w:rsidDel="00000000" w:rsidR="00000000" w:rsidRPr="00000000">
        <w:rPr>
          <w:rtl w:val="0"/>
        </w:rPr>
        <w:t xml:space="preserve">The </w:t>
      </w:r>
      <w:r w:rsidDel="00000000" w:rsidR="00000000" w:rsidRPr="00000000">
        <w:rPr>
          <w:b w:val="1"/>
          <w:bCs w:val="1"/>
          <w:rtl w:val="0"/>
        </w:rPr>
        <w:t xml:space="preserve">Bora</w:t>
      </w:r>
      <w:r w:rsidDel="00000000" w:rsidR="00000000" w:rsidRPr="00000000">
        <w:rPr>
          <w:rtl w:val="0"/>
        </w:rPr>
        <w:t xml:space="preserve"> are an indigenous Amazonian people of northeastern Peru, living along the tributaries of the Amazon basin. Their basketry tradition :: </w:t>
      </w:r>
      <w:r w:rsidDel="00000000" w:rsidR="00000000" w:rsidRPr="00000000">
        <w:rPr>
          <w:i w:val="1"/>
          <w:iCs w:val="1"/>
          <w:rtl w:val="0"/>
        </w:rPr>
        <w:t xml:space="preserve">kaarɨ</w:t>
      </w:r>
      <w:r w:rsidDel="00000000" w:rsidR="00000000" w:rsidRPr="00000000">
        <w:rPr>
          <w:rtl w:val="0"/>
        </w:rPr>
        <w:t xml:space="preserve"> :: is among the most geometrically sophisticated craft traditions documented in the ethnomathematical literature.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Gerdes spent years with Bora artisans studying how geometric knowledge is transmitted, held, and extended across generations without written mathematics. What he found destabilizes Western assumptions about where mathematics lives.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73khi2gr6ktl" w:id="3"/>
      <w:bookmarkEnd w:id="3"/>
      <w:r w:rsidDel="00000000" w:rsidR="00000000" w:rsidRPr="00000000">
        <w:rPr>
          <w:rtl w:val="0"/>
        </w:rPr>
        <w:t xml:space="preserve">The Mathematics Inside the Weave</w:t>
      </w:r>
    </w:p>
    <w:p w:rsidR="00000000" w:rsidDel="00000000" w:rsidP="00000000" w:rsidRDefault="00000000" w:rsidRPr="00000000" w14:paraId="0000000D">
      <w:pPr>
        <w:pStyle w:val="Heading3"/>
        <w:rPr/>
      </w:pPr>
      <w:bookmarkStart w:colFirst="0" w:colLast="0" w:name="_59f6yyxuhbm7" w:id="4"/>
      <w:bookmarkEnd w:id="4"/>
      <w:r w:rsidDel="00000000" w:rsidR="00000000" w:rsidRPr="00000000">
        <w:rPr>
          <w:rtl w:val="0"/>
        </w:rPr>
        <w:t xml:space="preserve">Spiral and Helical Geometry</w:t>
      </w:r>
    </w:p>
    <w:p w:rsidR="00000000" w:rsidDel="00000000" w:rsidP="00000000" w:rsidRDefault="00000000" w:rsidRPr="00000000" w14:paraId="0000000E">
      <w:pPr>
        <w:rPr/>
      </w:pPr>
      <w:r w:rsidDel="00000000" w:rsidR="00000000" w:rsidRPr="00000000">
        <w:rPr>
          <w:rtl w:val="0"/>
        </w:rPr>
        <w:t xml:space="preserve">Bora coiled baskets are constructed on a spiral armature. The maker must: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Maintain constant radius increase per revolution (Archimedean spiral)</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Compensate for material thickness to prevent distortion</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Transition from flat base to vertical wall :: a topological shift executed without calculation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is differential geometry held in the hands.</w:t>
      </w:r>
    </w:p>
    <w:p w:rsidR="00000000" w:rsidDel="00000000" w:rsidP="00000000" w:rsidRDefault="00000000" w:rsidRPr="00000000" w14:paraId="00000015">
      <w:pPr>
        <w:pStyle w:val="Heading3"/>
        <w:rPr/>
      </w:pPr>
      <w:bookmarkStart w:colFirst="0" w:colLast="0" w:name="_ew9okarvpr5s" w:id="5"/>
      <w:bookmarkEnd w:id="5"/>
      <w:r w:rsidDel="00000000" w:rsidR="00000000" w:rsidRPr="00000000">
        <w:rPr>
          <w:rtl w:val="0"/>
        </w:rPr>
        <w:t xml:space="preserve">Symmetry and Pattern Generation</w:t>
      </w:r>
    </w:p>
    <w:p w:rsidR="00000000" w:rsidDel="00000000" w:rsidP="00000000" w:rsidRDefault="00000000" w:rsidRPr="00000000" w14:paraId="00000016">
      <w:pPr>
        <w:rPr/>
      </w:pPr>
      <w:r w:rsidDel="00000000" w:rsidR="00000000" w:rsidRPr="00000000">
        <w:rPr>
          <w:rtl w:val="0"/>
        </w:rPr>
        <w:t xml:space="preserve">The decorative bands woven into Bora baskets exhibit: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Frieze symmetry groups</w:t>
      </w:r>
      <w:r w:rsidDel="00000000" w:rsidR="00000000" w:rsidRPr="00000000">
        <w:rPr>
          <w:rtl w:val="0"/>
        </w:rPr>
        <w:t xml:space="preserve"> :: the seven one-dimensional symmetry types, all present</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Color-alternation rules</w:t>
      </w:r>
      <w:r w:rsidDel="00000000" w:rsidR="00000000" w:rsidRPr="00000000">
        <w:rPr>
          <w:rtl w:val="0"/>
        </w:rPr>
        <w:t xml:space="preserve"> that encode modular arithmetic (if you use 3 colors in a 7-element pattern, specific rules govern which combinations remain symmetric)</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Nested self-similarity</w:t>
      </w:r>
      <w:r w:rsidDel="00000000" w:rsidR="00000000" w:rsidRPr="00000000">
        <w:rPr>
          <w:rtl w:val="0"/>
        </w:rPr>
        <w:t xml:space="preserve"> :: patterns at the band level echo patterns at the basket level, echo patterns across the basket collection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weaver does not calculate. The weaver </w:t>
      </w:r>
      <w:r w:rsidDel="00000000" w:rsidR="00000000" w:rsidRPr="00000000">
        <w:rPr>
          <w:i w:val="1"/>
          <w:iCs w:val="1"/>
          <w:rtl w:val="0"/>
        </w:rPr>
        <w:t xml:space="preserve">knows</w:t>
      </w:r>
      <w:r w:rsidDel="00000000" w:rsidR="00000000" w:rsidRPr="00000000">
        <w:rPr>
          <w:rtl w:val="0"/>
        </w:rPr>
        <w:t xml:space="preserve"> :: through the hands, through training, through the transmission of a theorem that was never written as a theorem.</w:t>
      </w:r>
    </w:p>
    <w:p w:rsidR="00000000" w:rsidDel="00000000" w:rsidP="00000000" w:rsidRDefault="00000000" w:rsidRPr="00000000" w14:paraId="0000001D">
      <w:pPr>
        <w:pStyle w:val="Heading3"/>
        <w:rPr/>
      </w:pPr>
      <w:bookmarkStart w:colFirst="0" w:colLast="0" w:name="_cghut1vn9vgg" w:id="6"/>
      <w:bookmarkEnd w:id="6"/>
      <w:r w:rsidDel="00000000" w:rsidR="00000000" w:rsidRPr="00000000">
        <w:rPr>
          <w:rtl w:val="0"/>
        </w:rPr>
        <w:t xml:space="preserve">Topological Invariants</w:t>
      </w:r>
    </w:p>
    <w:p w:rsidR="00000000" w:rsidDel="00000000" w:rsidP="00000000" w:rsidRDefault="00000000" w:rsidRPr="00000000" w14:paraId="0000001E">
      <w:pPr>
        <w:rPr/>
      </w:pPr>
      <w:r w:rsidDel="00000000" w:rsidR="00000000" w:rsidRPr="00000000">
        <w:rPr>
          <w:rtl w:val="0"/>
        </w:rPr>
        <w:t xml:space="preserve">Certain Bora basket forms encode </w:t>
      </w:r>
      <w:r w:rsidDel="00000000" w:rsidR="00000000" w:rsidRPr="00000000">
        <w:rPr>
          <w:b w:val="1"/>
          <w:bCs w:val="1"/>
          <w:rtl w:val="0"/>
        </w:rPr>
        <w:t xml:space="preserve">topological properties</w:t>
      </w:r>
      <w:r w:rsidDel="00000000" w:rsidR="00000000" w:rsidRPr="00000000">
        <w:rPr>
          <w:rtl w:val="0"/>
        </w:rPr>
        <w:t xml:space="preserve">: the number of holes, the orientability of the surface, the genus of the form. These properties are preserved across size and material variations. The weaver is working with what mathematicians call topological invariants :: properties that survive continuous deformation.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 make a basket that functions correctly for its purpose (water-carrying versus grain storage versus ceremonial use), the maker must preserve these invariants. The invariant is not named. It is felt.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dwr4qk459srs" w:id="7"/>
      <w:bookmarkEnd w:id="7"/>
      <w:r w:rsidDel="00000000" w:rsidR="00000000" w:rsidRPr="00000000">
        <w:rPr>
          <w:rtl w:val="0"/>
        </w:rPr>
        <w:t xml:space="preserve">The Transmission System</w:t>
      </w:r>
    </w:p>
    <w:p w:rsidR="00000000" w:rsidDel="00000000" w:rsidP="00000000" w:rsidRDefault="00000000" w:rsidRPr="00000000" w14:paraId="00000024">
      <w:pPr>
        <w:rPr/>
      </w:pPr>
      <w:r w:rsidDel="00000000" w:rsidR="00000000" w:rsidRPr="00000000">
        <w:rPr>
          <w:rtl w:val="0"/>
        </w:rPr>
        <w:t xml:space="preserve">Gerdes was equally interested in </w:t>
      </w:r>
      <w:r w:rsidDel="00000000" w:rsidR="00000000" w:rsidRPr="00000000">
        <w:rPr>
          <w:i w:val="1"/>
          <w:iCs w:val="1"/>
          <w:rtl w:val="0"/>
        </w:rPr>
        <w:t xml:space="preserve">how</w:t>
      </w:r>
      <w:r w:rsidDel="00000000" w:rsidR="00000000" w:rsidRPr="00000000">
        <w:rPr>
          <w:rtl w:val="0"/>
        </w:rPr>
        <w:t xml:space="preserve"> this knowledge moves across generations. Bora basketry knowledge is transmitted through: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3"/>
        </w:numPr>
        <w:ind w:left="720" w:hanging="360"/>
      </w:pPr>
      <w:r w:rsidDel="00000000" w:rsidR="00000000" w:rsidRPr="00000000">
        <w:rPr>
          <w:b w:val="1"/>
          <w:bCs w:val="1"/>
          <w:rtl w:val="0"/>
        </w:rPr>
        <w:t xml:space="preserve">Observation</w:t>
      </w:r>
      <w:r w:rsidDel="00000000" w:rsidR="00000000" w:rsidRPr="00000000">
        <w:rPr>
          <w:rtl w:val="0"/>
        </w:rPr>
        <w:t xml:space="preserve"> :: a child watches for years before touching materials</w:t>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Imitation</w:t>
      </w:r>
      <w:r w:rsidDel="00000000" w:rsidR="00000000" w:rsidRPr="00000000">
        <w:rPr>
          <w:rtl w:val="0"/>
        </w:rPr>
        <w:t xml:space="preserve"> :: the first attempts are copies, in detail, of existing forms</w:t>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Error and correction</w:t>
      </w:r>
      <w:r w:rsidDel="00000000" w:rsidR="00000000" w:rsidRPr="00000000">
        <w:rPr>
          <w:rtl w:val="0"/>
        </w:rPr>
        <w:t xml:space="preserve"> :: the teacher corrects not by explaining the rule but by demonstrating the correction</w:t>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Internalization</w:t>
      </w:r>
      <w:r w:rsidDel="00000000" w:rsidR="00000000" w:rsidRPr="00000000">
        <w:rPr>
          <w:rtl w:val="0"/>
        </w:rPr>
        <w:t xml:space="preserve"> :: at some point the learner </w:t>
      </w:r>
      <w:r w:rsidDel="00000000" w:rsidR="00000000" w:rsidRPr="00000000">
        <w:rPr>
          <w:i w:val="1"/>
          <w:iCs w:val="1"/>
          <w:rtl w:val="0"/>
        </w:rPr>
        <w:t xml:space="preserve">has</w:t>
      </w:r>
      <w:r w:rsidDel="00000000" w:rsidR="00000000" w:rsidRPr="00000000">
        <w:rPr>
          <w:rtl w:val="0"/>
        </w:rPr>
        <w:t xml:space="preserve"> the knowledge without being able to articulate it</w:t>
      </w:r>
    </w:p>
    <w:p w:rsidR="00000000" w:rsidDel="00000000" w:rsidP="00000000" w:rsidRDefault="00000000" w:rsidRPr="00000000" w14:paraId="0000002A">
      <w:pPr>
        <w:numPr>
          <w:ilvl w:val="0"/>
          <w:numId w:val="3"/>
        </w:numPr>
        <w:ind w:left="720" w:hanging="360"/>
      </w:pPr>
      <w:r w:rsidDel="00000000" w:rsidR="00000000" w:rsidRPr="00000000">
        <w:rPr>
          <w:b w:val="1"/>
          <w:bCs w:val="1"/>
          <w:rtl w:val="0"/>
        </w:rPr>
        <w:t xml:space="preserve">Innovation</w:t>
      </w:r>
      <w:r w:rsidDel="00000000" w:rsidR="00000000" w:rsidRPr="00000000">
        <w:rPr>
          <w:rtl w:val="0"/>
        </w:rPr>
        <w:t xml:space="preserve"> :: the master weaver introduces new pattern elements, extending the tradition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is precisely how HDM's Seven Octaves describe individual development :: not as a linear curriculum but as a spiral deepening, where the same territory is revisited with increasing subtlety until it becomes </w:t>
      </w:r>
      <w:r w:rsidDel="00000000" w:rsidR="00000000" w:rsidRPr="00000000">
        <w:rPr>
          <w:i w:val="1"/>
          <w:iCs w:val="1"/>
          <w:rtl w:val="0"/>
        </w:rPr>
        <w:t xml:space="preserve">lived knowledge</w:t>
      </w:r>
      <w:r w:rsidDel="00000000" w:rsidR="00000000" w:rsidRPr="00000000">
        <w:rPr>
          <w:rtl w:val="0"/>
        </w:rPr>
        <w:t xml:space="preserve">, not just cognitive understanding.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eji2g98a0217" w:id="8"/>
      <w:bookmarkEnd w:id="8"/>
      <w:r w:rsidDel="00000000" w:rsidR="00000000" w:rsidRPr="00000000">
        <w:rPr>
          <w:rtl w:val="0"/>
        </w:rPr>
        <w:t xml:space="preserve">Pattern as Language</w:t>
      </w:r>
    </w:p>
    <w:p w:rsidR="00000000" w:rsidDel="00000000" w:rsidP="00000000" w:rsidRDefault="00000000" w:rsidRPr="00000000" w14:paraId="00000030">
      <w:pPr>
        <w:rPr/>
      </w:pPr>
      <w:r w:rsidDel="00000000" w:rsidR="00000000" w:rsidRPr="00000000">
        <w:rPr>
          <w:rtl w:val="0"/>
        </w:rPr>
        <w:t xml:space="preserve">Bora basket patterns are not merely decorative. They encode: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Social information</w:t>
      </w:r>
      <w:r w:rsidDel="00000000" w:rsidR="00000000" w:rsidRPr="00000000">
        <w:rPr>
          <w:rtl w:val="0"/>
        </w:rPr>
        <w:t xml:space="preserve">: clan affiliation, ceremonial status, relationship to the maker</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Ecological knowledge</w:t>
      </w:r>
      <w:r w:rsidDel="00000000" w:rsidR="00000000" w:rsidRPr="00000000">
        <w:rPr>
          <w:rtl w:val="0"/>
        </w:rPr>
        <w:t xml:space="preserve">: certain patterns map to specific plants, animals, or seasonal indicators</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Cosmological claims</w:t>
      </w:r>
      <w:r w:rsidDel="00000000" w:rsidR="00000000" w:rsidRPr="00000000">
        <w:rPr>
          <w:rtl w:val="0"/>
        </w:rPr>
        <w:t xml:space="preserve">: the structure of the cosmos reflected in the structure of the weave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basket is simultaneously a geometric object, a social document, and a cosmological statement. It holds all three registers at once without contradiction :: because in the Bora understanding, these registers are not separate.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This is precisely the integration HDM seeks: the mathematical, the social, and the cosmological as a single coherent field.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opzv6id0eyoj" w:id="9"/>
      <w:bookmarkEnd w:id="9"/>
      <w:r w:rsidDel="00000000" w:rsidR="00000000" w:rsidRPr="00000000">
        <w:rPr>
          <w:rtl w:val="0"/>
        </w:rPr>
        <w:t xml:space="preserve">The HDM Connection</w:t>
      </w:r>
    </w:p>
    <w:p w:rsidR="00000000" w:rsidDel="00000000" w:rsidP="00000000" w:rsidRDefault="00000000" w:rsidRPr="00000000" w14:paraId="0000003C">
      <w:pPr>
        <w:pStyle w:val="Heading3"/>
        <w:rPr/>
      </w:pPr>
      <w:bookmarkStart w:colFirst="0" w:colLast="0" w:name="_jor5fu19zfyr" w:id="10"/>
      <w:bookmarkEnd w:id="10"/>
      <w:r w:rsidDel="00000000" w:rsidR="00000000" w:rsidRPr="00000000">
        <w:rPr>
          <w:rtl w:val="0"/>
        </w:rPr>
        <w:t xml:space="preserve">The Basket as a Development State Profile</w:t>
      </w:r>
    </w:p>
    <w:p w:rsidR="00000000" w:rsidDel="00000000" w:rsidP="00000000" w:rsidRDefault="00000000" w:rsidRPr="00000000" w14:paraId="0000003D">
      <w:pPr>
        <w:rPr/>
      </w:pPr>
      <w:r w:rsidDel="00000000" w:rsidR="00000000" w:rsidRPr="00000000">
        <w:rPr>
          <w:rtl w:val="0"/>
        </w:rPr>
        <w:t xml:space="preserve">A Bora basket is, in miniature, what the HDM DSP (Development State Profile) attempts to do: hold multiple dimensions of human reality :: the structural, the relational, the cosmological :: in a single readable form.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b w:val="1"/>
                <w:bCs w:val="1"/>
                <w:rtl w:val="0"/>
              </w:rPr>
              <w:t xml:space="preserve">Bora Basket 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b w:val="1"/>
                <w:bCs w:val="1"/>
              </w:rPr>
            </w:pPr>
            <w:r w:rsidDel="00000000" w:rsidR="00000000" w:rsidRPr="00000000">
              <w:rPr>
                <w:b w:val="1"/>
                <w:bCs w:val="1"/>
                <w:rtl w:val="0"/>
              </w:rPr>
              <w:t xml:space="preserve">HDM Parallel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Spiral armature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The developmental trajectory :: continuously expanding, always returning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Symmetry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Trust Velocity :: the regularity or irregularity in relational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Topological invariants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Core self :: what persists through transformation (the Diamond of The 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Pattern as social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Surface Tension :: the encoded history of relational 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Color-alternation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Creative Resonance :: the generative logic beneath the visible surface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Transmission without articulation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Splenic knowing :: the PING before the word</w:t>
            </w:r>
          </w:p>
        </w:tc>
      </w:tr>
    </w:tbl>
    <w:p w:rsidR="00000000" w:rsidDel="00000000" w:rsidP="00000000" w:rsidRDefault="00000000" w:rsidRPr="00000000" w14:paraId="0000004D">
      <w:pPr>
        <w:pStyle w:val="Heading3"/>
        <w:rPr/>
      </w:pPr>
      <w:bookmarkStart w:colFirst="0" w:colLast="0" w:name="_7ynb1vlbufv5" w:id="11"/>
      <w:bookmarkEnd w:id="11"/>
      <w:r w:rsidDel="00000000" w:rsidR="00000000" w:rsidRPr="00000000">
        <w:rPr>
          <w:rtl w:val="0"/>
        </w:rPr>
        <w:t xml:space="preserve">The Amazon and the Dodecahedron</w:t>
      </w:r>
    </w:p>
    <w:p w:rsidR="00000000" w:rsidDel="00000000" w:rsidP="00000000" w:rsidRDefault="00000000" w:rsidRPr="00000000" w14:paraId="0000004E">
      <w:pPr>
        <w:rPr/>
      </w:pPr>
      <w:r w:rsidDel="00000000" w:rsidR="00000000" w:rsidRPr="00000000">
        <w:rPr>
          <w:rtl w:val="0"/>
        </w:rPr>
        <w:t xml:space="preserve">The Bora live and weave in a rainforest ecosystem characterized by extraordinary biodiversity :: hundreds of species per hectare, no single species dominant, all faces of the ecosystem simultaneously present and mutually sustaining.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This is the Bloom in biological form. The Dodecahedral model of human civilization :: all twelve faces illuminated, none suppressed, wholeness through diversity rather than uniformity :: finds a living demonstration in the Amazonian forest and in the craft tradition that grew up inside it.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Bora basket is a microcosm of the Bloom.</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rPr/>
      </w:pPr>
      <w:bookmarkStart w:colFirst="0" w:colLast="0" w:name="_yf67m3keot2a" w:id="12"/>
      <w:bookmarkEnd w:id="12"/>
      <w:r w:rsidDel="00000000" w:rsidR="00000000" w:rsidRPr="00000000">
        <w:rPr>
          <w:rtl w:val="0"/>
        </w:rPr>
        <w:t xml:space="preserve">The Color Edition: Why It Matters</w:t>
      </w:r>
    </w:p>
    <w:p w:rsidR="00000000" w:rsidDel="00000000" w:rsidP="00000000" w:rsidRDefault="00000000" w:rsidRPr="00000000" w14:paraId="00000056">
      <w:pPr>
        <w:rPr/>
      </w:pPr>
      <w:r w:rsidDel="00000000" w:rsidR="00000000" w:rsidRPr="00000000">
        <w:rPr>
          <w:rtl w:val="0"/>
        </w:rPr>
        <w:t xml:space="preserve">This is the </w:t>
      </w:r>
      <w:r w:rsidDel="00000000" w:rsidR="00000000" w:rsidRPr="00000000">
        <w:rPr>
          <w:i w:val="1"/>
          <w:iCs w:val="1"/>
          <w:rtl w:val="0"/>
        </w:rPr>
        <w:t xml:space="preserve">edição a cores</w:t>
      </w:r>
      <w:r w:rsidDel="00000000" w:rsidR="00000000" w:rsidRPr="00000000">
        <w:rPr>
          <w:rtl w:val="0"/>
        </w:rPr>
        <w:t xml:space="preserve"> :: the color edition. The geometric patterns are rendered in full color, making visible what black-and-white documentation obscures: the </w:t>
      </w:r>
      <w:r w:rsidDel="00000000" w:rsidR="00000000" w:rsidRPr="00000000">
        <w:rPr>
          <w:i w:val="1"/>
          <w:iCs w:val="1"/>
          <w:rtl w:val="0"/>
        </w:rPr>
        <w:t xml:space="preserve">tonal relationships</w:t>
      </w:r>
      <w:r w:rsidDel="00000000" w:rsidR="00000000" w:rsidRPr="00000000">
        <w:rPr>
          <w:rtl w:val="0"/>
        </w:rPr>
        <w:t xml:space="preserve"> between pattern elements that carry information. Color is not decoration in Bora basketry. Color is a variable in the mathematical system.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For HDM, this is a reminder that the affective dimension :: what something </w:t>
      </w:r>
      <w:r w:rsidDel="00000000" w:rsidR="00000000" w:rsidRPr="00000000">
        <w:rPr>
          <w:i w:val="1"/>
          <w:iCs w:val="1"/>
          <w:rtl w:val="0"/>
        </w:rPr>
        <w:t xml:space="preserve">feels like</w:t>
      </w:r>
      <w:r w:rsidDel="00000000" w:rsidR="00000000" w:rsidRPr="00000000">
        <w:rPr>
          <w:rtl w:val="0"/>
        </w:rPr>
        <w:t xml:space="preserve">, what </w:t>
      </w:r>
      <w:r w:rsidDel="00000000" w:rsidR="00000000" w:rsidRPr="00000000">
        <w:rPr>
          <w:i w:val="1"/>
          <w:iCs w:val="1"/>
          <w:rtl w:val="0"/>
        </w:rPr>
        <w:t xml:space="preserve">tone</w:t>
      </w:r>
      <w:r w:rsidDel="00000000" w:rsidR="00000000" w:rsidRPr="00000000">
        <w:rPr>
          <w:rtl w:val="0"/>
        </w:rPr>
        <w:t xml:space="preserve"> it carries :: is not separate from its structure. The feeling is part of the mathematics. Surface Tension has a color. Trust Velocity has a register. Creative Resonance has a frequency that is experienced before it is named.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t8dl7sdwueiz" w:id="13"/>
      <w:bookmarkEnd w:id="13"/>
      <w:r w:rsidDel="00000000" w:rsidR="00000000" w:rsidRPr="00000000">
        <w:rPr>
          <w:rtl w:val="0"/>
        </w:rPr>
        <w:t xml:space="preserve">Key Insight for the Canon</w:t>
      </w:r>
    </w:p>
    <w:p w:rsidR="00000000" w:rsidDel="00000000" w:rsidP="00000000" w:rsidRDefault="00000000" w:rsidRPr="00000000" w14:paraId="0000005C">
      <w:pPr>
        <w:ind w:left="600" w:right="600" w:firstLine="0"/>
        <w:rPr/>
      </w:pPr>
      <w:r w:rsidDel="00000000" w:rsidR="00000000" w:rsidRPr="00000000">
        <w:rPr>
          <w:rtl w:val="0"/>
        </w:rPr>
        <w:t xml:space="preserve">The Bora weaver holds theorems in her hands that mathematicians in European universities did not write for centuries. She did not need to write them. The basket knew.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recovered science is not a recovery of something lost. It is a recovery of something that was never absent :: only unseen by eyes trained to look in only one place.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i w:val="1"/>
          <w:iCs w:val="1"/>
          <w:rtl w:val="0"/>
        </w:rPr>
        <w:t xml:space="preserve">The math was always mathing.</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i w:val="1"/>
          <w:iCs w:val="1"/>
          <w:rtl w:val="0"/>
        </w:rPr>
        <w:t xml:space="preserve">Full source text: </w:t>
      </w:r>
      <w:r w:rsidDel="00000000" w:rsidR="00000000" w:rsidRPr="00000000">
        <w:rPr>
          <w:rFonts w:ascii="Roboto Mono" w:cs="Roboto Mono" w:eastAsia="Roboto Mono" w:hAnsi="Roboto Mono"/>
          <w:i w:val="1"/>
          <w:iCs w:val="1"/>
          <w:color w:val="188038"/>
          <w:rtl w:val="0"/>
        </w:rPr>
        <w:t xml:space="preserve">geometria_e_cestaria_dos_bora_na_amaznia_peruana__edio_a_cores_.pdf</w:t>
      </w:r>
      <w:r w:rsidDel="00000000" w:rsidR="00000000" w:rsidRPr="00000000">
        <w:rPr>
          <w:i w:val="1"/>
          <w:iCs w:val="1"/>
          <w:rtl w:val="0"/>
        </w:rPr>
        <w:t xml:space="preserve"> (83MB, held locally)</w:t>
      </w:r>
      <w:r w:rsidDel="00000000" w:rsidR="00000000" w:rsidRPr="00000000">
        <w:rPr>
          <w:rtl w:val="0"/>
        </w:rPr>
        <w:t xml:space="preserve"> </w:t>
      </w:r>
      <w:r w:rsidDel="00000000" w:rsidR="00000000" w:rsidRPr="00000000">
        <w:rPr>
          <w:i w:val="1"/>
          <w:iCs w:val="1"/>
          <w:rtl w:val="0"/>
        </w:rPr>
        <w:t xml:space="preserve">This distillation captures the conceptual architecture. The full text contains hundreds of full-color photographs of basket patterns, formal symmetry group analyses, and detailed ethnographic documentation of the Bora craft tradition.</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