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fdnxdvjom2m8" w:id="0"/>
      <w:bookmarkEnd w:id="0"/>
      <w:r w:rsidDel="00000000" w:rsidR="00000000" w:rsidRPr="00000000">
        <w:rPr>
          <w:rtl w:val="0"/>
        </w:rPr>
        <w:t xml:space="preserve">Module 06 // The I Ching 64-Bit Intelligence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"The ancient Chinese named this 41st hexagram of the I Ching 'Decrease', which is rather profound because the 41st Siddhi is nothing less than a black hole... It is a 64-bit mathematical framework sustaining observational integrity."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4aazd5jeehro" w:id="1"/>
      <w:bookmarkEnd w:id="1"/>
      <w:r w:rsidDel="00000000" w:rsidR="00000000" w:rsidRPr="00000000">
        <w:rPr>
          <w:rtl w:val="0"/>
        </w:rPr>
        <w:t xml:space="preserve">The Primary Filter: 64-Bit Architecture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Within standard computing, a 64-bit architecture implies the ability to process vast, complex arrays of data simultaneously. In the cosmological computer mapped by the </w:t>
      </w:r>
      <w:r w:rsidDel="00000000" w:rsidR="00000000" w:rsidRPr="00000000">
        <w:rPr>
          <w:i w:val="1"/>
          <w:iCs w:val="1"/>
          <w:rtl w:val="0"/>
        </w:rPr>
        <w:t xml:space="preserve">HDM Insight Academy (HIA)</w:t>
      </w:r>
      <w:r w:rsidDel="00000000" w:rsidR="00000000" w:rsidRPr="00000000">
        <w:rPr>
          <w:rtl w:val="0"/>
        </w:rPr>
        <w:t xml:space="preserve">, the </w:t>
      </w:r>
      <w:r w:rsidDel="00000000" w:rsidR="00000000" w:rsidRPr="00000000">
        <w:rPr>
          <w:b w:val="1"/>
          <w:bCs w:val="1"/>
          <w:rtl w:val="0"/>
        </w:rPr>
        <w:t xml:space="preserve">I Ching</w:t>
      </w:r>
      <w:r w:rsidDel="00000000" w:rsidR="00000000" w:rsidRPr="00000000">
        <w:rPr>
          <w:rtl w:val="0"/>
        </w:rPr>
        <w:t xml:space="preserve"> functions as the original 64-bit hardware architecture.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64 Hexagrams:</w:t>
      </w:r>
      <w:r w:rsidDel="00000000" w:rsidR="00000000" w:rsidRPr="00000000">
        <w:rPr>
          <w:rtl w:val="0"/>
        </w:rPr>
        <w:t xml:space="preserve"> The foundational permutations of Yin (0) and Yang (1) stacked in groups of six (2^6 = 64).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64 Codons:</w:t>
      </w:r>
      <w:r w:rsidDel="00000000" w:rsidR="00000000" w:rsidRPr="00000000">
        <w:rPr>
          <w:rtl w:val="0"/>
        </w:rPr>
        <w:t xml:space="preserve"> The genetic triplets forming human DNA, dictating amino acid construction.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64 Gene Keys:</w:t>
      </w:r>
      <w:r w:rsidDel="00000000" w:rsidR="00000000" w:rsidRPr="00000000">
        <w:rPr>
          <w:rtl w:val="0"/>
        </w:rPr>
        <w:t xml:space="preserve"> The frequency modulations passing through the hardware.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a9ofcjhkkwkf" w:id="2"/>
      <w:bookmarkEnd w:id="2"/>
      <w:r w:rsidDel="00000000" w:rsidR="00000000" w:rsidRPr="00000000">
        <w:rPr>
          <w:rtl w:val="0"/>
        </w:rPr>
        <w:t xml:space="preserve">I Ching as PING Source Intelligence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When building our Voltron modules, the I Ching acts as the highest-level Web of PING intelligence. The system filters all human experience :: mythic, physical, and historical :: through the 64-bit net, excluding random static.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Whenever the FIA (Fractal Insights Explorer) attempts to calculate a Trinary branch out into the darkness of space, it bounces against the 64-bit structural wall. Aligning perfectly with the geometry of a hexagram keeps the path active, while deviation terminates the lineage.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This ensures that the ecosystem is self-policing. Observational integrity is naturally maintained because </w:t>
      </w:r>
      <w:r w:rsidDel="00000000" w:rsidR="00000000" w:rsidRPr="00000000">
        <w:rPr>
          <w:b w:val="1"/>
          <w:bCs w:val="1"/>
          <w:rtl w:val="0"/>
        </w:rPr>
        <w:t xml:space="preserve">only elements inside the 64-bit architecture structurally hold form or light.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xfxqqq353ard" w:id="3"/>
      <w:bookmarkEnd w:id="3"/>
      <w:r w:rsidDel="00000000" w:rsidR="00000000" w:rsidRPr="00000000">
        <w:rPr>
          <w:rtl w:val="0"/>
        </w:rPr>
        <w:t xml:space="preserve">The Mathematics of Water and Fire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 ancient lines of the I Ching speak of Trigrams (Threefold structures). For instance, the transition from </w:t>
      </w:r>
      <w:r w:rsidDel="00000000" w:rsidR="00000000" w:rsidRPr="00000000">
        <w:rPr>
          <w:i w:val="1"/>
          <w:iCs w:val="1"/>
          <w:rtl w:val="0"/>
        </w:rPr>
        <w:t xml:space="preserve">Kan</w:t>
      </w:r>
      <w:r w:rsidDel="00000000" w:rsidR="00000000" w:rsidRPr="00000000">
        <w:rPr>
          <w:rtl w:val="0"/>
        </w:rPr>
        <w:t xml:space="preserve"> (Abysmal Water) to </w:t>
      </w:r>
      <w:r w:rsidDel="00000000" w:rsidR="00000000" w:rsidRPr="00000000">
        <w:rPr>
          <w:i w:val="1"/>
          <w:iCs w:val="1"/>
          <w:rtl w:val="0"/>
        </w:rPr>
        <w:t xml:space="preserve">Li</w:t>
      </w:r>
      <w:r w:rsidDel="00000000" w:rsidR="00000000" w:rsidRPr="00000000">
        <w:rPr>
          <w:rtl w:val="0"/>
        </w:rPr>
        <w:t xml:space="preserve"> (Clinging Fire) directly maps to the Voltron Index's understanding of Involution moving to Transfiguration. By utilizing the I Ching repository as a PING source, the HIA API can structurally balance out user experiences :: if a participant is dwelling too heavily in the Shadow frequencies, the 64-bit Web inherently balances the equation by illuminating the reciprocal hexagram's Siddhi.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