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OpenMower-TAF-App</w:t>
      </w:r>
    </w:p>
    <w:p>
      <w:pPr>
        <w:jc w:val="center"/>
      </w:pPr>
      <w:r>
        <w:rPr>
          <w:b/>
          <w:color w:val="1F4E79"/>
          <w:sz w:val="36"/>
        </w:rPr>
        <w:t>Aenderungsdokumentation</w:t>
      </w:r>
    </w:p>
    <w:p>
      <w:pPr>
        <w:jc w:val="center"/>
      </w:pPr>
      <w:r>
        <w:rPr>
          <w:b/>
          <w:sz w:val="28"/>
        </w:rPr>
        <w:t>GPS-State0 Definition-Status Auswertung</w:t>
      </w:r>
    </w:p>
    <w:p>
      <w:pPr>
        <w:jc w:val="center"/>
      </w:pPr>
      <w:r>
        <w:rPr>
          <w:color w:val="646464"/>
          <w:sz w:val="22"/>
        </w:rPr>
        <w:t>Version v0.3 - 2026-07-09</w:t>
      </w:r>
    </w:p>
    <w:tbl>
      <w:tblPr>
        <w:tblStyle w:val="TableGrid"/>
        <w:tblW w:type="auto" w:w="0"/>
        <w:jc w:val="center"/>
        <w:tblLook w:firstColumn="1" w:firstRow="1" w:lastColumn="0" w:lastRow="0" w:noHBand="0" w:noVBand="1" w:val="04A0"/>
      </w:tblPr>
      <w:tblGrid>
        <w:gridCol w:w="5213"/>
        <w:gridCol w:w="5213"/>
      </w:tblGrid>
      <w:tr>
        <w:tc>
          <w:tcPr>
            <w:tcW w:type="dxa" w:w="2381"/>
            <w:shd w:fill="D9EAF7"/>
          </w:tcPr>
          <w:p>
            <w:r>
              <w:rPr>
                <w:b/>
              </w:rPr>
              <w:t>Angabe</w:t>
            </w:r>
          </w:p>
        </w:tc>
        <w:tc>
          <w:tcPr>
            <w:tcW w:type="dxa" w:w="7030"/>
            <w:shd w:fill="D9EAF7"/>
          </w:tcPr>
          <w:p>
            <w:r>
              <w:rPr>
                <w:b/>
              </w:rPr>
              <w:t>Wert</w:t>
            </w:r>
          </w:p>
        </w:tc>
      </w:tr>
      <w:tr>
        <w:tc>
          <w:tcPr>
            <w:tcW w:type="dxa" w:w="2381"/>
            <w:vAlign w:val="top"/>
          </w:tcPr>
          <w:p>
            <w:r>
              <w:t>Dokumententitel</w:t>
            </w:r>
          </w:p>
        </w:tc>
        <w:tc>
          <w:tcPr>
            <w:tcW w:type="dxa" w:w="7030"/>
            <w:vAlign w:val="top"/>
          </w:tcPr>
          <w:p>
            <w:r>
              <w:t>OpenMower-TAF-App - Aenderungsdokumentation - GPS-State0 Definition-Status Auswertung - v0.3</w:t>
            </w:r>
          </w:p>
        </w:tc>
      </w:tr>
      <w:tr>
        <w:tc>
          <w:tcPr>
            <w:tcW w:type="dxa" w:w="2381"/>
            <w:vAlign w:val="top"/>
          </w:tcPr>
          <w:p>
            <w:r>
              <w:t>Projektname</w:t>
            </w:r>
          </w:p>
        </w:tc>
        <w:tc>
          <w:tcPr>
            <w:tcW w:type="dxa" w:w="7030"/>
            <w:vAlign w:val="top"/>
          </w:tcPr>
          <w:p>
            <w:r>
              <w:t>OpenMower-TAF-App</w:t>
            </w:r>
          </w:p>
        </w:tc>
      </w:tr>
      <w:tr>
        <w:tc>
          <w:tcPr>
            <w:tcW w:type="dxa" w:w="2381"/>
            <w:vAlign w:val="top"/>
          </w:tcPr>
          <w:p>
            <w:r>
              <w:t>Dokumentenart</w:t>
            </w:r>
          </w:p>
        </w:tc>
        <w:tc>
          <w:tcPr>
            <w:tcW w:type="dxa" w:w="7030"/>
            <w:vAlign w:val="top"/>
          </w:tcPr>
          <w:p>
            <w:r>
              <w:t>Aenderungs- und Implementierungsdokumentation / Codepaket</w:t>
            </w:r>
          </w:p>
        </w:tc>
      </w:tr>
      <w:tr>
        <w:tc>
          <w:tcPr>
            <w:tcW w:type="dxa" w:w="2381"/>
            <w:vAlign w:val="top"/>
          </w:tcPr>
          <w:p>
            <w:r>
              <w:t>Thema</w:t>
            </w:r>
          </w:p>
        </w:tc>
        <w:tc>
          <w:tcPr>
            <w:tcW w:type="dxa" w:w="7030"/>
            <w:vAlign w:val="top"/>
          </w:tcPr>
          <w:p>
            <w:r>
              <w:t>Korrektur der State0-Auswertung fuer getrennte Definition- und Status-Payloads</w:t>
            </w:r>
          </w:p>
        </w:tc>
      </w:tr>
      <w:tr>
        <w:tc>
          <w:tcPr>
            <w:tcW w:type="dxa" w:w="2381"/>
            <w:vAlign w:val="top"/>
          </w:tcPr>
          <w:p>
            <w:r>
              <w:t>Erstellungsdatum</w:t>
            </w:r>
          </w:p>
        </w:tc>
        <w:tc>
          <w:tcPr>
            <w:tcW w:type="dxa" w:w="7030"/>
            <w:vAlign w:val="top"/>
          </w:tcPr>
          <w:p>
            <w:r>
              <w:t>2026-07-09</w:t>
            </w:r>
          </w:p>
        </w:tc>
      </w:tr>
      <w:tr>
        <w:tc>
          <w:tcPr>
            <w:tcW w:type="dxa" w:w="2381"/>
            <w:vAlign w:val="top"/>
          </w:tcPr>
          <w:p>
            <w:r>
              <w:t>Aenderungsdatum</w:t>
            </w:r>
          </w:p>
        </w:tc>
        <w:tc>
          <w:tcPr>
            <w:tcW w:type="dxa" w:w="7030"/>
            <w:vAlign w:val="top"/>
          </w:tcPr>
          <w:p>
            <w:r>
              <w:t>2026-07-09</w:t>
            </w:r>
          </w:p>
        </w:tc>
      </w:tr>
      <w:tr>
        <w:tc>
          <w:tcPr>
            <w:tcW w:type="dxa" w:w="2381"/>
            <w:vAlign w:val="top"/>
          </w:tcPr>
          <w:p>
            <w:r>
              <w:t>Version</w:t>
            </w:r>
          </w:p>
        </w:tc>
        <w:tc>
          <w:tcPr>
            <w:tcW w:type="dxa" w:w="7030"/>
            <w:vAlign w:val="top"/>
          </w:tcPr>
          <w:p>
            <w:r>
              <w:t>v0.3</w:t>
            </w:r>
          </w:p>
        </w:tc>
      </w:tr>
      <w:tr>
        <w:tc>
          <w:tcPr>
            <w:tcW w:type="dxa" w:w="2381"/>
            <w:vAlign w:val="top"/>
          </w:tcPr>
          <w:p>
            <w:r>
              <w:t>Status</w:t>
            </w:r>
          </w:p>
        </w:tc>
        <w:tc>
          <w:tcPr>
            <w:tcW w:type="dxa" w:w="7030"/>
            <w:vAlign w:val="top"/>
          </w:tcPr>
          <w:p>
            <w:r>
              <w:t>Entwurf / technische Aenderungsdokumentation</w:t>
            </w:r>
          </w:p>
        </w:tc>
      </w:tr>
      <w:tr>
        <w:tc>
          <w:tcPr>
            <w:tcW w:type="dxa" w:w="2381"/>
            <w:vAlign w:val="top"/>
          </w:tcPr>
          <w:p>
            <w:r>
              <w:t>Verantwortlich</w:t>
            </w:r>
          </w:p>
        </w:tc>
        <w:tc>
          <w:tcPr>
            <w:tcW w:type="dxa" w:w="7030"/>
            <w:vAlign w:val="top"/>
          </w:tcPr>
          <w:p>
            <w:r>
              <w:t>ChatGPT, fachliche Ausarbeitung fuer OpenMower-TAF-App</w:t>
            </w:r>
          </w:p>
        </w:tc>
      </w:tr>
      <w:tr>
        <w:tc>
          <w:tcPr>
            <w:tcW w:type="dxa" w:w="2381"/>
            <w:vAlign w:val="top"/>
          </w:tcPr>
          <w:p>
            <w:r>
              <w:t>Ablageort</w:t>
            </w:r>
          </w:p>
        </w:tc>
        <w:tc>
          <w:tcPr>
            <w:tcW w:type="dxa" w:w="7030"/>
            <w:vAlign w:val="top"/>
          </w:tcPr>
          <w:p>
            <w:r>
              <w:t>_Dokumentation/ im Codepaket, PDF und DOCX als separate Auslieferung</w:t>
            </w:r>
          </w:p>
        </w:tc>
      </w:tr>
      <w:tr>
        <w:tc>
          <w:tcPr>
            <w:tcW w:type="dxa" w:w="2381"/>
            <w:vAlign w:val="top"/>
          </w:tcPr>
          <w:p>
            <w:r>
              <w:t>Referenzen</w:t>
            </w:r>
          </w:p>
        </w:tc>
        <w:tc>
          <w:tcPr>
            <w:tcW w:type="dxa" w:w="7030"/>
            <w:vAlign w:val="top"/>
          </w:tcPr>
          <w:p>
            <w:r>
              <w:t>GPS-State-v2 Trennung, Nutzerbeispiel gps_state/state0/definition und gps_state/state0/status</w:t>
            </w:r>
          </w:p>
        </w:tc>
      </w:tr>
    </w:tbl>
    <w:p>
      <w:pPr>
        <w:pStyle w:val="Heading1"/>
      </w:pPr>
      <w:r>
        <w:t>1. Pruefergebnis</w:t>
      </w:r>
    </w:p>
    <w:p>
      <w:r>
        <w:t>Die State0-Auswertung der App war fuer die vom Broker gezeigte Struktur nicht vollstaendig korrekt. Der Broker liefert State0 nicht als einzelnes Payload auf gps_state/state0, sondern als getrennte Untertopics gps_state/state0/definition und gps_state/state0/status. Die bisherige App abonnierte nur gps_state/state0 und konnte Definition und Live-Status daher nicht gemeinsam darstellen.</w:t>
      </w:r>
    </w:p>
    <w:p>
      <w:pPr>
        <w:pStyle w:val="Heading1"/>
      </w:pPr>
      <w:r>
        <w:t>2. Festgestellte Abweichungen</w:t>
      </w:r>
    </w:p>
    <w:tbl>
      <w:tblPr>
        <w:tblStyle w:val="TableGrid"/>
        <w:tblW w:type="auto" w:w="0"/>
        <w:jc w:val="center"/>
        <w:tblLook w:firstColumn="1" w:firstRow="1" w:lastColumn="0" w:lastRow="0" w:noHBand="0" w:noVBand="1" w:val="04A0"/>
      </w:tblPr>
      <w:tblGrid>
        <w:gridCol w:w="3475"/>
        <w:gridCol w:w="3475"/>
        <w:gridCol w:w="3475"/>
      </w:tblGrid>
      <w:tr>
        <w:tc>
          <w:tcPr>
            <w:tcW w:type="dxa" w:w="1984"/>
            <w:shd w:fill="D9EAF7"/>
          </w:tcPr>
          <w:p>
            <w:r>
              <w:rPr>
                <w:b/>
              </w:rPr>
              <w:t>Bereich</w:t>
            </w:r>
          </w:p>
        </w:tc>
        <w:tc>
          <w:tcPr>
            <w:tcW w:type="dxa" w:w="3685"/>
            <w:shd w:fill="D9EAF7"/>
          </w:tcPr>
          <w:p>
            <w:r>
              <w:rPr>
                <w:b/>
              </w:rPr>
              <w:t>Bisher</w:t>
            </w:r>
          </w:p>
        </w:tc>
        <w:tc>
          <w:tcPr>
            <w:tcW w:type="dxa" w:w="3685"/>
            <w:shd w:fill="D9EAF7"/>
          </w:tcPr>
          <w:p>
            <w:r>
              <w:rPr>
                <w:b/>
              </w:rPr>
              <w:t>Neu</w:t>
            </w:r>
          </w:p>
        </w:tc>
      </w:tr>
      <w:tr>
        <w:tc>
          <w:tcPr>
            <w:tcW w:type="dxa" w:w="1984"/>
            <w:vAlign w:val="top"/>
          </w:tcPr>
          <w:p>
            <w:r>
              <w:t>MQTT-Topic</w:t>
            </w:r>
          </w:p>
        </w:tc>
        <w:tc>
          <w:tcPr>
            <w:tcW w:type="dxa" w:w="3685"/>
            <w:vAlign w:val="top"/>
          </w:tcPr>
          <w:p>
            <w:r>
              <w:t>App abonnierte nur gps_state/state0.</w:t>
            </w:r>
          </w:p>
        </w:tc>
        <w:tc>
          <w:tcPr>
            <w:tcW w:type="dxa" w:w="3685"/>
            <w:vAlign w:val="top"/>
          </w:tcPr>
          <w:p>
            <w:r>
              <w:t>Zusaetzlich gps_state/state0/definition und gps_state/state0/status abonnieren.</w:t>
            </w:r>
          </w:p>
        </w:tc>
      </w:tr>
      <w:tr>
        <w:tc>
          <w:tcPr>
            <w:tcW w:type="dxa" w:w="1984"/>
            <w:vAlign w:val="top"/>
          </w:tcPr>
          <w:p>
            <w:r>
              <w:t>Datenmodell</w:t>
            </w:r>
          </w:p>
        </w:tc>
        <w:tc>
          <w:tcPr>
            <w:tcW w:type="dxa" w:w="3685"/>
            <w:vAlign w:val="top"/>
          </w:tcPr>
          <w:p>
            <w:r>
              <w:t>Ein einziges state0-Map wurde durch neu eintreffende Payloads ersetzt.</w:t>
            </w:r>
          </w:p>
        </w:tc>
        <w:tc>
          <w:tcPr>
            <w:tcW w:type="dxa" w:w="3685"/>
            <w:vAlign w:val="top"/>
          </w:tcPr>
          <w:p>
            <w:r>
              <w:t>Definition, Status und Legacy-State0 getrennt halten und fuer die Anzeige zusammenfuehren.</w:t>
            </w:r>
          </w:p>
        </w:tc>
      </w:tr>
      <w:tr>
        <w:tc>
          <w:tcPr>
            <w:tcW w:type="dxa" w:w="1984"/>
            <w:vAlign w:val="top"/>
          </w:tcPr>
          <w:p>
            <w:r>
              <w:t>Tabellenauswertung</w:t>
            </w:r>
          </w:p>
        </w:tc>
        <w:tc>
          <w:tcPr>
            <w:tcW w:type="dxa" w:w="3685"/>
            <w:vAlign w:val="top"/>
          </w:tcPr>
          <w:p>
            <w:r>
              <w:t>Live-Status hatte keine Titel/Beschreibungen; die App konnte dadurch nur technische Keys anzeigen.</w:t>
            </w:r>
          </w:p>
        </w:tc>
        <w:tc>
          <w:tcPr>
            <w:tcW w:type="dxa" w:w="3685"/>
            <w:vAlign w:val="top"/>
          </w:tcPr>
          <w:p>
            <w:r>
              <w:t>checks aus Definition und Status nach stabiler Check-ID zusammenfuehren.</w:t>
            </w:r>
          </w:p>
        </w:tc>
      </w:tr>
      <w:tr>
        <w:tc>
          <w:tcPr>
            <w:tcW w:type="dxa" w:w="1984"/>
            <w:vAlign w:val="top"/>
          </w:tcPr>
          <w:p>
            <w:r>
              <w:t>Status-Icons</w:t>
            </w:r>
          </w:p>
        </w:tc>
        <w:tc>
          <w:tcPr>
            <w:tcW w:type="dxa" w:w="3685"/>
            <w:vAlign w:val="top"/>
          </w:tcPr>
          <w:p>
            <w:r>
              <w:t>status=ok wurde nicht sicher als gruen/erfuellt erkannt, wenn kein ok-Feld vorhanden war.</w:t>
            </w:r>
          </w:p>
        </w:tc>
        <w:tc>
          <w:tcPr>
            <w:tcW w:type="dxa" w:w="3685"/>
            <w:vAlign w:val="top"/>
          </w:tcPr>
          <w:p>
            <w:r>
              <w:t>status/result/state auswerten und ok/fail ableiten.</w:t>
            </w:r>
          </w:p>
        </w:tc>
      </w:tr>
      <w:tr>
        <w:tc>
          <w:tcPr>
            <w:tcW w:type="dxa" w:w="1984"/>
            <w:vAlign w:val="top"/>
          </w:tcPr>
          <w:p>
            <w:r>
              <w:t>Wertanzeige</w:t>
            </w:r>
          </w:p>
        </w:tc>
        <w:tc>
          <w:tcPr>
            <w:tcW w:type="dxa" w:w="3685"/>
            <w:vAlign w:val="top"/>
          </w:tcPr>
          <w:p>
            <w:r>
              <w:t>display-Feld wurde nicht bevorzugt genutzt.</w:t>
            </w:r>
          </w:p>
        </w:tc>
        <w:tc>
          <w:tcPr>
            <w:tcW w:type="dxa" w:w="3685"/>
            <w:vAlign w:val="top"/>
          </w:tcPr>
          <w:p>
            <w:r>
              <w:t>display als primaere menschenlesbare Wertanzeige verwenden.</w:t>
            </w:r>
          </w:p>
        </w:tc>
      </w:tr>
    </w:tbl>
    <w:p>
      <w:pPr>
        <w:pStyle w:val="Heading1"/>
      </w:pPr>
      <w:r>
        <w:t>3. Umgesetzte Codeaenderungen</w:t>
      </w:r>
    </w:p>
    <w:tbl>
      <w:tblPr>
        <w:tblStyle w:val="TableGrid"/>
        <w:tblW w:type="auto" w:w="0"/>
        <w:jc w:val="center"/>
        <w:tblLook w:firstColumn="1" w:firstRow="1" w:lastColumn="0" w:lastRow="0" w:noHBand="0" w:noVBand="1" w:val="04A0"/>
      </w:tblPr>
      <w:tblGrid>
        <w:gridCol w:w="5213"/>
        <w:gridCol w:w="5213"/>
      </w:tblGrid>
      <w:tr>
        <w:tc>
          <w:tcPr>
            <w:tcW w:type="dxa" w:w="3231"/>
            <w:shd w:fill="D9EAF7"/>
          </w:tcPr>
          <w:p>
            <w:r>
              <w:rPr>
                <w:b/>
              </w:rPr>
              <w:t>Datei</w:t>
            </w:r>
          </w:p>
        </w:tc>
        <w:tc>
          <w:tcPr>
            <w:tcW w:type="dxa" w:w="6123"/>
            <w:shd w:fill="D9EAF7"/>
          </w:tcPr>
          <w:p>
            <w:r>
              <w:rPr>
                <w:b/>
              </w:rPr>
              <w:t>Aenderung</w:t>
            </w:r>
          </w:p>
        </w:tc>
      </w:tr>
      <w:tr>
        <w:tc>
          <w:tcPr>
            <w:tcW w:type="dxa" w:w="3231"/>
            <w:vAlign w:val="top"/>
          </w:tcPr>
          <w:p>
            <w:r>
              <w:t>lib/io/mqtt_connection.dart</w:t>
            </w:r>
          </w:p>
        </w:tc>
        <w:tc>
          <w:tcPr>
            <w:tcW w:type="dxa" w:w="6123"/>
            <w:vAlign w:val="top"/>
          </w:tcPr>
          <w:p>
            <w:r>
              <w:t>Neue Topics gps_state/state0/definition und gps_state/state0/status ergaenzt, abonniert und auf parseGpsState(0) geroutet.</w:t>
            </w:r>
          </w:p>
        </w:tc>
      </w:tr>
      <w:tr>
        <w:tc>
          <w:tcPr>
            <w:tcW w:type="dxa" w:w="3231"/>
            <w:vAlign w:val="top"/>
          </w:tcPr>
          <w:p>
            <w:r>
              <w:t>lib/controllers/gps_state_controller.dart</w:t>
            </w:r>
          </w:p>
        </w:tc>
        <w:tc>
          <w:tcPr>
            <w:tcW w:type="dxa" w:w="6123"/>
            <w:vAlign w:val="top"/>
          </w:tcPr>
          <w:p>
            <w:r>
              <w:t>state0Legacy, state0Definition und state0Status ergaenzt. State0-Payloads werden anhand type=definition/status oder Topic getrennt gespeichert und als kombinierter State0-Debugblock bereitgestellt.</w:t>
            </w:r>
          </w:p>
        </w:tc>
      </w:tr>
      <w:tr>
        <w:tc>
          <w:tcPr>
            <w:tcW w:type="dxa" w:w="3231"/>
            <w:vAlign w:val="top"/>
          </w:tcPr>
          <w:p>
            <w:r>
              <w:t>lib/screens/gps_state.dart</w:t>
            </w:r>
          </w:p>
        </w:tc>
        <w:tc>
          <w:tcPr>
            <w:tcW w:type="dxa" w:w="6123"/>
            <w:vAlign w:val="top"/>
          </w:tcPr>
          <w:p>
            <w:r>
              <w:t>State0-Ansicht wertet Definition und Status gemeinsam aus. Die Tabelle zeigt Stufe, Entscheidungsknoten, Beschreibung, Wert, Grenzwert, Status und Quelle. Zusaetzlich wird eine Zusammenfassung mit Fahrfreigabe, Severity, blockierender Stufe und Alter der wichtigsten Daten angezeigt.</w:t>
            </w:r>
          </w:p>
        </w:tc>
      </w:tr>
    </w:tbl>
    <w:p>
      <w:pPr>
        <w:pStyle w:val="Heading1"/>
      </w:pPr>
      <w:r>
        <w:t>4. Erwartete Darstellung mit den bereitgestellten Payloads</w:t>
      </w:r>
    </w:p>
    <w:p>
      <w:r>
        <w:t>Mit den Beispielpayloads ergeben sich 12 Entscheidungsknoten. Die Definition liefert Titel, Beschreibung, Quelle, Operator und Grenzwerte. Der Status liefert Live-Wert, display-Text, Status und Severity. Beispiel: Stufe 3 wird als "GPS-Genauigkeit Eingang gut?" mit Wert "0.01 m / max. 0.20 m", Grenzwert "&lt;= 0.20 m", Status "ok" und Quelle "/ll/position/gps.position_accuracy" angezeigt.</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794"/>
            <w:shd w:fill="D9EAF7"/>
          </w:tcPr>
          <w:p>
            <w:r>
              <w:rPr>
                <w:b/>
              </w:rPr>
              <w:t>Stufe</w:t>
            </w:r>
          </w:p>
        </w:tc>
        <w:tc>
          <w:tcPr>
            <w:tcW w:type="dxa" w:w="3515"/>
            <w:shd w:fill="D9EAF7"/>
          </w:tcPr>
          <w:p>
            <w:r>
              <w:rPr>
                <w:b/>
              </w:rPr>
              <w:t>Entscheidungsknoten</w:t>
            </w:r>
          </w:p>
        </w:tc>
        <w:tc>
          <w:tcPr>
            <w:tcW w:type="dxa" w:w="2098"/>
            <w:shd w:fill="D9EAF7"/>
          </w:tcPr>
          <w:p>
            <w:r>
              <w:rPr>
                <w:b/>
              </w:rPr>
              <w:t>Wert</w:t>
            </w:r>
          </w:p>
        </w:tc>
        <w:tc>
          <w:tcPr>
            <w:tcW w:type="dxa" w:w="1531"/>
            <w:shd w:fill="D9EAF7"/>
          </w:tcPr>
          <w:p>
            <w:r>
              <w:rPr>
                <w:b/>
              </w:rPr>
              <w:t>Grenzwert</w:t>
            </w:r>
          </w:p>
        </w:tc>
        <w:tc>
          <w:tcPr>
            <w:tcW w:type="dxa" w:w="1247"/>
            <w:shd w:fill="D9EAF7"/>
          </w:tcPr>
          <w:p>
            <w:r>
              <w:rPr>
                <w:b/>
              </w:rPr>
              <w:t>Status</w:t>
            </w:r>
          </w:p>
        </w:tc>
      </w:tr>
      <w:tr>
        <w:tc>
          <w:tcPr>
            <w:tcW w:type="dxa" w:w="794"/>
            <w:vAlign w:val="top"/>
          </w:tcPr>
          <w:p>
            <w:r>
              <w:t>1</w:t>
            </w:r>
          </w:p>
        </w:tc>
        <w:tc>
          <w:tcPr>
            <w:tcW w:type="dxa" w:w="3515"/>
            <w:vAlign w:val="top"/>
          </w:tcPr>
          <w:p>
            <w:r>
              <w:t>GPS-Verarbeitung aktiv?</w:t>
            </w:r>
          </w:p>
        </w:tc>
        <w:tc>
          <w:tcPr>
            <w:tcW w:type="dxa" w:w="2098"/>
            <w:vAlign w:val="top"/>
          </w:tcPr>
          <w:p>
            <w:r>
              <w:t>aktiv</w:t>
            </w:r>
          </w:p>
        </w:tc>
        <w:tc>
          <w:tcPr>
            <w:tcW w:type="dxa" w:w="1531"/>
            <w:vAlign w:val="top"/>
          </w:tcPr>
          <w:p>
            <w:r>
              <w:t>== Ja</w:t>
            </w:r>
          </w:p>
        </w:tc>
        <w:tc>
          <w:tcPr>
            <w:tcW w:type="dxa" w:w="1247"/>
            <w:vAlign w:val="top"/>
          </w:tcPr>
          <w:p>
            <w:r>
              <w:t>ok</w:t>
            </w:r>
          </w:p>
        </w:tc>
      </w:tr>
      <w:tr>
        <w:tc>
          <w:tcPr>
            <w:tcW w:type="dxa" w:w="794"/>
            <w:vAlign w:val="top"/>
          </w:tcPr>
          <w:p>
            <w:r>
              <w:t>2</w:t>
            </w:r>
          </w:p>
        </w:tc>
        <w:tc>
          <w:tcPr>
            <w:tcW w:type="dxa" w:w="3515"/>
            <w:vAlign w:val="top"/>
          </w:tcPr>
          <w:p>
            <w:r>
              <w:t>RTK Fixed vorhanden?</w:t>
            </w:r>
          </w:p>
        </w:tc>
        <w:tc>
          <w:tcPr>
            <w:tcW w:type="dxa" w:w="2098"/>
            <w:vAlign w:val="top"/>
          </w:tcPr>
          <w:p>
            <w:r>
              <w:t>RTK fixed</w:t>
            </w:r>
          </w:p>
        </w:tc>
        <w:tc>
          <w:tcPr>
            <w:tcW w:type="dxa" w:w="1531"/>
            <w:vAlign w:val="top"/>
          </w:tcPr>
          <w:p>
            <w:r>
              <w:t>== fixed</w:t>
            </w:r>
          </w:p>
        </w:tc>
        <w:tc>
          <w:tcPr>
            <w:tcW w:type="dxa" w:w="1247"/>
            <w:vAlign w:val="top"/>
          </w:tcPr>
          <w:p>
            <w:r>
              <w:t>ok</w:t>
            </w:r>
          </w:p>
        </w:tc>
      </w:tr>
      <w:tr>
        <w:tc>
          <w:tcPr>
            <w:tcW w:type="dxa" w:w="794"/>
            <w:vAlign w:val="top"/>
          </w:tcPr>
          <w:p>
            <w:r>
              <w:t>3</w:t>
            </w:r>
          </w:p>
        </w:tc>
        <w:tc>
          <w:tcPr>
            <w:tcW w:type="dxa" w:w="3515"/>
            <w:vAlign w:val="top"/>
          </w:tcPr>
          <w:p>
            <w:r>
              <w:t>GPS-Genauigkeit Eingang gut?</w:t>
            </w:r>
          </w:p>
        </w:tc>
        <w:tc>
          <w:tcPr>
            <w:tcW w:type="dxa" w:w="2098"/>
            <w:vAlign w:val="top"/>
          </w:tcPr>
          <w:p>
            <w:r>
              <w:t>0.01 m / max. 0.20 m</w:t>
            </w:r>
          </w:p>
        </w:tc>
        <w:tc>
          <w:tcPr>
            <w:tcW w:type="dxa" w:w="1531"/>
            <w:vAlign w:val="top"/>
          </w:tcPr>
          <w:p>
            <w:r>
              <w:t>&lt;= 0.20 m</w:t>
            </w:r>
          </w:p>
        </w:tc>
        <w:tc>
          <w:tcPr>
            <w:tcW w:type="dxa" w:w="1247"/>
            <w:vAlign w:val="top"/>
          </w:tcPr>
          <w:p>
            <w:r>
              <w:t>ok</w:t>
            </w:r>
          </w:p>
        </w:tc>
      </w:tr>
      <w:tr>
        <w:tc>
          <w:tcPr>
            <w:tcW w:type="dxa" w:w="794"/>
            <w:vAlign w:val="top"/>
          </w:tcPr>
          <w:p>
            <w:r>
              <w:t>4</w:t>
            </w:r>
          </w:p>
        </w:tc>
        <w:tc>
          <w:tcPr>
            <w:tcW w:type="dxa" w:w="3515"/>
            <w:vAlign w:val="top"/>
          </w:tcPr>
          <w:p>
            <w:r>
              <w:t>Genuegend gueltige GPS-Samples?</w:t>
            </w:r>
          </w:p>
        </w:tc>
        <w:tc>
          <w:tcPr>
            <w:tcW w:type="dxa" w:w="2098"/>
            <w:vAlign w:val="top"/>
          </w:tcPr>
          <w:p>
            <w:r>
              <w:t>12 / 11 Samples</w:t>
            </w:r>
          </w:p>
        </w:tc>
        <w:tc>
          <w:tcPr>
            <w:tcW w:type="dxa" w:w="1531"/>
            <w:vAlign w:val="top"/>
          </w:tcPr>
          <w:p>
            <w:r>
              <w:t>&gt; 10 samples</w:t>
            </w:r>
          </w:p>
        </w:tc>
        <w:tc>
          <w:tcPr>
            <w:tcW w:type="dxa" w:w="1247"/>
            <w:vAlign w:val="top"/>
          </w:tcPr>
          <w:p>
            <w:r>
              <w:t>ok</w:t>
            </w:r>
          </w:p>
        </w:tc>
      </w:tr>
      <w:tr>
        <w:tc>
          <w:tcPr>
            <w:tcW w:type="dxa" w:w="794"/>
            <w:vAlign w:val="top"/>
          </w:tcPr>
          <w:p>
            <w:r>
              <w:t>12</w:t>
            </w:r>
          </w:p>
        </w:tc>
        <w:tc>
          <w:tcPr>
            <w:tcW w:type="dxa" w:w="3515"/>
            <w:vAlign w:val="top"/>
          </w:tcPr>
          <w:p>
            <w:r>
              <w:t>Fahrfreigabe erreicht?</w:t>
            </w:r>
          </w:p>
        </w:tc>
        <w:tc>
          <w:tcPr>
            <w:tcW w:type="dxa" w:w="2098"/>
            <w:vAlign w:val="top"/>
          </w:tcPr>
          <w:p>
            <w:r>
              <w:t>fahrbereit</w:t>
            </w:r>
          </w:p>
        </w:tc>
        <w:tc>
          <w:tcPr>
            <w:tcW w:type="dxa" w:w="1531"/>
            <w:vAlign w:val="top"/>
          </w:tcPr>
          <w:p>
            <w:r>
              <w:t>== Ja</w:t>
            </w:r>
          </w:p>
        </w:tc>
        <w:tc>
          <w:tcPr>
            <w:tcW w:type="dxa" w:w="1247"/>
            <w:vAlign w:val="top"/>
          </w:tcPr>
          <w:p>
            <w:r>
              <w:t>ok</w:t>
            </w:r>
          </w:p>
        </w:tc>
      </w:tr>
    </w:tbl>
    <w:p>
      <w:pPr>
        <w:pStyle w:val="Heading1"/>
      </w:pPr>
      <w:r>
        <w:t>5. Pruefung</w:t>
      </w:r>
    </w:p>
    <w:tbl>
      <w:tblPr>
        <w:tblStyle w:val="TableGrid"/>
        <w:tblW w:type="auto" w:w="0"/>
        <w:jc w:val="center"/>
        <w:tblLook w:firstColumn="1" w:firstRow="1" w:lastColumn="0" w:lastRow="0" w:noHBand="0" w:noVBand="1" w:val="04A0"/>
      </w:tblPr>
      <w:tblGrid>
        <w:gridCol w:w="5213"/>
        <w:gridCol w:w="5213"/>
      </w:tblGrid>
      <w:tr>
        <w:tc>
          <w:tcPr>
            <w:tcW w:type="dxa" w:w="3061"/>
            <w:shd w:fill="D9EAF7"/>
          </w:tcPr>
          <w:p>
            <w:r>
              <w:rPr>
                <w:b/>
              </w:rPr>
              <w:t>Pruefung</w:t>
            </w:r>
          </w:p>
        </w:tc>
        <w:tc>
          <w:tcPr>
            <w:tcW w:type="dxa" w:w="6236"/>
            <w:shd w:fill="D9EAF7"/>
          </w:tcPr>
          <w:p>
            <w:r>
              <w:rPr>
                <w:b/>
              </w:rPr>
              <w:t>Ergebnis</w:t>
            </w:r>
          </w:p>
        </w:tc>
      </w:tr>
      <w:tr>
        <w:tc>
          <w:tcPr>
            <w:tcW w:type="dxa" w:w="3061"/>
            <w:vAlign w:val="top"/>
          </w:tcPr>
          <w:p>
            <w:r>
              <w:t>Klammerbilanz Dart-Dateien</w:t>
            </w:r>
          </w:p>
        </w:tc>
        <w:tc>
          <w:tcPr>
            <w:tcW w:type="dxa" w:w="6236"/>
            <w:vAlign w:val="top"/>
          </w:tcPr>
          <w:p>
            <w:r>
              <w:t>Runde, eckige und geschweifte Klammern sind in den drei geaenderten Dart-Dateien ausgeglichen.</w:t>
            </w:r>
          </w:p>
        </w:tc>
      </w:tr>
      <w:tr>
        <w:tc>
          <w:tcPr>
            <w:tcW w:type="dxa" w:w="3061"/>
            <w:vAlign w:val="top"/>
          </w:tcPr>
          <w:p>
            <w:r>
              <w:t>MQTT-Topic-Abdeckung</w:t>
            </w:r>
          </w:p>
        </w:tc>
        <w:tc>
          <w:tcPr>
            <w:tcW w:type="dxa" w:w="6236"/>
            <w:vAlign w:val="top"/>
          </w:tcPr>
          <w:p>
            <w:r>
              <w:t>Die App abonniert weiterhin gps_state/state0 fuer Altkompatibilitaet und zusaetzlich die beiden neuen State0-Untertopics.</w:t>
            </w:r>
          </w:p>
        </w:tc>
      </w:tr>
      <w:tr>
        <w:tc>
          <w:tcPr>
            <w:tcW w:type="dxa" w:w="3061"/>
            <w:vAlign w:val="top"/>
          </w:tcPr>
          <w:p>
            <w:r>
              <w:t>Payload-Kompatibilitaet</w:t>
            </w:r>
          </w:p>
        </w:tc>
        <w:tc>
          <w:tcPr>
            <w:tcW w:type="dxa" w:w="6236"/>
            <w:vAlign w:val="top"/>
          </w:tcPr>
          <w:p>
            <w:r>
              <w:t>Getrennte Definition-/Status-Payloads, kombinierte Payloads und Legacy-Einzelpayloads werden verarbeitet.</w:t>
            </w:r>
          </w:p>
        </w:tc>
      </w:tr>
      <w:tr>
        <w:tc>
          <w:tcPr>
            <w:tcW w:type="dxa" w:w="3061"/>
            <w:vAlign w:val="top"/>
          </w:tcPr>
          <w:p>
            <w:r>
              <w:t>Flutter/Dart Analyze</w:t>
            </w:r>
          </w:p>
        </w:tc>
        <w:tc>
          <w:tcPr>
            <w:tcW w:type="dxa" w:w="6236"/>
            <w:vAlign w:val="top"/>
          </w:tcPr>
          <w:p>
            <w:r>
              <w:t>In dieser Umgebung nicht ausfuehrbar, weil Dart/Flutter nicht installiert ist. Der Build muss in der Zielumgebung oder CI nachgeholt werden.</w:t>
            </w:r>
          </w:p>
        </w:tc>
      </w:tr>
    </w:tbl>
    <w:p>
      <w:pPr>
        <w:pStyle w:val="Heading1"/>
      </w:pPr>
      <w:r>
        <w:t>6. Testplan in der Zielumgebung</w:t>
      </w:r>
    </w:p>
    <w:tbl>
      <w:tblPr>
        <w:tblStyle w:val="TableGrid"/>
        <w:tblW w:type="auto" w:w="0"/>
        <w:jc w:val="center"/>
        <w:tblLook w:firstColumn="1" w:firstRow="1" w:lastColumn="0" w:lastRow="0" w:noHBand="0" w:noVBand="1" w:val="04A0"/>
      </w:tblPr>
      <w:tblGrid>
        <w:gridCol w:w="5213"/>
        <w:gridCol w:w="5213"/>
      </w:tblGrid>
      <w:tr>
        <w:tc>
          <w:tcPr>
            <w:tcW w:type="dxa" w:w="3061"/>
            <w:shd w:fill="D9EAF7"/>
          </w:tcPr>
          <w:p>
            <w:r>
              <w:rPr>
                <w:b/>
              </w:rPr>
              <w:t>Test</w:t>
            </w:r>
          </w:p>
        </w:tc>
        <w:tc>
          <w:tcPr>
            <w:tcW w:type="dxa" w:w="6236"/>
            <w:shd w:fill="D9EAF7"/>
          </w:tcPr>
          <w:p>
            <w:r>
              <w:rPr>
                <w:b/>
              </w:rPr>
              <w:t>Erwartung</w:t>
            </w:r>
          </w:p>
        </w:tc>
      </w:tr>
      <w:tr>
        <w:tc>
          <w:tcPr>
            <w:tcW w:type="dxa" w:w="3061"/>
            <w:vAlign w:val="top"/>
          </w:tcPr>
          <w:p>
            <w:r>
              <w:t>MQTT Subscriptions</w:t>
            </w:r>
          </w:p>
        </w:tc>
        <w:tc>
          <w:tcPr>
            <w:tcW w:type="dxa" w:w="6236"/>
            <w:vAlign w:val="top"/>
          </w:tcPr>
          <w:p>
            <w:r>
              <w:t>App starten und Brokerbaum pruefen. Erwartung: state0/definition und state0/status werden nach Reconnect verarbeitet.</w:t>
            </w:r>
          </w:p>
        </w:tc>
      </w:tr>
      <w:tr>
        <w:tc>
          <w:tcPr>
            <w:tcW w:type="dxa" w:w="3061"/>
            <w:vAlign w:val="top"/>
          </w:tcPr>
          <w:p>
            <w:r>
              <w:t>Definition zuerst</w:t>
            </w:r>
          </w:p>
        </w:tc>
        <w:tc>
          <w:tcPr>
            <w:tcW w:type="dxa" w:w="6236"/>
            <w:vAlign w:val="top"/>
          </w:tcPr>
          <w:p>
            <w:r>
              <w:t>gps_state/state0/definition publishen. Erwartung: Hinweis, dass Live-Status noch fehlt; Definition bleibt erhalten.</w:t>
            </w:r>
          </w:p>
        </w:tc>
      </w:tr>
      <w:tr>
        <w:tc>
          <w:tcPr>
            <w:tcW w:type="dxa" w:w="3061"/>
            <w:vAlign w:val="top"/>
          </w:tcPr>
          <w:p>
            <w:r>
              <w:t>Status danach</w:t>
            </w:r>
          </w:p>
        </w:tc>
        <w:tc>
          <w:tcPr>
            <w:tcW w:type="dxa" w:w="6236"/>
            <w:vAlign w:val="top"/>
          </w:tcPr>
          <w:p>
            <w:r>
              <w:t>gps_state/state0/status publishen. Erwartung: 12 Zeilen mit Titeln aus der Definition und Live-Werten aus dem Status.</w:t>
            </w:r>
          </w:p>
        </w:tc>
      </w:tr>
      <w:tr>
        <w:tc>
          <w:tcPr>
            <w:tcW w:type="dxa" w:w="3061"/>
            <w:vAlign w:val="top"/>
          </w:tcPr>
          <w:p>
            <w:r>
              <w:t>Status-Update</w:t>
            </w:r>
          </w:p>
        </w:tc>
        <w:tc>
          <w:tcPr>
            <w:tcW w:type="dxa" w:w="6236"/>
            <w:vAlign w:val="top"/>
          </w:tcPr>
          <w:p>
            <w:r>
              <w:t>Nur gps_state/state0/status erneut publishen. Erwartung: Tabelle aktualisiert Werte, Titel/Beschreibungen bleiben erhalten.</w:t>
            </w:r>
          </w:p>
        </w:tc>
      </w:tr>
      <w:tr>
        <w:tc>
          <w:tcPr>
            <w:tcW w:type="dxa" w:w="3061"/>
            <w:vAlign w:val="top"/>
          </w:tcPr>
          <w:p>
            <w:r>
              <w:t>Fehlerfall</w:t>
            </w:r>
          </w:p>
        </w:tc>
        <w:tc>
          <w:tcPr>
            <w:tcW w:type="dxa" w:w="6236"/>
            <w:vAlign w:val="top"/>
          </w:tcPr>
          <w:p>
            <w:r>
              <w:t>Einen Check mit status=fail oder severity&gt;0 simulieren. Erwartung: Statussymbol/Warnfarbe und blockierende Zusammenfassung sichtbar.</w:t>
            </w:r>
          </w:p>
        </w:tc>
      </w:tr>
    </w:tbl>
    <w:p>
      <w:pPr>
        <w:pStyle w:val="Heading1"/>
      </w:pPr>
      <w:r>
        <w:t>7. Aenderungshistorie</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1134"/>
            <w:shd w:fill="D9EAF7"/>
          </w:tcPr>
          <w:p>
            <w:r>
              <w:rPr>
                <w:b/>
              </w:rPr>
              <w:t>Version</w:t>
            </w:r>
          </w:p>
        </w:tc>
        <w:tc>
          <w:tcPr>
            <w:tcW w:type="dxa" w:w="1474"/>
            <w:shd w:fill="D9EAF7"/>
          </w:tcPr>
          <w:p>
            <w:r>
              <w:rPr>
                <w:b/>
              </w:rPr>
              <w:t>Datum</w:t>
            </w:r>
          </w:p>
        </w:tc>
        <w:tc>
          <w:tcPr>
            <w:tcW w:type="dxa" w:w="1701"/>
            <w:shd w:fill="D9EAF7"/>
          </w:tcPr>
          <w:p>
            <w:r>
              <w:rPr>
                <w:b/>
              </w:rPr>
              <w:t>Bearbeiter</w:t>
            </w:r>
          </w:p>
        </w:tc>
        <w:tc>
          <w:tcPr>
            <w:tcW w:type="dxa" w:w="1417"/>
            <w:shd w:fill="D9EAF7"/>
          </w:tcPr>
          <w:p>
            <w:r>
              <w:rPr>
                <w:b/>
              </w:rPr>
              <w:t>Status</w:t>
            </w:r>
          </w:p>
        </w:tc>
        <w:tc>
          <w:tcPr>
            <w:tcW w:type="dxa" w:w="3685"/>
            <w:shd w:fill="D9EAF7"/>
          </w:tcPr>
          <w:p>
            <w:r>
              <w:rPr>
                <w:b/>
              </w:rPr>
              <w:t>Aenderung</w:t>
            </w:r>
          </w:p>
        </w:tc>
      </w:tr>
      <w:tr>
        <w:tc>
          <w:tcPr>
            <w:tcW w:type="dxa" w:w="1134"/>
            <w:vAlign w:val="top"/>
          </w:tcPr>
          <w:p>
            <w:r>
              <w:t>v0.3</w:t>
            </w:r>
          </w:p>
        </w:tc>
        <w:tc>
          <w:tcPr>
            <w:tcW w:type="dxa" w:w="1474"/>
            <w:vAlign w:val="top"/>
          </w:tcPr>
          <w:p>
            <w:r>
              <w:t>2026-07-09</w:t>
            </w:r>
          </w:p>
        </w:tc>
        <w:tc>
          <w:tcPr>
            <w:tcW w:type="dxa" w:w="1701"/>
            <w:vAlign w:val="top"/>
          </w:tcPr>
          <w:p>
            <w:r>
              <w:t>ChatGPT</w:t>
            </w:r>
          </w:p>
        </w:tc>
        <w:tc>
          <w:tcPr>
            <w:tcW w:type="dxa" w:w="1417"/>
            <w:vAlign w:val="top"/>
          </w:tcPr>
          <w:p>
            <w:r>
              <w:t>Entwurf</w:t>
            </w:r>
          </w:p>
        </w:tc>
        <w:tc>
          <w:tcPr>
            <w:tcW w:type="dxa" w:w="3685"/>
            <w:vAlign w:val="top"/>
          </w:tcPr>
          <w:p>
            <w:r>
              <w:t>Korrektur der State0-Auswertung fuer getrennte Definition- und Status-Payloads.</w:t>
            </w:r>
          </w:p>
        </w:tc>
      </w:tr>
    </w:tbl>
    <w:p>
      <w:pPr>
        <w:pStyle w:val="Heading1"/>
      </w:pPr>
      <w:r>
        <w:t>8. Commit-Nachricht</w:t>
      </w:r>
    </w:p>
    <w:p>
      <w:r>
        <w:rPr>
          <w:rFonts w:ascii="Courier New" w:hAnsi="Courier New"/>
          <w:sz w:val="16"/>
        </w:rPr>
        <w:t>BS_Fix GPS State0 definition status evaluation</w:t>
        <w:br/>
        <w:t>Date: 2026-07-09</w:t>
        <w:br/>
        <w:t>Summary:</w:t>
        <w:br/>
        <w:t>- Fixed State0 MQTT handling for the split gps_state/state0/definition and gps_state/state0/status payloads.</w:t>
        <w:br/>
        <w:t>- Kept State0 definition and live status separately so retained definition data is not overwritten by status updates.</w:t>
        <w:br/>
        <w:t>- Merged State0 definition metadata with live status checks in the expert table.</w:t>
        <w:br/>
        <w:t>- Added summary chips for drive readiness, severity, blocking stage and message.</w:t>
        <w:br/>
        <w:t>- Added source and description output for each State0 decision node.</w:t>
        <w:br/>
        <w:t>Changed files:</w:t>
        <w:br/>
        <w:t>- lib/controllers/gps_state_controller.dart</w:t>
        <w:br/>
        <w:t>- lib/io/mqtt_connection.dart</w:t>
        <w:br/>
        <w:t>- lib/screens/gps_state.dart</w:t>
        <w:br/>
        <w:t>- _Dokumentation/2026-07-09 - OpenMower-TAF-App - Aenderungsdokumentation - GPS-State0 Definition-Status Auswertung - v0.3.docx</w:t>
        <w:br/>
        <w:t>- _Dokumentation/2026-07-09 - OpenMower-TAF-App - Aenderungsdokumentation - GPS-State0 Definition-Status Auswertung - v0.3.pdf</w:t>
        <w:br/>
        <w:t>- commit_message_gps_state0_definition_status_v0.3.txt</w:t>
        <w:br/>
      </w:r>
    </w:p>
    <w:p>
      <w:pPr>
        <w:pStyle w:val="Heading1"/>
      </w:pPr>
      <w:r>
        <w:t>9. Auslieferung</w:t>
      </w:r>
    </w:p>
    <w:tbl>
      <w:tblPr>
        <w:tblStyle w:val="TableGrid"/>
        <w:tblW w:type="auto" w:w="0"/>
        <w:jc w:val="center"/>
        <w:tblLook w:firstColumn="1" w:firstRow="1" w:lastColumn="0" w:lastRow="0" w:noHBand="0" w:noVBand="1" w:val="04A0"/>
      </w:tblPr>
      <w:tblGrid>
        <w:gridCol w:w="5213"/>
        <w:gridCol w:w="5213"/>
      </w:tblGrid>
      <w:tr>
        <w:tc>
          <w:tcPr>
            <w:tcW w:type="dxa" w:w="3061"/>
            <w:shd w:fill="D9EAF7"/>
          </w:tcPr>
          <w:p>
            <w:r>
              <w:rPr>
                <w:b/>
              </w:rPr>
              <w:t>Artefakt</w:t>
            </w:r>
          </w:p>
        </w:tc>
        <w:tc>
          <w:tcPr>
            <w:tcW w:type="dxa" w:w="6236"/>
            <w:shd w:fill="D9EAF7"/>
          </w:tcPr>
          <w:p>
            <w:r>
              <w:rPr>
                <w:b/>
              </w:rPr>
              <w:t>Dateiname</w:t>
            </w:r>
          </w:p>
        </w:tc>
      </w:tr>
      <w:tr>
        <w:tc>
          <w:tcPr>
            <w:tcW w:type="dxa" w:w="3061"/>
            <w:vAlign w:val="top"/>
          </w:tcPr>
          <w:p>
            <w:r>
              <w:t>Vollstaendiges Projektpaket</w:t>
            </w:r>
          </w:p>
        </w:tc>
        <w:tc>
          <w:tcPr>
            <w:tcW w:type="dxa" w:w="6236"/>
            <w:vAlign w:val="top"/>
          </w:tcPr>
          <w:p>
            <w:r>
              <w:t>OpenMower-TAF-App_GPS-State0-Definition-Status-Fix_v0.3.zip</w:t>
            </w:r>
          </w:p>
        </w:tc>
      </w:tr>
      <w:tr>
        <w:tc>
          <w:tcPr>
            <w:tcW w:type="dxa" w:w="3061"/>
            <w:vAlign w:val="top"/>
          </w:tcPr>
          <w:p>
            <w:r>
              <w:t>Geaenderte Dateien</w:t>
            </w:r>
          </w:p>
        </w:tc>
        <w:tc>
          <w:tcPr>
            <w:tcW w:type="dxa" w:w="6236"/>
            <w:vAlign w:val="top"/>
          </w:tcPr>
          <w:p>
            <w:r>
              <w:t>OpenMower-TAF-App_GPS-State0-Definition-Status-Fix_changed-files_v0.3.zip</w:t>
            </w:r>
          </w:p>
        </w:tc>
      </w:tr>
      <w:tr>
        <w:tc>
          <w:tcPr>
            <w:tcW w:type="dxa" w:w="3061"/>
            <w:vAlign w:val="top"/>
          </w:tcPr>
          <w:p>
            <w:r>
              <w:t>Patch</w:t>
            </w:r>
          </w:p>
        </w:tc>
        <w:tc>
          <w:tcPr>
            <w:tcW w:type="dxa" w:w="6236"/>
            <w:vAlign w:val="top"/>
          </w:tcPr>
          <w:p>
            <w:r>
              <w:t>gps_state0_definition_status_fix_v0.3.patch</w:t>
            </w:r>
          </w:p>
        </w:tc>
      </w:tr>
      <w:tr>
        <w:tc>
          <w:tcPr>
            <w:tcW w:type="dxa" w:w="3061"/>
            <w:vAlign w:val="top"/>
          </w:tcPr>
          <w:p>
            <w:r>
              <w:t>Commit-Nachricht</w:t>
            </w:r>
          </w:p>
        </w:tc>
        <w:tc>
          <w:tcPr>
            <w:tcW w:type="dxa" w:w="6236"/>
            <w:vAlign w:val="top"/>
          </w:tcPr>
          <w:p>
            <w:r>
              <w:t>commit_message_gps_state0_definition_status_v0.3.txt</w:t>
            </w:r>
          </w:p>
        </w:tc>
      </w:tr>
      <w:tr>
        <w:tc>
          <w:tcPr>
            <w:tcW w:type="dxa" w:w="3061"/>
            <w:vAlign w:val="top"/>
          </w:tcPr>
          <w:p>
            <w:r>
              <w:t>PDF-Dokumentation</w:t>
            </w:r>
          </w:p>
        </w:tc>
        <w:tc>
          <w:tcPr>
            <w:tcW w:type="dxa" w:w="6236"/>
            <w:vAlign w:val="top"/>
          </w:tcPr>
          <w:p>
            <w:r>
              <w:t>2026-07-09 - OpenMower-TAF-App - Aenderungsdokumentation - GPS-State0 Definition-Status Auswertung - v0.3.pdf</w:t>
            </w:r>
          </w:p>
        </w:tc>
      </w:tr>
      <w:tr>
        <w:tc>
          <w:tcPr>
            <w:tcW w:type="dxa" w:w="3061"/>
            <w:vAlign w:val="top"/>
          </w:tcPr>
          <w:p>
            <w:r>
              <w:t>DOCX-Dokumentation</w:t>
            </w:r>
          </w:p>
        </w:tc>
        <w:tc>
          <w:tcPr>
            <w:tcW w:type="dxa" w:w="6236"/>
            <w:vAlign w:val="top"/>
          </w:tcPr>
          <w:p>
            <w:r>
              <w:t>2026-07-09 - OpenMower-TAF-App - Aenderungsdokumentation - GPS-State0 Definition-Status Auswertung - v0.3.docx</w:t>
            </w:r>
          </w:p>
        </w:tc>
      </w:tr>
    </w:tbl>
    <w:sectPr w:rsidR="00FC693F" w:rsidRPr="0006063C" w:rsidSect="00034616">
      <w:headerReference w:type="default" r:id="rId9"/>
      <w:footerReference w:type="default" r:id="rId10"/>
      <w:pgSz w:w="12240" w:h="15840"/>
      <w:pgMar w:top="907"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PDF vorrangig - DOCX bearbeitbar - Stand: 2026-07-09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OpenMower-TAF-App - GPS-State0 Definition-Status Auswertung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