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OpenMower-TAF-App - Änderungsdokumentation</w:t>
        <w:br/>
      </w:r>
      <w:r>
        <w:rPr>
          <w:sz w:val="36"/>
        </w:rPr>
        <w:t>GPS-Logging: zentraler Skriptpfad und v2-Vertrag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4C6E7"/>
          </w:tcPr>
          <w:p>
            <w:r>
              <w:rPr>
                <w:b/>
              </w:rPr>
              <w:t>Angabe</w:t>
            </w:r>
          </w:p>
        </w:tc>
        <w:tc>
          <w:tcPr>
            <w:tcW w:type="dxa" w:w="5100"/>
            <w:shd w:fill="B4C6E7"/>
          </w:tcPr>
          <w:p>
            <w:r>
              <w:rPr>
                <w:b/>
              </w:rPr>
              <w:t>Wert</w:t>
            </w:r>
          </w:p>
        </w:tc>
      </w:tr>
      <w:tr>
        <w:tc>
          <w:tcPr>
            <w:tcW w:type="dxa" w:w="5100"/>
            <w:vAlign w:val="center"/>
          </w:tcPr>
          <w:p>
            <w:r>
              <w:t>Projektname</w:t>
            </w:r>
          </w:p>
        </w:tc>
        <w:tc>
          <w:tcPr>
            <w:tcW w:type="dxa" w:w="5100"/>
            <w:vAlign w:val="center"/>
          </w:tcPr>
          <w:p>
            <w:r>
              <w:t>OpenMower-TAF-App</w:t>
            </w:r>
          </w:p>
        </w:tc>
      </w:tr>
      <w:tr>
        <w:tc>
          <w:tcPr>
            <w:tcW w:type="dxa" w:w="5100"/>
            <w:vAlign w:val="center"/>
          </w:tcPr>
          <w:p>
            <w:r>
              <w:t>Dokumentenart</w:t>
            </w:r>
          </w:p>
        </w:tc>
        <w:tc>
          <w:tcPr>
            <w:tcW w:type="dxa" w:w="5100"/>
            <w:vAlign w:val="center"/>
          </w:tcPr>
          <w:p>
            <w:r>
              <w:t>Änderungsdokumentation</w:t>
            </w:r>
          </w:p>
        </w:tc>
      </w:tr>
      <w:tr>
        <w:tc>
          <w:tcPr>
            <w:tcW w:type="dxa" w:w="5100"/>
            <w:vAlign w:val="center"/>
          </w:tcPr>
          <w:p>
            <w:r>
              <w:t>Erstellungsdatum</w:t>
            </w:r>
          </w:p>
        </w:tc>
        <w:tc>
          <w:tcPr>
            <w:tcW w:type="dxa" w:w="510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100"/>
            <w:vAlign w:val="center"/>
          </w:tcPr>
          <w:p>
            <w:r>
              <w:t>Verantwortlich</w:t>
            </w:r>
          </w:p>
        </w:tc>
        <w:tc>
          <w:tcPr>
            <w:tcW w:type="dxa" w:w="5100"/>
            <w:vAlign w:val="center"/>
          </w:tcPr>
          <w:p>
            <w:r>
              <w:t>OpenAI im Auftrag des Projektverantwortlichen</w:t>
            </w:r>
          </w:p>
        </w:tc>
      </w:tr>
      <w:tr>
        <w:tc>
          <w:tcPr>
            <w:tcW w:type="dxa" w:w="5100"/>
            <w:vAlign w:val="center"/>
          </w:tcPr>
          <w:p>
            <w:r>
              <w:t>Version</w:t>
            </w:r>
          </w:p>
        </w:tc>
        <w:tc>
          <w:tcPr>
            <w:tcW w:type="dxa" w:w="5100"/>
            <w:vAlign w:val="center"/>
          </w:tcPr>
          <w:p>
            <w:r>
              <w:t>v0.14</w:t>
            </w:r>
          </w:p>
        </w:tc>
      </w:tr>
      <w:tr>
        <w:tc>
          <w:tcPr>
            <w:tcW w:type="dxa" w:w="5100"/>
            <w:vAlign w:val="center"/>
          </w:tcPr>
          <w:p>
            <w:r>
              <w:t>Status</w:t>
            </w:r>
          </w:p>
        </w:tc>
        <w:tc>
          <w:tcPr>
            <w:tcW w:type="dxa" w:w="5100"/>
            <w:vAlign w:val="center"/>
          </w:tcPr>
          <w:p>
            <w:r>
              <w:t>Arbeitsstand / zur Prüfung</w:t>
            </w:r>
          </w:p>
        </w:tc>
      </w:tr>
      <w:tr>
        <w:tc>
          <w:tcPr>
            <w:tcW w:type="dxa" w:w="5100"/>
            <w:vAlign w:val="center"/>
          </w:tcPr>
          <w:p>
            <w:r>
              <w:t>Änderungsdatum</w:t>
            </w:r>
          </w:p>
        </w:tc>
        <w:tc>
          <w:tcPr>
            <w:tcW w:type="dxa" w:w="510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5100"/>
            <w:vAlign w:val="center"/>
          </w:tcPr>
          <w:p>
            <w:r>
              <w:t>Ablageort</w:t>
            </w:r>
          </w:p>
        </w:tc>
        <w:tc>
          <w:tcPr>
            <w:tcW w:type="dxa" w:w="5100"/>
            <w:vAlign w:val="center"/>
          </w:tcPr>
          <w:p>
            <w:r>
              <w:t>_Dokumentation im Projektpaket</w:t>
            </w:r>
          </w:p>
        </w:tc>
      </w:tr>
      <w:tr>
        <w:tc>
          <w:tcPr>
            <w:tcW w:type="dxa" w:w="5100"/>
            <w:vAlign w:val="center"/>
          </w:tcPr>
          <w:p>
            <w:r>
              <w:t>Referenzen</w:t>
            </w:r>
          </w:p>
        </w:tc>
        <w:tc>
          <w:tcPr>
            <w:tcW w:type="dxa" w:w="5100"/>
            <w:vAlign w:val="center"/>
          </w:tcPr>
          <w:p>
            <w:r>
              <w:t>OpenMower-TAF-ROS - Zentraler GPS-Logging-Skriptpfad - v0.2; Regeln Projektdokumentation PDF/DOCX</w:t>
            </w:r>
          </w:p>
        </w:tc>
      </w:tr>
    </w:tbl>
    <w:p>
      <w:pPr>
        <w:pStyle w:val="Heading1"/>
      </w:pPr>
      <w:r>
        <w:t>1. Ziel der Änderung</w:t>
      </w:r>
    </w:p>
    <w:p>
      <w:r>
        <w:t>Die GPS-/RTK-Aufzeichnung der App wurde an den öffentlichen MQTT-Vertrag des Backends angepasst. Maßgeblich sind ausschließlich gps_state/settings/* und gps_state/logging/*. Der neue Laufzeitpfad /opt/open_mower_ros/scripts/record_satellites.sh wird vollständig backendgesteuert dargestellt; der frühere Pfad wird nicht als App-Default verwendet.</w:t>
      </w:r>
    </w:p>
    <w:p>
      <w:pPr>
        <w:pStyle w:val="Heading1"/>
      </w:pPr>
      <w:r>
        <w:t>2. Umgesetzte App-Anpassungen</w:t>
      </w:r>
    </w:p>
    <w:p>
      <w:pPr>
        <w:pStyle w:val="ListBullet"/>
      </w:pPr>
      <w:r>
        <w:t>Alle sieben öffentlichen logging_*-Einstellungen werden berücksichtigt: Trigger, Modus, Flächen-ID, Ausgabe-, RAM- und Skriptpfad sowie optionaler Containername.</w:t>
      </w:r>
    </w:p>
    <w:p>
      <w:pPr>
        <w:pStyle w:val="ListBullet"/>
      </w:pPr>
      <w:r>
        <w:t>Die drei Pfad-/Containerfelder erscheinen im Expertenbereich und übernehmen Bezeichnung, Beschreibung, Optionen und Werte aus gps_state/settings/json.</w:t>
      </w:r>
    </w:p>
    <w:p>
      <w:pPr>
        <w:pStyle w:val="ListBullet"/>
      </w:pPr>
      <w:r>
        <w:t>Erkennt die App den alten Pfad /home/openmower/scripts/record_satellites.sh als aktiven oder gespeicherten Wert, zeigt sie eine Migrationswarnung mit dem neuen Zielpfad.</w:t>
      </w:r>
    </w:p>
    <w:p>
      <w:pPr>
        <w:pStyle w:val="ListBullet"/>
      </w:pPr>
      <w:r>
        <w:t>Start, Stop und Abbrechen bleiben deaktiviert, bis ein gültiger Status mit schema=openmower.gps_state.logging.v2 verarbeitet wurde.</w:t>
      </w:r>
    </w:p>
    <w:p>
      <w:pPr>
        <w:pStyle w:val="ListBullet"/>
      </w:pPr>
      <w:r>
        <w:t>Die UI bestätigt Einstellungsänderungen nicht bereits bei forwarded/pending=true. Entwürfe werden erst nach applied und pending=false übernommen.</w:t>
      </w:r>
    </w:p>
    <w:p>
      <w:pPr>
        <w:pStyle w:val="ListBullet"/>
      </w:pPr>
      <w:r>
        <w:t>Die letzte Session wird bevorzugt aus runtime und storage gelesen. Entfernte v1-Top-Level-Felder werden nicht für den Live-Status verwendet.</w:t>
      </w:r>
    </w:p>
    <w:p>
      <w:pPr>
        <w:pStyle w:val="ListBullet"/>
      </w:pPr>
      <w:r>
        <w:t>Der tatsächlich vom Backend verwendete implementation.script_path sowie severity werden in den Expertendetails sichtbar gemacht.</w:t>
      </w:r>
    </w:p>
    <w:p>
      <w:pPr>
        <w:pStyle w:val="Heading1"/>
      </w:pPr>
      <w:r>
        <w:t>3. MQTT-Zuordnung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4C6E7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5100"/>
            <w:shd w:fill="B4C6E7"/>
          </w:tcPr>
          <w:p>
            <w:r>
              <w:rPr>
                <w:b/>
              </w:rPr>
              <w:t>Verwendung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gps_state/settings/json</w:t>
            </w:r>
          </w:p>
        </w:tc>
        <w:tc>
          <w:tcPr>
            <w:tcW w:type="dxa" w:w="5100"/>
            <w:vAlign w:val="center"/>
          </w:tcPr>
          <w:p>
            <w:r>
              <w:t>Dynamische Metadaten sowie aktive, persistente und Standardwerte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gps_state/settings/set/session/json</w:t>
            </w:r>
          </w:p>
        </w:tc>
        <w:tc>
          <w:tcPr>
            <w:tcW w:type="dxa" w:w="5100"/>
            <w:vAlign w:val="center"/>
          </w:tcPr>
          <w:p>
            <w:r>
              <w:t>Temporäres Anwenden geänderter logging_*-Werte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gps_state/settings/set/persistent/json</w:t>
            </w:r>
          </w:p>
        </w:tc>
        <w:tc>
          <w:tcPr>
            <w:tcW w:type="dxa" w:w="5100"/>
            <w:vAlign w:val="center"/>
          </w:tcPr>
          <w:p>
            <w:r>
              <w:t>Dauerhaftes Speichern geänderter logging_*-Werte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gps_state/settings/validation/json</w:t>
            </w:r>
          </w:p>
        </w:tc>
        <w:tc>
          <w:tcPr>
            <w:tcW w:type="dxa" w:w="5100"/>
            <w:vAlign w:val="center"/>
          </w:tcPr>
          <w:p>
            <w:r>
              <w:t>Forwarded-/Pending-/Applied-Bestätigung oder Ablehnung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gps_state/logging/status/json</w:t>
            </w:r>
          </w:p>
        </w:tc>
        <w:tc>
          <w:tcPr>
            <w:tcW w:type="dxa" w:w="5100"/>
            <w:vAlign w:val="center"/>
          </w:tcPr>
          <w:p>
            <w:r>
              <w:t>Alleinige Quelle der Wahrheit für Laufzeit und Buttonlogik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gps_state/logging/last/json</w:t>
            </w:r>
          </w:p>
        </w:tc>
        <w:tc>
          <w:tcPr>
            <w:tcW w:type="dxa" w:w="5100"/>
            <w:vAlign w:val="center"/>
          </w:tcPr>
          <w:p>
            <w:r>
              <w:t>Letzte abgeschlossene, abgebrochene oder fehlerhafte Session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gps_state/logging/validation/json</w:t>
            </w:r>
          </w:p>
        </w:tc>
        <w:tc>
          <w:tcPr>
            <w:tcW w:type="dxa" w:w="5100"/>
            <w:vAlign w:val="center"/>
          </w:tcPr>
          <w:p>
            <w:r>
              <w:t>Sofortige Validierung von Start/Stop/Cancel</w:t>
            </w:r>
          </w:p>
        </w:tc>
      </w:tr>
      <w:tr>
        <w:tc>
          <w:tcPr>
            <w:tcW w:type="dxa" w:w="5100"/>
            <w:vAlign w:val="center"/>
          </w:tcPr>
          <w:p>
            <w:r>
              <w:t>gps_state/logging/set/renew/json</w:t>
            </w:r>
          </w:p>
        </w:tc>
        <w:tc>
          <w:tcPr>
            <w:tcW w:type="dxa" w:w="5100"/>
            <w:vAlign w:val="center"/>
          </w:tcPr>
          <w:p>
            <w:r>
              <w:t>Erneute Anforderung der Logging-Daten</w:t>
            </w:r>
          </w:p>
        </w:tc>
      </w:tr>
    </w:tbl>
    <w:p>
      <w:pPr>
        <w:pStyle w:val="Heading1"/>
      </w:pPr>
      <w:r>
        <w:t>4. Bedienverhalten</w:t>
      </w:r>
    </w:p>
    <w:p>
      <w:r>
        <w:t>Die Starttaste sendet bei einem aktuellen Backend nur {"command":"start"}; Trigger und Modus werden aus den bestätigten aktiven Einstellungen aufgelöst. Während einer laufenden Aufzeichnung wird Stop angeboten. Bei armed oder request_active wird Abbrechen angeboten. Nach jedem Publish zeigt die App einen Pending-Zustand und wartet auf den bestätigten Backendstatus.</w:t>
      </w:r>
    </w:p>
    <w:p>
      <w:pPr>
        <w:pStyle w:val="Heading1"/>
      </w:pPr>
      <w:r>
        <w:t>5. Betroffene Dateien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4C6E7"/>
          </w:tcPr>
          <w:p>
            <w:r>
              <w:rPr>
                <w:b/>
              </w:rPr>
              <w:t>Datei</w:t>
            </w:r>
          </w:p>
        </w:tc>
        <w:tc>
          <w:tcPr>
            <w:tcW w:type="dxa" w:w="5100"/>
            <w:shd w:fill="B4C6E7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5100"/>
            <w:vAlign w:val="center"/>
          </w:tcPr>
          <w:p>
            <w:r>
              <w:t>lib/controllers/gps_state_controller.dart</w:t>
            </w:r>
          </w:p>
        </w:tc>
        <w:tc>
          <w:tcPr>
            <w:tcW w:type="dxa" w:w="5100"/>
            <w:vAlign w:val="center"/>
          </w:tcPr>
          <w:p>
            <w:r>
              <w:t>Logging-Schlüssel, Migration, Validierungsablauf und Metadaten-Fallbacks erweitert</w:t>
            </w:r>
          </w:p>
        </w:tc>
      </w:tr>
      <w:tr>
        <w:tc>
          <w:tcPr>
            <w:tcW w:type="dxa" w:w="5100"/>
            <w:vAlign w:val="center"/>
          </w:tcPr>
          <w:p>
            <w:r>
              <w:t>lib/controllers/satellite_logging_controller.dart</w:t>
            </w:r>
          </w:p>
        </w:tc>
        <w:tc>
          <w:tcPr>
            <w:tcW w:type="dxa" w:w="5100"/>
            <w:vAlign w:val="center"/>
          </w:tcPr>
          <w:p>
            <w:r>
              <w:t>Gültiges v2-Schema, Severity und tatsächlicher Skriptpfad ergänzt</w:t>
            </w:r>
          </w:p>
        </w:tc>
      </w:tr>
      <w:tr>
        <w:tc>
          <w:tcPr>
            <w:tcW w:type="dxa" w:w="5100"/>
            <w:vAlign w:val="center"/>
          </w:tcPr>
          <w:p>
            <w:r>
              <w:t>lib/screens/gps_state.dart</w:t>
            </w:r>
          </w:p>
        </w:tc>
        <w:tc>
          <w:tcPr>
            <w:tcW w:type="dxa" w:w="5100"/>
            <w:vAlign w:val="center"/>
          </w:tcPr>
          <w:p>
            <w:r>
              <w:t>Button-Sperre, Migration, Expertenfelder, v2-Sessionanzeige und Diagnose erweitert</w:t>
            </w:r>
          </w:p>
        </w:tc>
      </w:tr>
    </w:tbl>
    <w:p>
      <w:pPr>
        <w:pStyle w:val="Heading1"/>
      </w:pPr>
      <w:r>
        <w:t>6. Prüfung und Einschränkungen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B4C6E7"/>
          </w:tcPr>
          <w:p>
            <w:r>
              <w:rPr>
                <w:b/>
              </w:rPr>
              <w:t>Prüfpunkt</w:t>
            </w:r>
          </w:p>
        </w:tc>
        <w:tc>
          <w:tcPr>
            <w:tcW w:type="dxa" w:w="5100"/>
            <w:shd w:fill="B4C6E7"/>
          </w:tcPr>
          <w:p>
            <w:r>
              <w:rPr>
                <w:b/>
              </w:rPr>
              <w:t>Ergebnis</w:t>
            </w:r>
          </w:p>
        </w:tc>
      </w:tr>
      <w:tr>
        <w:tc>
          <w:tcPr>
            <w:tcW w:type="dxa" w:w="5100"/>
            <w:vAlign w:val="center"/>
          </w:tcPr>
          <w:p>
            <w:r>
              <w:t>Strukturelle Prüfung</w:t>
            </w:r>
          </w:p>
        </w:tc>
        <w:tc>
          <w:tcPr>
            <w:tcW w:type="dxa" w:w="5100"/>
            <w:vAlign w:val="center"/>
          </w:tcPr>
          <w:p>
            <w:r>
              <w:t>Klammer- und Blockanzahl der drei geänderten Dart-Dateien ist ausgeglichen.</w:t>
            </w:r>
          </w:p>
        </w:tc>
      </w:tr>
      <w:tr>
        <w:tc>
          <w:tcPr>
            <w:tcW w:type="dxa" w:w="5100"/>
            <w:vAlign w:val="center"/>
          </w:tcPr>
          <w:p>
            <w:r>
              <w:t>Diff-Prüfung</w:t>
            </w:r>
          </w:p>
        </w:tc>
        <w:tc>
          <w:tcPr>
            <w:tcW w:type="dxa" w:w="5100"/>
            <w:vAlign w:val="center"/>
          </w:tcPr>
          <w:p>
            <w:r>
              <w:t>Patch enthält ausschließlich die drei Implementierungsdateien und die Auslieferungsartefakte.</w:t>
            </w:r>
          </w:p>
        </w:tc>
      </w:tr>
      <w:tr>
        <w:tc>
          <w:tcPr>
            <w:tcW w:type="dxa" w:w="5100"/>
            <w:vAlign w:val="center"/>
          </w:tcPr>
          <w:p>
            <w:r>
              <w:t>Flutter Analyze / Build</w:t>
            </w:r>
          </w:p>
        </w:tc>
        <w:tc>
          <w:tcPr>
            <w:tcW w:type="dxa" w:w="5100"/>
            <w:vAlign w:val="center"/>
          </w:tcPr>
          <w:p>
            <w:r>
              <w:t>Nicht ausgeführt, da im Bearbeitungscontainer kein Flutter-/Dart-SDK installiert war. Vor Übernahme ist flutter analyze und flutter build web auszuführen.</w:t>
            </w:r>
          </w:p>
        </w:tc>
      </w:tr>
      <w:tr>
        <w:tc>
          <w:tcPr>
            <w:tcW w:type="dxa" w:w="5100"/>
            <w:vAlign w:val="center"/>
          </w:tcPr>
          <w:p>
            <w:r>
              <w:t>Backend-Abnahme</w:t>
            </w:r>
          </w:p>
        </w:tc>
        <w:tc>
          <w:tcPr>
            <w:tcW w:type="dxa" w:w="5100"/>
            <w:vAlign w:val="center"/>
          </w:tcPr>
          <w:p>
            <w:r>
              <w:t>Mit retained settings/status/last testen; insbesondere forwarded -&gt; applied, Migration des Skriptpfads und Fehler satellite logging script not found.</w:t>
            </w:r>
          </w:p>
        </w:tc>
      </w:tr>
    </w:tbl>
    <w:p>
      <w:pPr>
        <w:pStyle w:val="Heading1"/>
      </w:pPr>
      <w:r>
        <w:t>7. Änderungshistorie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B4C6E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040"/>
            <w:shd w:fill="B4C6E7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2040"/>
            <w:shd w:fill="B4C6E7"/>
          </w:tcPr>
          <w:p>
            <w:r>
              <w:rPr>
                <w:b/>
              </w:rPr>
              <w:t>Bearbeiter</w:t>
            </w:r>
          </w:p>
        </w:tc>
        <w:tc>
          <w:tcPr>
            <w:tcW w:type="dxa" w:w="2040"/>
            <w:shd w:fill="B4C6E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040"/>
            <w:shd w:fill="B4C6E7"/>
          </w:tcPr>
          <w:p>
            <w:r>
              <w:rPr>
                <w:b/>
              </w:rPr>
              <w:t>Änderung</w:t>
            </w:r>
          </w:p>
        </w:tc>
      </w:tr>
      <w:tr>
        <w:tc>
          <w:tcPr>
            <w:tcW w:type="dxa" w:w="2040"/>
            <w:vAlign w:val="center"/>
          </w:tcPr>
          <w:p>
            <w:r>
              <w:t>v0.14</w:t>
            </w:r>
          </w:p>
        </w:tc>
        <w:tc>
          <w:tcPr>
            <w:tcW w:type="dxa" w:w="2040"/>
            <w:vAlign w:val="center"/>
          </w:tcPr>
          <w:p>
            <w:r>
              <w:t>2026-07-14</w:t>
            </w:r>
          </w:p>
        </w:tc>
        <w:tc>
          <w:tcPr>
            <w:tcW w:type="dxa" w:w="2040"/>
            <w:vAlign w:val="center"/>
          </w:tcPr>
          <w:p>
            <w:r>
              <w:t>OpenAI</w:t>
            </w:r>
          </w:p>
        </w:tc>
        <w:tc>
          <w:tcPr>
            <w:tcW w:type="dxa" w:w="2040"/>
            <w:vAlign w:val="center"/>
          </w:tcPr>
          <w:p>
            <w:r>
              <w:t>Arbeitsstand</w:t>
            </w:r>
          </w:p>
        </w:tc>
        <w:tc>
          <w:tcPr>
            <w:tcW w:type="dxa" w:w="2040"/>
            <w:vAlign w:val="center"/>
          </w:tcPr>
          <w:p>
            <w:r>
              <w:t>App an zentralen Skriptpfad und öffentlichen GPS-Logging-v2-Vertrag angepasst.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OpenMower-TAF-App - GPS-Logging zentraler Skriptpfad und v2-Vertrag - v0.14 - 2026-07-14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