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4A70"/>
          <w:sz w:val="34"/>
        </w:rPr>
        <w:t>OpenMower-TAF-App - Dokumentation - Sensorseite und Sensor-Einstellungen</w:t>
      </w:r>
    </w:p>
    <w:p>
      <w:pPr>
        <w:jc w:val="center"/>
      </w:pPr>
      <w:r>
        <w:rPr>
          <w:i/>
          <w:sz w:val="20"/>
        </w:rPr>
        <w:t>Version v0.8 - dynamische Sensor-Kachelgröße wie im ersten Paket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Angabe</w:t>
            </w:r>
          </w:p>
        </w:tc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Wert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Projektname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OpenMower-TAF-App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Dokumentenart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Dokumentation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Thema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Sensorseite und Sensor-Einstellungen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Erstellungsdatum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2026-06-18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v0.8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Entwurf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Autor / verantwortliche Person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ChatGPT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Ablageort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Codepaket-ZIP, PDF und DOCX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Referenzen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OpenMower-TAF-App, Sensors-Settings MQTT-Struktur, ursprüngliche Sensor-Kachelansicht, bestehende Softwareeinstellungen</w:t>
            </w:r>
          </w:p>
        </w:tc>
      </w:tr>
    </w:tbl>
    <w:p>
      <w:pPr>
        <w:pStyle w:val="Heading1"/>
      </w:pPr>
      <w:r>
        <w:t>1. Ziel der Anpassung</w:t>
      </w:r>
    </w:p>
    <w:p>
      <w:r>
        <w:t>Die Sensor-Kacheln sollen sich in der Größe wieder wie im ersten Paket verhalten: auf kleinen Displays stehen wenige größere Kacheln nebeneinander, auf großen Displays werden automatisch mehr Kacheln pro Zeile angezeigt. Die zuvor diskutierte feste Vier-Spalten-Wirkung auf schmalen Displays wird nicht als Zielzustand verwendet.</w:t>
      </w:r>
    </w:p>
    <w:p>
      <w:r>
        <w:t>Zusätzlich bleibt die Sensor-Einstellungen-Unterseite im Expertenmodus sichtbar und erscheint im Menü direkt nach den Softwareeinstellungen.</w:t>
      </w:r>
    </w:p>
    <w:p>
      <w:pPr>
        <w:pStyle w:val="Heading1"/>
      </w:pPr>
      <w:r>
        <w:t>2. Dynamisches Kachelverhalten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Eigenschaft</w:t>
            </w:r>
          </w:p>
        </w:tc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Umsetzung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Spaltenberechnung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Die Anzahl der Spalten wird aus der verfügbaren Gruppenbreite berechnet: Breite / 170, begrenzt auf 1 bis 8 Spalten.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Kleines Display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Auf schmalen Displays entstehen wieder wenige größere Kacheln, typischerweise zwei nebeneinander.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Großes Display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Auf breiteren Bildschirmen werden automatisch mehr Kacheln nebeneinander angezeigt.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Kachelform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Die Kacheln bleiben quadratisch durch das Standardverhalten des SliverGridDelegateWithFixedCrossAxisCount.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Abstände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Rasterabstände wurden wieder auf 6 gesetzt, passend zum ursprünglichen Eindruck.</w:t>
            </w:r>
          </w:p>
        </w:tc>
      </w:tr>
    </w:tbl>
    <w:p>
      <w:pPr>
        <w:pStyle w:val="Heading1"/>
      </w:pPr>
      <w:r>
        <w:t>3. Wiederherstellung des ursprünglichen Kachel-Eindrucks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Element</w:t>
            </w:r>
          </w:p>
        </w:tc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Zielzustand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SensorWidget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Material-Kachel mit elevation 2 und ohne explizite eigene Hintergrundfarbe.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Mäh-Lastfaktor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Bleibt in die Sensor-Kachelansicht integriert und nutzt denselben Material-Kachelstil.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Gruppeninhalt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Nutzt den normalen Kartenhintergrund, damit die Sensor-Kacheln wie ursprünglich wirken.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Sensor-Hauptseite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Bleibt Anzeige-Seite ohne Bearbeitung der Livewerte.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Sensor-Einstellungen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Bleibt Experten-Unterseite für Metadaten und orientiert sich an den Softwareeinstellungen.</w:t>
            </w:r>
          </w:p>
        </w:tc>
      </w:tr>
    </w:tbl>
    <w:p>
      <w:pPr>
        <w:pStyle w:val="Heading1"/>
      </w:pPr>
      <w:r>
        <w:t>4. Menü-Reihenfolge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</w:tcPr>
          <w:p>
            <w:r/>
            <w:r>
              <w:rPr>
                <w:b/>
                <w:sz w:val="18"/>
              </w:rPr>
              <w:t>Eintrag</w:t>
            </w:r>
          </w:p>
        </w:tc>
        <w:tc>
          <w:tcPr>
            <w:tcW w:type="dxa" w:w="3437"/>
            <w:shd w:fill="D9EAF7"/>
          </w:tcPr>
          <w:p>
            <w:r/>
            <w:r>
              <w:rPr>
                <w:b/>
                <w:sz w:val="18"/>
              </w:rPr>
              <w:t>Sichtbarkeit</w:t>
            </w:r>
          </w:p>
        </w:tc>
        <w:tc>
          <w:tcPr>
            <w:tcW w:type="dxa" w:w="3437"/>
            <w:shd w:fill="D9EAF7"/>
          </w:tcPr>
          <w:p>
            <w:r/>
            <w:r>
              <w:rPr>
                <w:b/>
                <w:sz w:val="18"/>
              </w:rPr>
              <w:t>Position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Einstellungen Software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immer sichtbar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wie bisher im Einstellungsbereich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Sensor-Einstellungen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nur Expertenmodus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direkt nach Einstellungen Software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Flächeneditor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wie bisher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nach den Einstellungen</w:t>
            </w:r>
          </w:p>
        </w:tc>
      </w:tr>
    </w:tbl>
    <w:p>
      <w:pPr>
        <w:pStyle w:val="Heading1"/>
      </w:pPr>
      <w:r>
        <w:t>5. Geänderte 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Datei</w:t>
            </w:r>
          </w:p>
        </w:tc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Änderung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lib/screens/sensor_values.dart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Dynamische Spaltenberechnung mit Zielbreite 170 wiederhergestellt; Rasterabstand 6; Kachelform wieder quadratisch; Mäh-Lastfaktor bleibt als Kachel im Gruppenraster.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lib/views/sensor_widget.dart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Kachelstil auf ursprünglichen Material-Eindruck mit elevation 2 ohne explizite Kachelfarbe zurückgeführt.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lib/views/load_factor_status_widget.dart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Mäh-Lastfaktor-Kachel an denselben Material-Stil der Sensor-Kacheln angeglichen.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lib/screens/main_screen.dart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Experten-Menüeintrag Sensor-Einstellungen hinter Einstellungen Software einsortiert.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_Dokumentation/...v0.8.docx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Bearbeitbare Dokumentation ergänzt.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_Dokumentation/...v0.8.pdf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PDF-Ausgabe der Dokumentation ergänzt.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commit_message.txt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Commit-Nachricht mit BS_-Titel und Dateiliste aktualisiert.</w:t>
            </w:r>
          </w:p>
        </w:tc>
      </w:tr>
    </w:tbl>
    <w:p>
      <w:pPr>
        <w:pStyle w:val="Heading1"/>
      </w:pPr>
      <w:r>
        <w:t>6. Nicht geänderte Punkte</w:t>
      </w:r>
    </w:p>
    <w:p>
      <w:pPr>
        <w:ind w:left="227"/>
      </w:pPr>
      <w:r>
        <w:t>MQTT-Topic-Struktur und Livewert-Verarbeitung bleiben unverändert.</w:t>
      </w:r>
    </w:p>
    <w:p>
      <w:pPr>
        <w:ind w:left="227"/>
      </w:pPr>
      <w:r>
        <w:t>Sensor-Livewerte bleiben reine Anzeige und werden nicht gespeichert.</w:t>
      </w:r>
    </w:p>
    <w:p>
      <w:pPr>
        <w:ind w:left="227"/>
      </w:pPr>
      <w:r>
        <w:t>Sensor-Metadaten werden weiterhin über die Experten-Unterseite verarbeitet.</w:t>
      </w:r>
    </w:p>
    <w:p>
      <w:pPr>
        <w:ind w:left="227"/>
      </w:pPr>
      <w:r>
        <w:t>Die persistente Speicherung der Sensor-Metadaten erfolgt weiterhin über sensors/settings/set/persistent/json.</w:t>
      </w:r>
    </w:p>
    <w:p>
      <w:pPr>
        <w:ind w:left="227"/>
      </w:pPr>
      <w:r>
        <w:t>Die Unterseite Sensor-Einstellungen bleibt nur im Expertenmodus sichtbar.</w:t>
      </w:r>
    </w:p>
    <w:p>
      <w:pPr>
        <w:pStyle w:val="Heading1"/>
      </w:pPr>
      <w:r>
        <w:t>7. Änderungshistorie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Version</w:t>
            </w:r>
          </w:p>
        </w:tc>
        <w:tc>
          <w:tcPr>
            <w:tcW w:type="dxa" w:w="2062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Datum</w:t>
            </w:r>
          </w:p>
        </w:tc>
        <w:tc>
          <w:tcPr>
            <w:tcW w:type="dxa" w:w="2062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Bearbeiter</w:t>
            </w:r>
          </w:p>
        </w:tc>
        <w:tc>
          <w:tcPr>
            <w:tcW w:type="dxa" w:w="2062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Status</w:t>
            </w:r>
          </w:p>
        </w:tc>
        <w:tc>
          <w:tcPr>
            <w:tcW w:type="dxa" w:w="2062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Änderung</w:t>
            </w:r>
          </w:p>
        </w:tc>
      </w:tr>
      <w:tr>
        <w:tc>
          <w:tcPr>
            <w:tcW w:type="dxa" w:w="2062"/>
          </w:tcPr>
          <w:p>
            <w:r>
              <w:rPr>
                <w:sz w:val="16"/>
              </w:rPr>
            </w:r>
            <w:r>
              <w:rPr>
                <w:sz w:val="16"/>
              </w:rPr>
              <w:t>v0.6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</w:r>
            <w:r>
              <w:rPr>
                <w:sz w:val="16"/>
              </w:rPr>
              <w:t>2026-06-18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</w:r>
            <w:r>
              <w:rPr>
                <w:sz w:val="16"/>
              </w:rPr>
              <w:t>ChatGPT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</w:r>
            <w:r>
              <w:rPr>
                <w:sz w:val="16"/>
              </w:rPr>
              <w:t>Entwurf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</w:r>
            <w:r>
              <w:rPr>
                <w:sz w:val="16"/>
              </w:rPr>
              <w:t>Mäh-Lastfaktor als Kachel integriert und Kachelfarbton angepasst.</w:t>
            </w:r>
          </w:p>
        </w:tc>
      </w:tr>
      <w:tr>
        <w:tc>
          <w:tcPr>
            <w:tcW w:type="dxa" w:w="2062"/>
          </w:tcPr>
          <w:p>
            <w:r>
              <w:rPr>
                <w:sz w:val="16"/>
              </w:rPr>
            </w:r>
            <w:r>
              <w:rPr>
                <w:sz w:val="16"/>
              </w:rPr>
              <w:t>v0.7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</w:r>
            <w:r>
              <w:rPr>
                <w:sz w:val="16"/>
              </w:rPr>
              <w:t>2026-06-18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</w:r>
            <w:r>
              <w:rPr>
                <w:sz w:val="16"/>
              </w:rPr>
              <w:t>ChatGPT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</w:r>
            <w:r>
              <w:rPr>
                <w:sz w:val="16"/>
              </w:rPr>
              <w:t>Entwurf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</w:r>
            <w:r>
              <w:rPr>
                <w:sz w:val="16"/>
              </w:rPr>
              <w:t>Sensor-Einstellungen im Expertenmenü hinter Softwareeinstellungen einsortiert.</w:t>
            </w:r>
          </w:p>
        </w:tc>
      </w:tr>
      <w:tr>
        <w:tc>
          <w:tcPr>
            <w:tcW w:type="dxa" w:w="2062"/>
          </w:tcPr>
          <w:p>
            <w:r>
              <w:rPr>
                <w:sz w:val="16"/>
              </w:rPr>
            </w:r>
            <w:r>
              <w:rPr>
                <w:sz w:val="16"/>
              </w:rPr>
              <w:t>v0.8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</w:r>
            <w:r>
              <w:rPr>
                <w:sz w:val="16"/>
              </w:rPr>
              <w:t>2026-06-18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</w:r>
            <w:r>
              <w:rPr>
                <w:sz w:val="16"/>
              </w:rPr>
              <w:t>ChatGPT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</w:r>
            <w:r>
              <w:rPr>
                <w:sz w:val="16"/>
              </w:rPr>
              <w:t>Entwurf</w:t>
            </w:r>
          </w:p>
        </w:tc>
        <w:tc>
          <w:tcPr>
            <w:tcW w:type="dxa" w:w="2062"/>
          </w:tcPr>
          <w:p>
            <w:r>
              <w:rPr>
                <w:sz w:val="16"/>
              </w:rPr>
            </w:r>
            <w:r>
              <w:rPr>
                <w:sz w:val="16"/>
              </w:rPr>
              <w:t>Dynamische Kachelgröße wie im ersten Paket wiederhergestellt und ursprünglicher Material-Kachelstil dokumentiert.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Status: Entwurf - Datum: 2026-06-18 - Autor: ChatGPT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OpenMower-TAF-App - Sensorseite und Sensor-Einstellungen - v0.8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