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4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v0.10 - Upload, Gruppen-Metadaten und kompakte Gruppenleisten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Angabe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Wert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Projektname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OpenMower-TAF-App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Dokumentenart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Dokumentation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Thema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Sensorseite und Sensor-Einstellungen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Erstellungsdatum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v0.10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Autor / verantwortliche Person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Ablageort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Codepaket-ZIP, PDF und DOCX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Referenzen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OpenMower-TAF-App, Sensor-Settings-MQTT-Struktur, Softwareeinstellungen als Bedienvorbild</w:t>
            </w:r>
          </w:p>
        </w:tc>
      </w:tr>
    </w:tbl>
    <w:p>
      <w:pPr>
        <w:pStyle w:val="Heading1"/>
      </w:pPr>
      <w:r>
        <w:t>1. Ziel der Änderung</w:t>
      </w:r>
    </w:p>
    <w:p>
      <w:r>
        <w:t>Die Sensor-Einstellungen wurden um drei Punkte erweitert: Die JSON-Ansicht erhält einen Upload wie die Softwareeinstellungen, Gruppen können über eigene Gruppen-Metadaten sortiert und benannt werden, und die Gruppenleiste der Sensoransicht wird kompakter dargestellt.</w:t>
      </w:r>
    </w:p>
    <w:p>
      <w:r>
        <w:t>Die Sensor-Livewerte bleiben unverändert reine Anzeige. MQTT-Livewerttopics, Expertenmodus-Sichtbarkeit und die Sensorwertverarbeitung wurden nicht verändert.</w:t>
      </w:r>
    </w:p>
    <w:p>
      <w:pPr>
        <w:pStyle w:val="Heading1"/>
      </w:pPr>
      <w:r>
        <w:t>2. Upload in der JSON-Ansicht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Umsetzung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Position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JSON-Ansicht der Sensor-Einstellungen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Neue Taste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Upload neben Download und Kopieren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Dateityp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JSON-Dateien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Verhalten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Die Sicherung wird lokal als Entwurf geladen. Der Nutzer speichert anschließend gruppenweise dauerhaft.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Validierung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Namespace muss leer oder sensors sein; settings muss ein gültiges Objekt enthalten.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MQTT-Speicherung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Dauerhaftes Speichern läuft weiterhin über sensors/settings/set/persistent/json.</w:t>
            </w:r>
          </w:p>
        </w:tc>
      </w:tr>
    </w:tbl>
    <w:p>
      <w:pPr>
        <w:pStyle w:val="Heading1"/>
      </w:pPr>
      <w:r>
        <w:t>3. Gruppenordnung über eigene Gruppen-Metadaten</w:t>
      </w:r>
    </w:p>
    <w:p>
      <w:r>
        <w:t>Die bevorzugte Variante A wurde umgesetzt. Gruppen erhalten eigene Metadaten unter groups. Damit muss die Gruppenreihenfolge nicht über Sensor-order-Werte erzwungen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Feld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Bedeutung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Bearbeitung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groups.&lt;group&gt;.label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Anzeigename der Gruppe, z. B. Host-System oder WLAN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In der Gruppen-Metadatenkarte editierbar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groups.&lt;group&gt;.order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Sortierreihenfolge der Gruppe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In der Gruppen-Metadatenkarte editierbar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settings.&lt;sensor&gt;.group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Zuordnung eines Sensors zu einer Gruppe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Weiterhin pro Sensor editierbar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settings.&lt;sensor&gt;.order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Sortierung innerhalb der Gruppe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Weiterhin pro Sensor editierbar</w:t>
            </w:r>
          </w:p>
        </w:tc>
      </w:tr>
    </w:tbl>
    <w:p>
      <w:r>
        <w:t>Beispielstruktur: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"groups": {</w:t>
        <w:br/>
        <w:t xml:space="preserve">    "host_system": { "label": "Host-System", "order": 10 },</w:t>
        <w:br/>
        <w:t xml:space="preserve">    "openmower": { "label": "openmower", "order": 20 }</w:t>
        <w:br/>
        <w:t xml:space="preserve">  },</w:t>
        <w:br/>
        <w:t xml:space="preserve">  "settings": { ... }</w:t>
        <w:br/>
        <w:t>}</w:t>
      </w:r>
    </w:p>
    <w:p>
      <w:pPr>
        <w:pStyle w:val="Heading1"/>
      </w:pPr>
      <w:r>
        <w:t>4. Kompakte Gruppenleisten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Bereich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Vorher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7"/>
              </w:rPr>
              <w:t>Neu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Sensor-Hauptseite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Gruppenname und Sensoranzahl auf zwei Zeilen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Gruppenname und Anzahl in einer Zeile: Name · 13 Sensoren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Sensor-Einstellungen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Gruppenname, Anzahl und Änderungen als mehrzeiliger Header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Kompakte einzeilige Leiste mit Name, Anzahl und Änderungszähler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Icon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Größerer Header-Icon-Eindruck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Kleinerer Icon-Eindruck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Abstände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Mehr vertikaler Abstand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Reduzierte tilePadding-Werte</w:t>
            </w:r>
          </w:p>
        </w:tc>
      </w:tr>
    </w:tbl>
    <w:p>
      <w:pPr>
        <w:pStyle w:val="Heading1"/>
      </w:pPr>
      <w:r>
        <w:t>5.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Datei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lib/controllers/sensors_controller.dart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Gruppen-Metadaten groups.label und groups.order ergänzt; Upload-Import ergänzt; Gruppen-Sortierung nutzt groups.order; Gruppen-Drafts und Dirty-State ergänzt.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lib/screens/sensor_settings.dart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Upload-Taste in JSON-Ansicht ergänzt; Gruppen-Metadateneditor ergänzt; Gruppenleisten kompakter dargestellt.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lib/screens/sensor_values.dart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Gruppenleisten der Sensor-Hauptseite kompakter dargestellt und Sensoranzahl in die Titelzeile verschoben.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_Dokumentation/...v0.10.docx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Bearbeitbare Dokumentation ergänzt.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_Dokumentation/...v0.10.pdf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PDF-Ausgabe der Dokumentation ergänzt.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commit_message.txt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6. Nicht geänderte Punkte</w:t>
      </w:r>
    </w:p>
    <w:p>
      <w:pPr>
        <w:ind w:left="227"/>
      </w:pPr>
      <w:r>
        <w:t>Sensor-Livewerte bleiben reine Anzeige und werden nicht bearbeitet.</w:t>
      </w:r>
    </w:p>
    <w:p>
      <w:pPr>
        <w:ind w:left="227"/>
      </w:pPr>
      <w:r>
        <w:t>Livewerte kommen weiterhin aus sensors/&lt;sensor_id&gt;/data.</w:t>
      </w:r>
    </w:p>
    <w:p>
      <w:pPr>
        <w:ind w:left="227"/>
      </w:pPr>
      <w:r>
        <w:t>Sensor-Metadaten kommen weiterhin aus sensors/settings/json.</w:t>
      </w:r>
    </w:p>
    <w:p>
      <w:pPr>
        <w:ind w:left="227"/>
      </w:pPr>
      <w:r>
        <w:t>Dauerhaftes Speichern erfolgt weiterhin über sensors/settings/set/persistent/json.</w:t>
      </w:r>
    </w:p>
    <w:p>
      <w:pPr>
        <w:ind w:left="227"/>
      </w:pPr>
      <w:r>
        <w:t>Die Unterseite Sensor-Einstellungen bleibt nur im Expertenmodus sichtbar.</w:t>
      </w:r>
    </w:p>
    <w:p>
      <w:pPr>
        <w:ind w:left="227"/>
      </w:pPr>
      <w:r>
        <w:t>Die normale Sensorseite bleibt eine Anzeige- und Gruppierungsseite.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Datum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Bearbeiter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Dynamische Sensor-Kacheln wiederhergestellt.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Eingabefokus der Sensor-Metadatenfelder stabilisiert.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v0.10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Upload in Sensor-JSON-Ansicht, Gruppen-Metadaten mit order/label und kompakte Gruppenleisten ergänzt.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