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E79"/>
          <w:sz w:val="46"/>
        </w:rPr>
        <w:t>OpenMower-TAF-App</w:t>
      </w:r>
    </w:p>
    <w:p>
      <w:pPr>
        <w:jc w:val="center"/>
      </w:pPr>
      <w:r>
        <w:rPr>
          <w:b/>
          <w:color w:val="1E4E79"/>
          <w:sz w:val="36"/>
        </w:rPr>
        <w:t>Aenderungsdokumentation</w:t>
      </w:r>
    </w:p>
    <w:p>
      <w:pPr>
        <w:jc w:val="center"/>
      </w:pPr>
      <w:r>
        <w:rPr>
          <w:sz w:val="26"/>
        </w:rPr>
        <w:t>Messenger Bot und WAHA Vertragsumstellung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061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Angabe</w:t>
            </w:r>
          </w:p>
        </w:tc>
        <w:tc>
          <w:tcPr>
            <w:tcW w:type="dxa" w:w="6803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Wert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Projektname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OpenMower-TAF-App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Dokumentenart</w:t>
            </w:r>
          </w:p>
        </w:tc>
        <w:tc>
          <w:tcPr>
            <w:tcW w:type="dxa" w:w="680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Aenderungsdokumentation / technische Implementierungsdokumentation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Thema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Umstellung der Messenger-App auf bot_v1 / waha_v1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Erstellungsdatum</w:t>
            </w:r>
          </w:p>
        </w:tc>
        <w:tc>
          <w:tcPr>
            <w:tcW w:type="dxa" w:w="680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2026-09-01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Aenderungsdatum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2026-09-01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Version</w:t>
            </w:r>
          </w:p>
        </w:tc>
        <w:tc>
          <w:tcPr>
            <w:tcW w:type="dxa" w:w="680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v0.3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In Pruefung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Autor / Erstellung</w:t>
            </w:r>
          </w:p>
        </w:tc>
        <w:tc>
          <w:tcPr>
            <w:tcW w:type="dxa" w:w="680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ChatGPT nach Nutzerauftrag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Verantwortliche Pruefung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Projektverantwortliche OpenMower-TAF-App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Zweck</w:t>
            </w:r>
          </w:p>
        </w:tc>
        <w:tc>
          <w:tcPr>
            <w:tcW w:type="dxa" w:w="680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Nachvollziehbare Dokumentation der App-Anpassung an den MQTT-/JSON-Schnittstellenvertrag.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Ablageort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OpenMower-TAF-App/_Dokumentation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1E4E79"/>
          <w:left w:val="single" w:sz="6" w:color="1E4E79"/>
          <w:bottom w:val="single" w:sz="6" w:color="1E4E79"/>
          <w:right w:val="single" w:sz="6" w:color="1E4E79"/>
          <w:insideH w:val="single" w:sz="6" w:color="1E4E79"/>
          <w:insideV w:val="single" w:sz="6" w:color="1E4E79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DCEAF4"/>
          </w:tcPr>
          <w:p>
            <w:pPr>
              <w:spacing w:after="40"/>
            </w:pPr>
            <w:r>
              <w:rPr>
                <w:b/>
                <w:color w:val="1E4E79"/>
              </w:rPr>
              <w:t xml:space="preserve">Verbindlicher Umfang: </w:t>
            </w:r>
            <w:r>
              <w:t>Die Implementierung richtet die bestehende Messenger-Seite auf die vertraglichen Flaechen messenger/bot und messenger/waha aus. Direkte Nachrichtenkommunikation, Nachrichtenhistorie und ein struktureller Flow-Editor bleiben bewusst ausserhalb dieser Aenderung.</w:t>
            </w:r>
          </w:p>
        </w:tc>
      </w:tr>
    </w:tbl>
    <w:p>
      <w:pPr>
        <w:spacing w:after="20"/>
      </w:pPr>
    </w:p>
    <w:p>
      <w:pPr>
        <w:pStyle w:val="Heading1"/>
      </w:pPr>
      <w:r>
        <w:t>Aenderungshistorie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361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587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701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216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Aenderung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v0.3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2026-09-01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In Pruefung</w:t>
            </w:r>
          </w:p>
        </w:tc>
        <w:tc>
          <w:tcPr>
            <w:tcW w:type="dxa" w:w="521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Vertragsumstellung auf bot_v1 / waha_v1; generische Settings-UI, dynamische Flows, QR-Sicherheit, Validierung und Testspezifikation.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Grundlage und Abgrenzung</w:t>
      </w:r>
    </w:p>
    <w:p>
      <w:r>
        <w:t>Technische Vertragsgrundlage ist der bereitgestellte Schnittstellenvertrag "Openmower-Taf-WUP - Messenger Bot und WAHA MQTT API - v1.0". Er definiert Topics, Richtung, Payload-Struktur, Schreibsemantik, Validierung, Retain-Verhalten, Kompatibilitaet und QR-Sicherheit fuer bot_v1 und waha_v1.</w:t>
      </w:r>
    </w:p>
    <w:p>
      <w:r>
        <w:t>Als UI- und Controller-Muster wurde die bereitgestellte Projektdokumentation "OpenMower App - Softwareeinstellungen - v1.1" herangezogen: Backend-gelieferte Metadaten steuern die Editoren, Aenderungen bleiben zunaechst lokale Entwuerfe, Session- und Persistent-Aktionen werden getrennt, und Backend-Validierungen steuern das Aufraeumen bestaetigter Entwuerfe.</w:t>
      </w:r>
    </w:p>
    <w:p>
      <w:r>
        <w:t>Die Dokumentauslieferung und Paketstruktur folgen den bereitgestellten Regeln fuer nachvollziehbare Projektdokumentation, insbesondere Originalstruktur, Root-Ordner, Commit-Notiz sowie PDF- und DOCX-Ausgabe.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1E4E79"/>
          <w:left w:val="single" w:sz="6" w:color="1E4E79"/>
          <w:bottom w:val="single" w:sz="6" w:color="1E4E79"/>
          <w:right w:val="single" w:sz="6" w:color="1E4E79"/>
          <w:insideH w:val="single" w:sz="6" w:color="1E4E79"/>
          <w:insideV w:val="single" w:sz="6" w:color="1E4E79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DCEAF4"/>
          </w:tcPr>
          <w:p>
            <w:pPr>
              <w:spacing w:after="40"/>
            </w:pPr>
            <w:r>
              <w:rPr>
                <w:b/>
                <w:color w:val="1E4E79"/>
              </w:rPr>
              <w:t xml:space="preserve">Scope-Hinweis: </w:t>
            </w:r>
            <w:r>
              <w:t>Ein separates Dokument mit dem Titel "DPTware-Richtlinien" war in den bereitgestellten Dateien nicht enthalten. Soweit damit die bereitgestellte Softwareeinstellungs-Dokumentation gemeint ist, wurde sie als technische Gestaltungsrichtlinie verwendet. Darueber hinausgehende DPTware-spezifische Vorgaben konnten nicht verifiziert werden.</w:t>
            </w:r>
          </w:p>
        </w:tc>
      </w:tr>
    </w:tbl>
    <w:p>
      <w:pPr>
        <w:spacing w:after="20"/>
      </w:pPr>
    </w:p>
    <w:p>
      <w:pPr>
        <w:pStyle w:val="Heading1"/>
      </w:pPr>
      <w:r>
        <w:t>2. Geaenderte und neue Projektdateien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742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Datei</w:t>
            </w:r>
          </w:p>
        </w:tc>
        <w:tc>
          <w:tcPr>
            <w:tcW w:type="dxa" w:w="6123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Rolle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lib/controllers/messenger_settings_controller.dart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Neu ausgerichteter Bot-/WAHA-Controller: Snapshots, Schemapruefung, lokale Entwuerfe, Validierung, dynamische Flows, QR-Schutz.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lib/screens/messenger_settings.dart</w:t>
            </w:r>
          </w:p>
        </w:tc>
        <w:tc>
          <w:tcPr>
            <w:tcW w:type="dxa" w:w="612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Neue Vertrags-UI fuer Bot und WAHA inklusive generischer Settings-Editoren, Flow-Aktivierung, Status, QR-Anmeldung und Diagnose.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lib/io/mqtt_connection.dart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Legacy-Messenger-Topics entfernt; neue bot_v1/waha_v1 Topics, QoS 0 fuer Set-Publishes und neue Routing-/Subscriptionslogik.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pubspec.yaml</w:t>
            </w:r>
          </w:p>
        </w:tc>
        <w:tc>
          <w:tcPr>
            <w:tcW w:type="dxa" w:w="612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qr_flutter als direkte Abhaengigkeit fuer lokale QR-Darstellung ergaenzt.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pubspec.lock</w:t>
            </w:r>
          </w:p>
        </w:tc>
        <w:tc>
          <w:tcPr>
            <w:tcW w:type="dxa" w:w="612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qr_flutter 4.1.0 und qr 3.0.2 ergaenzt.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test/messenger_settings_controller_test.dart</w:t>
            </w:r>
          </w:p>
        </w:tc>
        <w:tc>
          <w:tcPr>
            <w:tcW w:type="dxa" w:w="612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Neue Vertrags- und Sicherheits-Testspezifikation fuer Schema, dynamische Flows, Payloads, Teilannahmen, QR und Metadaten.</w:t>
            </w:r>
          </w:p>
        </w:tc>
      </w:tr>
    </w:tbl>
    <w:p>
      <w:pPr>
        <w:spacing w:after="20"/>
      </w:pPr>
    </w:p>
    <w:p>
      <w:pPr>
        <w:pStyle w:val="Heading1"/>
      </w:pPr>
      <w:r>
        <w:t>3. MQTT-Vertragsumstellung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361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Flaeche</w:t>
            </w:r>
          </w:p>
        </w:tc>
        <w:tc>
          <w:tcPr>
            <w:tcW w:type="dxa" w:w="4252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Empfangen</w:t>
            </w:r>
          </w:p>
        </w:tc>
        <w:tc>
          <w:tcPr>
            <w:tcW w:type="dxa" w:w="4252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Senden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Bot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messenger/bot/json; messenger/bot/validation/json; messenger/bot/events/json; messenger/bot/confirmations/pending/json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messenger/bot/set/renew/json; messenger/bot/set/session/json; messenger/bot/set/persistent/json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WAHA</w:t>
            </w:r>
          </w:p>
        </w:tc>
        <w:tc>
          <w:tcPr>
            <w:tcW w:type="dxa" w:w="425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messenger/waha/json; messenger/waha/validation/json</w:t>
            </w:r>
          </w:p>
        </w:tc>
        <w:tc>
          <w:tcPr>
            <w:tcW w:type="dxa" w:w="425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messenger/waha/set/renew/json; messenger/waha/set/session/json; messenger/waha/set/persistent/json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Set-Befehle werden mit MQTT QoS 0 publiziert und nicht als retained Command behandelt.</w:t>
      </w:r>
    </w:p>
    <w:p>
      <w:pPr>
        <w:pStyle w:val="ListBullet"/>
        <w:spacing w:after="40"/>
      </w:pPr>
      <w:r>
        <w:t>Die App prueft namespace, schema und schema_version: messenger_bot/bot_v1/1.0 bzw. messenger_waha/waha_v1/1.0.</w:t>
      </w:r>
    </w:p>
    <w:p>
      <w:pPr>
        <w:pStyle w:val="ListBullet"/>
        <w:spacing w:after="40"/>
      </w:pPr>
      <w:r>
        <w:t>Unbekannte additive Felder werden nicht als Fehler behandelt; unbekannte WAHA-Statusstrings bleiben darstellbar.</w:t>
      </w:r>
    </w:p>
    <w:p>
      <w:pPr>
        <w:pStyle w:val="ListBullet"/>
        <w:spacing w:after="40"/>
      </w:pPr>
      <w:r>
        <w:t>Die alten Messenger-Einzeltopics fuer Status, Session, QR, Gruppen, Nachrichten und Commands werden in der App nicht mehr abonniert oder ausgewertet.</w:t>
      </w:r>
    </w:p>
    <w:p>
      <w:pPr>
        <w:pStyle w:val="ListBullet"/>
        <w:spacing w:after="40"/>
      </w:pPr>
      <w:r>
        <w:t>Nach einer Schreibaktion ist validation/json die Rueckmeldung zum Schreibversuch; der anschliessende Snapshot bleibt die autoritative Zustandsquelle.</w:t>
      </w:r>
    </w:p>
    <w:p>
      <w:pPr>
        <w:pStyle w:val="Heading1"/>
      </w:pPr>
      <w:r>
        <w:t>4. Gemeinsames Settings-Modell und Bedienlogik</w:t>
      </w:r>
    </w:p>
    <w:p>
      <w:r>
        <w:t>Bot und WAHA werden ueber dasselbe generische Feldmodell dargestellt. Die App verwendet die gelieferten Metadaten label, description, group, order, type, value, active, persistent, different, restart_required, session_apply_supported, expert, min/max, unit und options. Der Startwert wird in der Reihenfolge value -&gt; active -&gt; persistent bestimmt.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438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Verhalten</w:t>
            </w:r>
          </w:p>
        </w:tc>
        <w:tc>
          <w:tcPr>
            <w:tcW w:type="dxa" w:w="7427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Umsetzung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Gruppierung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meta.groups bzw. group und order steuern Gruppierung und Reihenfolge. Unbekannte Gruppen bleiben sichtbar.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Expertenmodus</w:t>
            </w:r>
          </w:p>
        </w:tc>
        <w:tc>
          <w:tcPr>
            <w:tcW w:type="dxa" w:w="742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expert=true wird im Normalmodus ausgeblendet; im Expertenmodus sichtbar.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Editorwahl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bool als Schalter, int als Ganzzahlfeld, string als Textfeld, options als Dropdown.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Lokale Entwuerfe</w:t>
            </w:r>
          </w:p>
        </w:tc>
        <w:tc>
          <w:tcPr>
            <w:tcW w:type="dxa" w:w="742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Aenderungen werden nicht bei jeder Eingabe publiziert; Dirty-Status bleibt lokal bis Apply/Save/Reset.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Session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Nur geaenderte Werte mit session_apply_supported=true werden gesendet.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Persistent</w:t>
            </w:r>
          </w:p>
        </w:tc>
        <w:tc>
          <w:tcPr>
            <w:tcW w:type="dxa" w:w="742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Geaenderte, schreibbare Werte werden dauerhaft gesendet.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Kanonisches Write-Format</w:t>
            </w:r>
          </w:p>
        </w:tc>
        <w:tc>
          <w:tcPr>
            <w:tcW w:type="dxa" w:w="742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Jedes editierbare Feld wird als {"value": ...} uebertragen; Status- und Metadaten werden nicht geschrieben.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Timeout</w:t>
            </w:r>
          </w:p>
        </w:tc>
        <w:tc>
          <w:tcPr>
            <w:tcW w:type="dxa" w:w="742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Nach Renew/Session/Persistent endet die lokale Warteanzeige nach 8 Sekunden neutral, falls keine passende Antwort eintrifft.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F7F7F7"/>
          </w:tcPr>
          <w:p>
            <w:pPr>
              <w:pStyle w:val="Code"/>
            </w:pPr>
            <w:r/>
            <w:r>
              <w:t>{</w:t>
              <w:br/>
              <w:t xml:space="preserve">  "settings": {</w:t>
              <w:br/>
              <w:t xml:space="preserve">    "group": {"value": "g014"}</w:t>
              <w:br/>
              <w:t xml:space="preserve">  },</w:t>
              <w:br/>
              <w:t xml:space="preserve">  "flows": {</w:t>
              <w:br/>
              <w:t xml:space="preserve">    "gps_details": {"value": false}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5. Bot-spezifische Umsetzung</w:t>
      </w:r>
    </w:p>
    <w:p>
      <w:pPr>
        <w:pStyle w:val="ListBullet"/>
        <w:spacing w:after="40"/>
      </w:pPr>
      <w:r>
        <w:t>status.state wird als primaere Bot-Statusanzeige verwendet; status.ready bleibt ein Hilfswert.</w:t>
      </w:r>
    </w:p>
    <w:p>
      <w:pPr>
        <w:pStyle w:val="ListBullet"/>
        <w:spacing w:after="40"/>
      </w:pPr>
      <w:r>
        <w:t>flows wird als dynamische Map behandelt. Es gibt keine feste Liste von Flow-IDs in der App.</w:t>
      </w:r>
    </w:p>
    <w:p>
      <w:pPr>
        <w:pStyle w:val="ListBullet"/>
        <w:spacing w:after="40"/>
      </w:pPr>
      <w:r>
        <w:t>Bei Flows ist nur die Aktivierung value schreibbar; label, description, group, order, show, expert und weitere Flow-Metadaten werden nicht geschrieben.</w:t>
      </w:r>
    </w:p>
    <w:p>
      <w:pPr>
        <w:pStyle w:val="ListBullet"/>
        <w:spacing w:after="40"/>
      </w:pPr>
      <w:r>
        <w:t>Flow show=false wird in der UI ausgeblendet; readonly=true verhindert eine Aenderung.</w:t>
      </w:r>
    </w:p>
    <w:p>
      <w:pPr>
        <w:pStyle w:val="ListBullet"/>
        <w:spacing w:after="40"/>
      </w:pPr>
      <w:r>
        <w:t>Die Gruppenauswahl verwendet ausschliesslich die aktuell gelieferten options-Werte {value,label}. Ein eigener Refresh-Button fordert vor Bedarf messenger/bot/set/renew/json an.</w:t>
      </w:r>
    </w:p>
    <w:p>
      <w:pPr>
        <w:pStyle w:val="Heading1"/>
      </w:pPr>
      <w:r>
        <w:t>6. WAHA und QR-Sicherheit</w:t>
      </w:r>
    </w:p>
    <w:p>
      <w:pPr>
        <w:pStyle w:val="ListBullet"/>
        <w:spacing w:after="40"/>
      </w:pPr>
      <w:r>
        <w:t>Der WAHA-Status wird aus messenger/waha/json gelesen; status.state wird nicht als geschlossenes Enum implementiert.</w:t>
      </w:r>
    </w:p>
    <w:p>
      <w:pPr>
        <w:pStyle w:val="ListBullet"/>
        <w:spacing w:after="40"/>
      </w:pPr>
      <w:r>
        <w:t>Der QR-Rohwert wird ausschliesslich aus status.QR_Code_Data des waha/json-Snapshots verwendet.</w:t>
      </w:r>
    </w:p>
    <w:p>
      <w:pPr>
        <w:pStyle w:val="ListBullet"/>
        <w:spacing w:after="40"/>
      </w:pPr>
      <w:r>
        <w:t>Die QR-Anzeige wird nur erzeugt, wenn authentication_required=true, qr_code_available=true und connected=false ist.</w:t>
      </w:r>
    </w:p>
    <w:p>
      <w:pPr>
        <w:pStyle w:val="ListBullet"/>
        <w:spacing w:after="40"/>
      </w:pPr>
      <w:r>
        <w:t>Bei einer verbundenen Session oder fehlender QR-Anforderung wird QR_Code_Data im lokalen Snapshot fuer die Anzeige entfernt.</w:t>
      </w:r>
    </w:p>
    <w:p>
      <w:pPr>
        <w:pStyle w:val="ListBullet"/>
        <w:spacing w:after="40"/>
      </w:pPr>
      <w:r>
        <w:t>Die Diagnoseansicht redigiert jeden Schluessel QR_Code_Data als &lt;redacted&gt;; der Rohwert wird nicht in normale Diagnoseausgaben uebernommen.</w:t>
      </w:r>
    </w:p>
    <w:p>
      <w:pPr>
        <w:pStyle w:val="ListBullet"/>
        <w:spacing w:after="40"/>
      </w:pPr>
      <w:r>
        <w:t>Die App erzeugt das QR-Bild lokal mit qr_flutter. Es gibt kein separates QR- oder Session-Einzeltopic mehr.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1E4E79"/>
          <w:left w:val="single" w:sz="6" w:color="1E4E79"/>
          <w:bottom w:val="single" w:sz="6" w:color="1E4E79"/>
          <w:right w:val="single" w:sz="6" w:color="1E4E79"/>
          <w:insideH w:val="single" w:sz="6" w:color="1E4E79"/>
          <w:insideV w:val="single" w:sz="6" w:color="1E4E79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DCEAF4"/>
          </w:tcPr>
          <w:p>
            <w:pPr>
              <w:spacing w:after="40"/>
            </w:pPr>
            <w:r>
              <w:rPr>
                <w:b/>
                <w:color w:val="1E4E79"/>
              </w:rPr>
              <w:t xml:space="preserve">QR-Schutz: </w:t>
            </w:r>
            <w:r>
              <w:t>Die Implementierung legt keine Datei, kein GetStorage-Feld und keinen Logeintrag mit QR_Code_Data an. Der Rohwert existiert nur waehrend des aktuellen Laufzeit-Snapshots zur QR-Darstellung.</w:t>
            </w:r>
          </w:p>
        </w:tc>
      </w:tr>
    </w:tbl>
    <w:p>
      <w:pPr>
        <w:spacing w:after="20"/>
      </w:pPr>
    </w:p>
    <w:p>
      <w:pPr>
        <w:pStyle w:val="Heading1"/>
      </w:pPr>
      <w:r>
        <w:t>7. Validierung und Teilannahmen</w:t>
      </w:r>
    </w:p>
    <w:p>
      <w:r>
        <w:t>Die App wertet accepted auch dann aus, wenn valid=false ist. Bestaetigte Settings- oder Flow-Keys werden aus dem lokalen Dirty-Status entfernt; abgelehnte Aenderungen bleiben als lokale Entwuerfe erhalten. rejected und remarks werden fuer die Statusanzeige zusammengefasst. Danach bleibt der neu publizierte Snapshot massgeblich.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F7F7F7"/>
          </w:tcPr>
          <w:p>
            <w:pPr>
              <w:pStyle w:val="Code"/>
            </w:pPr>
            <w:r/>
            <w:r>
              <w:t>{</w:t>
              <w:br/>
              <w:t xml:space="preserve">  "valid": false,</w:t>
              <w:br/>
              <w:t xml:space="preserve">  "mode": "persistent",</w:t>
              <w:br/>
              <w:t xml:space="preserve">  "accepted": {"settings": {"group": ["value"]}},</w:t>
              <w:br/>
              <w:t xml:space="preserve">  "rejected": {"flows": {"gps_details": "read-only"}},</w:t>
              <w:br/>
              <w:t xml:space="preserve">  "remarks": ["Teilweise uebernommen"]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8. Abnahmekriterien C-01 bis C-10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907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4932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Kriterium</w:t>
            </w:r>
          </w:p>
        </w:tc>
        <w:tc>
          <w:tcPr>
            <w:tcW w:type="dxa" w:w="4025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Stand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C-01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Schemaerkennung bot_v1 / waha_v1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Testfall vorhanden.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C-02</w:t>
            </w:r>
          </w:p>
        </w:tc>
        <w:tc>
          <w:tcPr>
            <w:tcW w:type="dxa" w:w="493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Bot status + settings + dynamische flows</w:t>
            </w:r>
          </w:p>
        </w:tc>
        <w:tc>
          <w:tcPr>
            <w:tcW w:type="dxa" w:w="402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keine feste Flow-Liste.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C-03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WAHA status + settings + QR_Code_Data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lokale QR-Darstellung.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C-04</w:t>
            </w:r>
          </w:p>
        </w:tc>
        <w:tc>
          <w:tcPr>
            <w:tcW w:type="dxa" w:w="493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renew/session/persistent auf beiden Flaechen</w:t>
            </w:r>
          </w:p>
        </w:tc>
        <w:tc>
          <w:tcPr>
            <w:tcW w:type="dxa" w:w="402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MQTT-Routing statisch geprueft.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C-05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accepted/rejected bei Teilannahme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separater Testfall vorhanden.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C-06</w:t>
            </w:r>
          </w:p>
        </w:tc>
        <w:tc>
          <w:tcPr>
            <w:tcW w:type="dxa" w:w="493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Keine Status-/Flow-Metadaten schreiben</w:t>
            </w:r>
          </w:p>
        </w:tc>
        <w:tc>
          <w:tcPr>
            <w:tcW w:type="dxa" w:w="402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Write-Builder erzeugt nur value.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C-07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expert/readonly/min/options/session_apply_supported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Metadaten steuern UI und Write-Builder.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C-08</w:t>
            </w:r>
          </w:p>
        </w:tc>
        <w:tc>
          <w:tcPr>
            <w:tcW w:type="dxa" w:w="493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Keine alten session-/QR-/groups-/messages-Topics</w:t>
            </w:r>
          </w:p>
        </w:tc>
        <w:tc>
          <w:tcPr>
            <w:tcW w:type="dxa" w:w="402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Statischer Quelltextcheck: keine Legacy-Messenger-Topicstrings in lib.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C-09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Additive Felder und unbekannte WAHA states tolerieren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unbekannter WAHA-State wird angezeigt.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C-10</w:t>
            </w:r>
          </w:p>
        </w:tc>
        <w:tc>
          <w:tcPr>
            <w:tcW w:type="dxa" w:w="4932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QR-Rohdaten nicht dauerhaft speichern/loggen</w:t>
            </w:r>
          </w:p>
        </w:tc>
        <w:tc>
          <w:tcPr>
            <w:tcW w:type="dxa" w:w="402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5"/>
              </w:rPr>
              <w:t>Implementiert; Diagnose redigiert QR_Code_Data, keine Persistenzfunktion.</w:t>
            </w:r>
          </w:p>
        </w:tc>
      </w:tr>
    </w:tbl>
    <w:p>
      <w:pPr>
        <w:spacing w:after="20"/>
      </w:pPr>
    </w:p>
    <w:p>
      <w:pPr>
        <w:pStyle w:val="Heading1"/>
      </w:pPr>
      <w:r>
        <w:t>9. Qualitaetssicherung und verbleibende Pruefung</w:t>
      </w:r>
    </w:p>
    <w:p>
      <w:pPr>
        <w:pStyle w:val="ListBullet"/>
        <w:spacing w:after="40"/>
      </w:pPr>
      <w:r>
        <w:t>Der statische Vertragscheck prueft 12 erforderliche Topics, 8 Legacy-Topicmuster, zentrale Vertragsfelder und die QR-Abhaengigkeit; Ergebnis: PASS.</w:t>
      </w:r>
    </w:p>
    <w:p>
      <w:pPr>
        <w:pStyle w:val="ListBullet"/>
        <w:spacing w:after="40"/>
      </w:pPr>
      <w:r>
        <w:t>Die Dart-Dateien wurden auf ausgeglichene Klammerstrukturen geprueft; Ergebnis: PASS.</w:t>
      </w:r>
    </w:p>
    <w:p>
      <w:pPr>
        <w:pStyle w:val="ListBullet"/>
        <w:spacing w:after="40"/>
      </w:pPr>
      <w:r>
        <w:t>Ein Flutter-/Dart-SDK ist in der Ausfuehrungsumgebung nicht installiert. Deshalb konnten flutter pub get, flutter analyze und flutter test hier nicht ausgefuehrt werden.</w:t>
      </w:r>
    </w:p>
    <w:p>
      <w:pPr>
        <w:pStyle w:val="ListBullet"/>
        <w:spacing w:after="40"/>
      </w:pPr>
      <w:r>
        <w:t>Vor Freigabe SOLLEN in einer Flutter-Entwicklungsumgebung mindestens flutter pub get, flutter analyze und flutter test ausgefuehrt sowie eine Verbindung gegen einen Openmower-Taf-WUP v2.1 Controller getestet werden.</w:t>
      </w:r>
    </w:p>
    <w:p>
      <w:pPr>
        <w:pStyle w:val="ListBullet"/>
        <w:spacing w:after="40"/>
      </w:pPr>
      <w:r>
        <w:t>pubspec.lock wurde fuer qr_flutter 4.1.0 / qr 3.0.2 aktualisiert; ein erneutes flutter pub get in der Zielumgebung ist als Reproduzierbarkeitspruefung vorgesehen.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1E4E79"/>
          <w:left w:val="single" w:sz="6" w:color="1E4E79"/>
          <w:bottom w:val="single" w:sz="6" w:color="1E4E79"/>
          <w:right w:val="single" w:sz="6" w:color="1E4E79"/>
          <w:insideH w:val="single" w:sz="6" w:color="1E4E79"/>
          <w:insideV w:val="single" w:sz="6" w:color="1E4E79"/>
        </w:tblBorders>
      </w:tblPr>
      <w:tblGrid>
        <w:gridCol w:w="9866"/>
      </w:tblGrid>
      <w:tr>
        <w:trPr>
          <w:cantSplit/>
          <w:tblHeader w:val="true"/>
        </w:trPr>
        <w:tc>
          <w:tcPr>
            <w:tcW w:type="dxa" w:w="9866"/>
            <w:shd w:fill="DCEAF4"/>
          </w:tcPr>
          <w:p>
            <w:pPr>
              <w:spacing w:after="40"/>
            </w:pPr>
            <w:r>
              <w:rPr>
                <w:b/>
                <w:color w:val="1E4E79"/>
              </w:rPr>
              <w:t xml:space="preserve">Freigabestatus: </w:t>
            </w:r>
            <w:r>
              <w:t>Der Status bleibt deshalb "In Pruefung". Die Implementierung ist statisch gegen den Vertrag geprueft, aber nicht in dieser Umgebung kompiliert oder gegen einen laufenden MQTT-Controller end-to-end getestet.</w:t>
            </w:r>
          </w:p>
        </w:tc>
      </w:tr>
    </w:tbl>
    <w:p>
      <w:pPr>
        <w:spacing w:after="20"/>
      </w:pPr>
    </w:p>
    <w:p>
      <w:pPr>
        <w:pStyle w:val="Heading1"/>
      </w:pPr>
      <w:r>
        <w:t>10. Auslieferungsartefakte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005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6860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Zweck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Vollstaendiges Codepaket ZIP</w:t>
            </w:r>
          </w:p>
        </w:tc>
        <w:tc>
          <w:tcPr>
            <w:tcW w:type="dxa" w:w="68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Komplettes Originalpaket mit unveraendertem Root-Ordner OpenMower-TAF-App und den ersetzten/ergaenzten Dateien.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Aenderungspaket ZIP</w:t>
            </w:r>
          </w:p>
        </w:tc>
        <w:tc>
          <w:tcPr>
            <w:tcW w:type="dxa" w:w="6860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Nur tatsaechlich geaenderte bzw. neue Dateien in der Originalstruktur unter OpenMower-TAF-App/.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Patch v0.3</w:t>
            </w:r>
          </w:p>
        </w:tc>
        <w:tc>
          <w:tcPr>
            <w:tcW w:type="dxa" w:w="68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Textueller Unified-Diff fuer die Code-/Konfigurationsaenderungen.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Commit-Notiz v0.3</w:t>
            </w:r>
          </w:p>
        </w:tc>
        <w:tc>
          <w:tcPr>
            <w:tcW w:type="dxa" w:w="6860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Englischer BL_-Titel, Datum, Summary und vollstaendige Liste der geaenderten Projektdateien.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Aenderungsdokumentation PDF</w:t>
            </w:r>
          </w:p>
        </w:tc>
        <w:tc>
          <w:tcPr>
            <w:tcW w:type="dxa" w:w="68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Vorrangige stabile Pruef- und Ablagefassung.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Aenderungsdokumentation DOCX</w:t>
            </w:r>
          </w:p>
        </w:tc>
        <w:tc>
          <w:tcPr>
            <w:tcW w:type="dxa" w:w="6860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6"/>
              </w:rPr>
              <w:t>Bearbeitbare Arbeitsfassung mit identischem Stand.</w:t>
            </w:r>
          </w:p>
        </w:tc>
      </w:tr>
    </w:tbl>
    <w:p>
      <w:pPr>
        <w:spacing w:after="20"/>
      </w:pPr>
    </w:p>
    <w:p>
      <w:pPr>
        <w:pStyle w:val="Heading1"/>
      </w:pPr>
      <w:r>
        <w:t>11. Referenzen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A7A7A"/>
          <w:left w:val="single" w:sz="4" w:color="7A7A7A"/>
          <w:bottom w:val="single" w:sz="4" w:color="7A7A7A"/>
          <w:right w:val="single" w:sz="4" w:color="7A7A7A"/>
          <w:insideH w:val="single" w:sz="4" w:color="7A7A7A"/>
          <w:insideV w:val="single" w:sz="4" w:color="7A7A7A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737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953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Referenz</w:t>
            </w:r>
          </w:p>
        </w:tc>
        <w:tc>
          <w:tcPr>
            <w:tcW w:type="dxa" w:w="3175"/>
            <w:vAlign w:val="center"/>
            <w:shd w:fill="1E4E79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Verwendung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R1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2026-09-01 - Openmower-Taf-WUP - Schnittstellenvertrag - Messenger Bot und WAHA MQTT API - v1.0.pdf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Normativer MQTT-/JSON-Vertrag.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R2</w:t>
            </w:r>
          </w:p>
        </w:tc>
        <w:tc>
          <w:tcPr>
            <w:tcW w:type="dxa" w:w="595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2026-06-17_OpenMower-App_Projektdokumentation_Softwareeinstellungen_v1.1(1).pdf</w:t>
            </w:r>
          </w:p>
        </w:tc>
        <w:tc>
          <w:tcPr>
            <w:tcW w:type="dxa" w:w="317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UI-/Controller-Muster fuer generische Settings, Entwuerfe, Validierung und Timeout.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R3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Regeln_Projektdokumentation_PDF_DOCX_Pflicht_(4).pdf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Titel, Versionierung, grafische Regeln, Codepakete, Commit-Notiz und PDF/DOCX-Auslieferung.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R4</w:t>
            </w:r>
          </w:p>
        </w:tc>
        <w:tc>
          <w:tcPr>
            <w:tcW w:type="dxa" w:w="5953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OpenMower-TAF-App.zip</w:t>
            </w:r>
          </w:p>
        </w:tc>
        <w:tc>
          <w:tcPr>
            <w:tcW w:type="dxa" w:w="3175"/>
            <w:vAlign w:val="center"/>
            <w:shd w:fill="FAFAFA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Ausgangspaket der App.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A5A5A"/>
        <w:sz w:val="16"/>
      </w:rPr>
      <w:t xml:space="preserve">Status: In Pruefung | Projekt: OpenMower-TAF-App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5A5A5A"/>
        <w:sz w:val="16"/>
      </w:rPr>
      <w:t>OpenMower-TAF-App | Aenderungsdokumentation | Messenger Bot + WAHA | v0.3 | 2026-09-01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D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E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Aenderungsdokumentation - Messenger Bot und WAHA Vertragsumstellung - v0.3</dc:title>
  <dc:subject>Vertragsumstellung bot_v1 / waha_v1</dc:subject>
  <dc:creator>ChatGPT nach Nutzerauftrag</dc:creator>
  <cp:keywords>OpenMower, MQTT, Messenger, WAHA, bot_v1, waha_v1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