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OpenMower-TAF-ROS - Dokumentation - Sensor-Settings Backend Groups</w:t>
      </w:r>
    </w:p>
    <w:p>
      <w:pPr>
        <w:jc w:val="center"/>
      </w:pPr>
      <w:r>
        <w:rPr>
          <w:sz w:val="24"/>
        </w:rPr>
        <w:t>Version v0.1 - Backend-Unterstuetzung fuer groups und settings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Dokumentation / Implementierungsnachweis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Sensor-Settings Backend Groups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2026-06-19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Codepaket-ZIP, _Dokumentation, PDF und DOCX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OpenMower-TAF-App Sensorseite v0.11; MQTT Sensoren Schnittstellenspezifikation v4.0; Projektdokumentationsregeln</w:t>
            </w:r>
          </w:p>
        </w:tc>
      </w:tr>
    </w:tbl>
    <w:p/>
    <w:p>
      <w:pPr>
        <w:pStyle w:val="Heading1"/>
      </w:pPr>
      <w:r>
        <w:t>1. Ziel der Aenderung</w:t>
      </w:r>
    </w:p>
    <w:p>
      <w:r>
        <w:t>Das ROS-Backend wurde so angepasst, dass die Sensor-Einstellungen der App vollstaendiger unterstuetzt werden. Neben den einzelnen Sensor-Metadaten unter settings wird jetzt auch das Gruppenobjekt groups mit label und order verarbeitet, gespeichert und wieder veroeffentlicht.</w:t>
      </w:r>
    </w:p>
    <w:p>
      <w:r>
        <w:t>Die Aenderung bleibt rueckwaertskompatibel: alte flache Payloads und alte Persistenzdaten ohne groups werden weiterhin gelesen und beim naechsten Speichern in die neue Struktur ueberfuehrt.</w:t>
      </w:r>
    </w:p>
    <w:p>
      <w:pPr>
        <w:pStyle w:val="Heading1"/>
      </w:pPr>
      <w:r>
        <w:t>2. Umgesetzte MQTT-Struktur</w:t>
      </w:r>
    </w:p>
    <w:p>
      <w:r>
        <w:t>Das retained Topic sensors/settings/json enthaelt nun die kompatible settings-v2-Struktur mit groups und settings:</w:t>
      </w:r>
    </w:p>
    <w:p>
      <w:r>
        <w:rPr>
          <w:rFonts w:ascii="Courier New" w:hAnsi="Courier New"/>
          <w:sz w:val="16"/>
        </w:rPr>
        <w:t>{</w:t>
        <w:br/>
        <w:t xml:space="preserve">  "namespace": "sensors",</w:t>
        <w:br/>
        <w:t xml:space="preserve">  "schema": "settings_v2",</w:t>
        <w:br/>
        <w:t xml:space="preserve">  "readonly": true,</w:t>
        <w:br/>
        <w:t xml:space="preserve">  "groups": {</w:t>
        <w:br/>
        <w:t xml:space="preserve">    "host_system": {"label": "Host-System", "order": 10},</w:t>
        <w:br/>
        <w:t xml:space="preserve">    "openmower": {"label": "OpenMower", "order": 20}</w:t>
        <w:br/>
        <w:t xml:space="preserve">  },</w:t>
        <w:br/>
        <w:t xml:space="preserve">  "settings": {</w:t>
        <w:br/>
        <w:t xml:space="preserve">    "&lt;sensor_id&gt;": {</w:t>
        <w:br/>
        <w:t xml:space="preserve">      "label": "Display label",</w:t>
        <w:br/>
        <w:t xml:space="preserve">      "description": "Display description",</w:t>
        <w:br/>
        <w:t xml:space="preserve">      "group": "host_system",</w:t>
        <w:br/>
        <w:t xml:space="preserve">      "order": 10,</w:t>
        <w:br/>
        <w:t xml:space="preserve">      "visible": true,</w:t>
        <w:br/>
        <w:t xml:space="preserve">      "expert": false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3.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Aenderung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src/lib/xbot_monitoring/src/xbot_monitoring.cpp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Erzeugt groups im sensors/settings/json Payload, liest neue und alte Persistenzstruktur, verarbeitet neue Speicherpayloads mit groups und settings, validiert Gruppenfelder und republished nach erfolgreichem Speichern.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src/open_mower/include/open_mower/settings_persistence.h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Neue Hilfsfunktion updateNamespace(), damit ein kompletter Namespace migrationssicher geschrieben werden kann.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src/lib/xbot_monitoring/README.md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MQTT-Dokumentation fuer Sensor-Settings um groups, neues Speicherformat, Legacy-Payloads und Persistenzpfad erweitert.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commit_message.txt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Commit-Nachricht mit BS_-Titel und Dateiliste aktualisiert.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_Dokumentation/...v0.1.docx/pdf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Diese Dokumentation als bearbeitbare DOCX- und PDF-Version.</w:t>
            </w:r>
          </w:p>
        </w:tc>
      </w:tr>
    </w:tbl>
    <w:p/>
    <w:p>
      <w:pPr>
        <w:pStyle w:val="Heading1"/>
      </w:pPr>
      <w:r>
        <w:t>4. Persistenzmodell</w:t>
      </w:r>
    </w:p>
    <w:p>
      <w:r>
        <w:t>Neue persistente Zielstruktur unter /data/ros/settings_persistent.json:</w:t>
      </w:r>
    </w:p>
    <w:p>
      <w:r>
        <w:rPr>
          <w:rFonts w:ascii="Courier New" w:hAnsi="Courier New"/>
          <w:sz w:val="16"/>
        </w:rPr>
        <w:t>{</w:t>
        <w:br/>
        <w:t xml:space="preserve">  "schema": "settings_persistent_v1",</w:t>
        <w:br/>
        <w:t xml:space="preserve">  "settings": {</w:t>
        <w:br/>
        <w:t xml:space="preserve">    "sensors": {</w:t>
        <w:br/>
        <w:t xml:space="preserve">      "groups": {</w:t>
        <w:br/>
        <w:t xml:space="preserve">        "host_system": {"label": "Host-System", "order": 10}</w:t>
        <w:br/>
        <w:t xml:space="preserve">      },</w:t>
        <w:br/>
        <w:t xml:space="preserve">      "settings": {</w:t>
        <w:br/>
        <w:t xml:space="preserve">        "om_system_date": {</w:t>
        <w:br/>
        <w:t xml:space="preserve">          "label": "System Date",</w:t>
        <w:br/>
        <w:t xml:space="preserve">          "group": "host_system",</w:t>
        <w:br/>
        <w:t xml:space="preserve">          "order": 210,</w:t>
        <w:br/>
        <w:t xml:space="preserve">          "visible": true,</w:t>
        <w:br/>
        <w:t xml:space="preserve">          "expert": false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Beim Lesen werden drei Varianten beruecksichtigt: neue Struktur settings.sensors.settings/groups, alte flache Struktur settings.sensors.&lt;sensor_id&gt; und der fruehere Namespace settings.sensor_infos.</w:t>
      </w:r>
    </w:p>
    <w:p>
      <w:pPr>
        <w:pStyle w:val="Heading1"/>
      </w:pPr>
      <w:r>
        <w:t>5. Validierung und 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Regel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settings.&lt;sensor_id&gt;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Nur bekannte Sensor-IDs werden akzeptiert. Schreibbar sind label, description, group, order, visible und expert.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groups.&lt;group_id&gt;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Schreibbar sind label und order. Die Gruppen-ID darf Buchstaben, Ziffern, Unterstrich, Bindestrich und Punkt enthalten.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Automatische Gruppenanlage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Wenn ein Sensor auf eine neue Gruppe gesetzt wird, erzeugt das Backend eine Default-Gruppe mit label und order.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Validation Topic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sensors/settings/validation/json meldet accepted und rejected getrennt fuer settings und groups.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Republish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Nach einem erfolgreichen persistenten Write wird sensors/settings/json sofort vollstaendig neu veroeffentlicht.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Legacy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Payloads ohne top-level settings werden weiter akzeptiert und in die neue Struktur migriert.</w:t>
            </w:r>
          </w:p>
        </w:tc>
      </w:tr>
    </w:tbl>
    <w:p/>
    <w:p>
      <w:pPr>
        <w:pStyle w:val="Heading1"/>
      </w:pPr>
      <w:r>
        <w:t>6. Testempfehlung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Testfall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Erwartetes Ergebnis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Start ohne vorhandene groups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Backend erzeugt groups automatisch aus den Sensorgruppen.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App aendert Gruppenlabel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groups.&lt;group_id&gt;.label wird gespeichert und nach Neustart wieder publiziert.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App aendert Gruppenreihenfolge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groups.&lt;group_id&gt;.order wird gespeichert und nach Neustart wieder publiziert.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Sensor wird in neue Gruppe verschoben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Backend speichert settings.&lt;sensor_id&gt;.group und legt die Gruppe automatisch an.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Legacy Payload wird gesendet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Payload wird akzeptiert, in settings.sensors.settings migriert und vollstaendig republished.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Ungueltiges JSON oder unbekannte Felder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Write wird nicht gespeichert und validation/json enthaelt die Ablehnung.</w:t>
            </w:r>
          </w:p>
        </w:tc>
      </w:tr>
    </w:tbl>
    <w:p/>
    <w:p>
      <w:pPr>
        <w:pStyle w:val="Heading1"/>
      </w:pPr>
      <w:r>
        <w:t>7. Nicht geaendert</w:t>
      </w:r>
    </w:p>
    <w:p>
      <w:r>
        <w:t>Sensor-Livewerte bleiben unveraendert auf sensors/&lt;sensor_id&gt;/data. Technische Sensorfelder wie value_topic, sensor_origin, min/max und value sind weiterhin read-only ueber diese Schnittstelle. Die bestehenden MQTT-Topics bleiben erhalten.</w:t>
      </w:r>
    </w:p>
    <w:p>
      <w:pPr>
        <w:pStyle w:val="Heading1"/>
      </w:pPr>
      <w:r>
        <w:t>8.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Aenderung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8"/>
              </w:rPr>
              <w:t>2026-06-19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8"/>
              </w:rPr>
              <w:t>Backend-Unterstuetzung fuer Sensor-Settings groups/settings implementiert und dokumentiert.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| Autor: ChatGPT | Ablageort: Codepaket-ZIP, PDF und 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OpenMower-TAF-ROS - Sensor-Settings Backend Groups - v0.1 - 2026-06-19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