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OpenMower-TAF-ROS</w:t>
        <w:br/>
        <w:t>Änderungsdokumentation</w:t>
        <w:br/>
        <w:t>Umbenennung GPS State01 in State1</w:t>
      </w:r>
    </w:p>
    <w:p>
      <w:pPr>
        <w:jc w:val="center"/>
      </w:pPr>
      <w:r>
        <w:rPr>
          <w:b/>
        </w:rPr>
        <w:t>Version v0.3 | 15.07.2026 | Status: Arbeitsstand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4986"/>
          </w:tcPr>
          <w:p>
            <w:r>
              <w:t>Projekt</w:t>
            </w:r>
          </w:p>
        </w:tc>
        <w:tc>
          <w:tcPr>
            <w:tcW w:type="dxa" w:w="4986"/>
          </w:tcPr>
          <w:p>
            <w:r>
              <w:t>OpenMower-TAF-ROS</w:t>
            </w:r>
          </w:p>
        </w:tc>
      </w:tr>
      <w:tr>
        <w:tc>
          <w:tcPr>
            <w:tcW w:type="dxa" w:w="4986"/>
          </w:tcPr>
          <w:p>
            <w:r>
              <w:t>Dokumentenart</w:t>
            </w:r>
          </w:p>
        </w:tc>
        <w:tc>
          <w:tcPr>
            <w:tcW w:type="dxa" w:w="4986"/>
          </w:tcPr>
          <w:p>
            <w:r>
              <w:t>Änderungs- und App-Integrationsdokumentation</w:t>
            </w:r>
          </w:p>
        </w:tc>
      </w:tr>
      <w:tr>
        <w:tc>
          <w:tcPr>
            <w:tcW w:type="dxa" w:w="4986"/>
          </w:tcPr>
          <w:p>
            <w:r>
              <w:t>Autor / verantwortlich</w:t>
            </w:r>
          </w:p>
        </w:tc>
        <w:tc>
          <w:tcPr>
            <w:tcW w:type="dxa" w:w="4986"/>
          </w:tcPr>
          <w:p>
            <w:r>
              <w:t>OpenAI im Auftrag des Projektverantwortlichen</w:t>
            </w:r>
          </w:p>
        </w:tc>
      </w:tr>
      <w:tr>
        <w:tc>
          <w:tcPr>
            <w:tcW w:type="dxa" w:w="4986"/>
          </w:tcPr>
          <w:p>
            <w:r>
              <w:t>Version</w:t>
            </w:r>
          </w:p>
        </w:tc>
        <w:tc>
          <w:tcPr>
            <w:tcW w:type="dxa" w:w="4986"/>
          </w:tcPr>
          <w:p>
            <w:r>
              <w:t>v0.3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Arbeitsstand</w:t>
            </w:r>
          </w:p>
        </w:tc>
      </w:tr>
      <w:tr>
        <w:tc>
          <w:tcPr>
            <w:tcW w:type="dxa" w:w="4986"/>
          </w:tcPr>
          <w:p>
            <w:r>
              <w:t>Änderungsdatum</w:t>
            </w:r>
          </w:p>
        </w:tc>
        <w:tc>
          <w:tcPr>
            <w:tcW w:type="dxa" w:w="4986"/>
          </w:tcPr>
          <w:p>
            <w:r>
              <w:t>15.07.2026</w:t>
            </w:r>
          </w:p>
        </w:tc>
      </w:tr>
      <w:tr>
        <w:tc>
          <w:tcPr>
            <w:tcW w:type="dxa" w:w="4986"/>
          </w:tcPr>
          <w:p>
            <w:r>
              <w:t>Ablageort</w:t>
            </w:r>
          </w:p>
        </w:tc>
        <w:tc>
          <w:tcPr>
            <w:tcW w:type="dxa" w:w="4986"/>
          </w:tcPr>
          <w:p>
            <w:r>
              <w:t>_Dokumentation im bereitgestellten Codepaket</w:t>
            </w:r>
          </w:p>
        </w:tc>
      </w:tr>
      <w:tr>
        <w:tc>
          <w:tcPr>
            <w:tcW w:type="dxa" w:w="4986"/>
          </w:tcPr>
          <w:p>
            <w:r>
              <w:t>Referenzen</w:t>
            </w:r>
          </w:p>
        </w:tc>
        <w:tc>
          <w:tcPr>
            <w:tcW w:type="dxa" w:w="4986"/>
          </w:tcPr>
          <w:p>
            <w:r>
              <w:t>State01-Spezifikation v1.0; State2-State4-Spezifikationen v1.1; Paket v0.2</w:t>
            </w:r>
          </w:p>
        </w:tc>
      </w:tr>
    </w:tbl>
    <w:p>
      <w:pPr>
        <w:pStyle w:val="Heading1"/>
      </w:pPr>
      <w:r>
        <w:t>1. Ziel der Änderung</w:t>
      </w:r>
    </w:p>
    <w:p>
      <w:r>
        <w:t>Der im Paket v0.2 eingeführte zusammengeführte Fahrfähigkeitszustand wurde technisch von state01 in state1 umbenannt. Dadurch besteht die öffentliche GPS-State-Struktur einheitlich aus state1, state2, state3 und state4. Die fachliche Auswertung, die 12-stufige Entscheidungskette und das Updateverhalten bleiben unverändert.</w:t>
      </w:r>
    </w:p>
    <w:p>
      <w:r>
        <w:t>Die temporäre Bezeichnung state01 wird nicht als Alias weitergeführt. Anwendungen müssen ausschließlich die neuen State1-Topics verwenden.</w:t>
      </w:r>
    </w:p>
    <w:p>
      <w:pPr>
        <w:pStyle w:val="Heading1"/>
      </w:pPr>
      <w:r>
        <w:t>2. Öffentliche MQTT-Struktur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Retain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Verwendung</w:t>
            </w:r>
          </w:p>
        </w:tc>
      </w:tr>
      <w:tr>
        <w:tc>
          <w:tcPr>
            <w:tcW w:type="dxa" w:w="2493"/>
          </w:tcPr>
          <w:p>
            <w:r>
              <w:t>Statische Definition</w:t>
            </w:r>
          </w:p>
        </w:tc>
        <w:tc>
          <w:tcPr>
            <w:tcW w:type="dxa" w:w="2493"/>
          </w:tcPr>
          <w:p>
            <w:r>
              <w:t>openmower/gps_state/state1/definition</w:t>
            </w:r>
          </w:p>
        </w:tc>
        <w:tc>
          <w:tcPr>
            <w:tcW w:type="dxa" w:w="2493"/>
          </w:tcPr>
          <w:p>
            <w:r>
              <w:t>Ja</w:t>
            </w:r>
          </w:p>
        </w:tc>
        <w:tc>
          <w:tcPr>
            <w:tcW w:type="dxa" w:w="2493"/>
          </w:tcPr>
          <w:p>
            <w:r>
              <w:t>Spalten, Prüfschritte, Bedingungen und Anzeigeinformationen</w:t>
            </w:r>
          </w:p>
        </w:tc>
      </w:tr>
      <w:tr>
        <w:tc>
          <w:tcPr>
            <w:tcW w:type="dxa" w:w="2493"/>
          </w:tcPr>
          <w:p>
            <w:r>
              <w:t>Dynamischer Status</w:t>
            </w:r>
          </w:p>
        </w:tc>
        <w:tc>
          <w:tcPr>
            <w:tcW w:type="dxa" w:w="2493"/>
          </w:tcPr>
          <w:p>
            <w:r>
              <w:t>openmower/gps_state/state1/status</w:t>
            </w:r>
          </w:p>
        </w:tc>
        <w:tc>
          <w:tcPr>
            <w:tcW w:type="dxa" w:w="2493"/>
          </w:tcPr>
          <w:p>
            <w:r>
              <w:t>Ja</w:t>
            </w:r>
          </w:p>
        </w:tc>
        <w:tc>
          <w:tcPr>
            <w:tcW w:type="dxa" w:w="2493"/>
          </w:tcPr>
          <w:p>
            <w:r>
              <w:t>Vollständiger Fahrfähigkeits-Snapshot</w:t>
            </w:r>
          </w:p>
        </w:tc>
      </w:tr>
      <w:tr>
        <w:tc>
          <w:tcPr>
            <w:tcW w:type="dxa" w:w="2493"/>
          </w:tcPr>
          <w:p>
            <w:r>
              <w:t>Anforderung</w:t>
            </w:r>
          </w:p>
        </w:tc>
        <w:tc>
          <w:tcPr>
            <w:tcW w:type="dxa" w:w="2493"/>
          </w:tcPr>
          <w:p>
            <w:r>
              <w:t>openmower/gps_state/state1/request</w:t>
            </w:r>
          </w:p>
        </w:tc>
        <w:tc>
          <w:tcPr>
            <w:tcW w:type="dxa" w:w="2493"/>
          </w:tcPr>
          <w:p>
            <w:r>
              <w:t>Nein</w:t>
            </w:r>
          </w:p>
        </w:tc>
        <w:tc>
          <w:tcPr>
            <w:tcW w:type="dxa" w:w="2493"/>
          </w:tcPr>
          <w:p>
            <w:r>
              <w:t>Sofortigen Snapshot mit publish_now anfordern</w:t>
            </w:r>
          </w:p>
        </w:tc>
      </w:tr>
      <w:tr>
        <w:tc>
          <w:tcPr>
            <w:tcW w:type="dxa" w:w="2493"/>
          </w:tcPr>
          <w:p>
            <w:r>
              <w:t>Zentrale Erneuerung</w:t>
            </w:r>
          </w:p>
        </w:tc>
        <w:tc>
          <w:tcPr>
            <w:tcW w:type="dxa" w:w="2493"/>
          </w:tcPr>
          <w:p>
            <w:r>
              <w:t>openmower/gps_state/set/renew/json</w:t>
            </w:r>
          </w:p>
        </w:tc>
        <w:tc>
          <w:tcPr>
            <w:tcW w:type="dxa" w:w="2493"/>
          </w:tcPr>
          <w:p>
            <w:r>
              <w:t>Nein</w:t>
            </w:r>
          </w:p>
        </w:tc>
        <w:tc>
          <w:tcPr>
            <w:tcW w:type="dxa" w:w="2493"/>
          </w:tcPr>
          <w:p>
            <w:r>
              <w:t>Definitionen und Status ausgewählter States erneut veröffentlichen</w:t>
            </w:r>
          </w:p>
        </w:tc>
      </w:tr>
    </w:tbl>
    <w:p>
      <w:pPr>
        <w:pStyle w:val="Heading1"/>
      </w:pPr>
      <w:r>
        <w:t>3. Änderungen gegenüber v0.2</w:t>
      </w:r>
    </w:p>
    <w:p>
      <w:pPr>
        <w:pStyle w:val="ListBullet"/>
      </w:pPr>
      <w:r>
        <w:t>Alle MQTT-Topicbestandteile state01 wurden in state1 umbenannt.</w:t>
      </w:r>
    </w:p>
    <w:p>
      <w:pPr>
        <w:pStyle w:val="ListBullet"/>
      </w:pPr>
      <w:r>
        <w:t>Das JSON-Feld state liefert jetzt den Wert state1.</w:t>
      </w:r>
    </w:p>
    <w:p>
      <w:pPr>
        <w:pStyle w:val="ListBullet"/>
      </w:pPr>
      <w:r>
        <w:t>Interne Payload-Schlüssel und Builder wurden von state01_* auf state1_* umbenannt.</w:t>
      </w:r>
    </w:p>
    <w:p>
      <w:pPr>
        <w:pStyle w:val="ListBullet"/>
      </w:pPr>
      <w:r>
        <w:t>Die GPS-State-Einstellungsmetadaten enthalten state1_definition, state1_status und state1_request.</w:t>
      </w:r>
    </w:p>
    <w:p>
      <w:pPr>
        <w:pStyle w:val="ListBullet"/>
      </w:pPr>
      <w:r>
        <w:t>Die zentrale State-Auswahl akzeptiert state1 beziehungsweise die Zahl 1; state01 und 01 werden abgelehnt.</w:t>
      </w:r>
    </w:p>
    <w:p>
      <w:pPr>
        <w:pStyle w:val="ListBullet"/>
      </w:pPr>
      <w:r>
        <w:t>Der temporäre Topic-Baum gps_state/state01/* wird weder abonniert noch veröffentlicht.</w:t>
      </w:r>
    </w:p>
    <w:p>
      <w:r>
        <w:br w:type="page"/>
      </w:r>
    </w:p>
    <w:p>
      <w:pPr>
        <w:pStyle w:val="Heading1"/>
      </w:pPr>
      <w:r>
        <w:t>4. App-Vertrag für State1</w:t>
      </w:r>
    </w:p>
    <w:p>
      <w:pPr>
        <w:pStyle w:val="Heading2"/>
      </w:pPr>
      <w:r>
        <w:t>4.1 Abonnements</w:t>
      </w:r>
    </w:p>
    <w:p>
      <w:r>
        <w:t>Die App abonniert beim Aufbau der GPS-State-Seite die retained Topics state1/definition und state1/status. Der empfangene Status ist ein vollständiger Snapshot und ersetzt den vorherigen Snapshot vollständig.</w:t>
      </w:r>
    </w:p>
    <w:p>
      <w:pPr>
        <w:pStyle w:val="Heading2"/>
      </w:pPr>
      <w:r>
        <w:t>4.2 Manuelle Aktualisierung</w:t>
      </w:r>
    </w:p>
    <w:p>
      <w:r>
        <w:t>Topic: openmower/gps_state/state1/request</w:t>
      </w:r>
    </w:p>
    <w:p>
      <w:pPr/>
      <w:r>
        <w:t>{</w:t>
        <w:br/>
        <w:t xml:space="preserve">  "command": "publish_now",</w:t>
        <w:br/>
        <w:t xml:space="preserve">  "request_id": "app-state1-7f3b12"</w:t>
        <w:br/>
        <w:t>}</w:t>
      </w:r>
    </w:p>
    <w:p>
      <w:r>
        <w:t>Alternativ kann die zentrale Erneuerung verwendet werden:</w:t>
      </w:r>
    </w:p>
    <w:p>
      <w:pPr/>
      <w:r>
        <w:t>{</w:t>
        <w:br/>
        <w:t xml:space="preserve">  "states": ["state1"],</w:t>
        <w:br/>
        <w:t xml:space="preserve">  "parts": ["definition", "status"]</w:t>
        <w:br/>
        <w:t>}</w:t>
      </w:r>
    </w:p>
    <w:p>
      <w:pPr>
        <w:pStyle w:val="Heading2"/>
      </w:pPr>
      <w:r>
        <w:t>4.3 Anzeige und Aktualität</w:t>
      </w:r>
    </w:p>
    <w:p>
      <w:pPr>
        <w:pStyle w:val="ListBullet"/>
      </w:pPr>
      <w:r>
        <w:t>updated_at beziehungsweise timestamp und sequence zur Erkennung neuer Snapshots verwenden.</w:t>
      </w:r>
    </w:p>
    <w:p>
      <w:pPr>
        <w:pStyle w:val="ListBullet"/>
      </w:pPr>
      <w:r>
        <w:t>Ein retained Status darf sofort angezeigt werden, muss aber auf Alter und stale-Zustand geprüft werden.</w:t>
      </w:r>
    </w:p>
    <w:p>
      <w:pPr>
        <w:pStyle w:val="ListBullet"/>
      </w:pPr>
      <w:r>
        <w:t>Die App darf die Fahrfreigabe nicht selbst neu berechnen; drive_ready, drive_state und Blockierer kommen aus dem Backend.</w:t>
      </w:r>
    </w:p>
    <w:p>
      <w:pPr>
        <w:pStyle w:val="ListBullet"/>
      </w:pPr>
      <w:r>
        <w:t>Alle vorhandenen Prüfknoten anzeigen, auch wenn ein früherer Knoten bereits blockiert.</w:t>
      </w:r>
    </w:p>
    <w:p>
      <w:pPr>
        <w:pStyle w:val="Heading1"/>
      </w:pPr>
      <w:r>
        <w:t>5. Unveränderte Bereiche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Bereich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Verhalten</w:t>
            </w:r>
          </w:p>
        </w:tc>
      </w:tr>
      <w:tr>
        <w:tc>
          <w:tcPr>
            <w:tcW w:type="dxa" w:w="4986"/>
          </w:tcPr>
          <w:p>
            <w:r>
              <w:t>State2</w:t>
            </w:r>
          </w:p>
        </w:tc>
        <w:tc>
          <w:tcPr>
            <w:tcW w:type="dxa" w:w="4986"/>
          </w:tcPr>
          <w:p>
            <w:r>
              <w:t>Bedarfsgesteuerte GNSS-, RTK-, Pose- und Satellitendaten mit Lease</w:t>
            </w:r>
          </w:p>
        </w:tc>
      </w:tr>
      <w:tr>
        <w:tc>
          <w:tcPr>
            <w:tcW w:type="dxa" w:w="4986"/>
          </w:tcPr>
          <w:p>
            <w:r>
              <w:t>State3</w:t>
            </w:r>
          </w:p>
        </w:tc>
        <w:tc>
          <w:tcPr>
            <w:tcW w:type="dxa" w:w="4986"/>
          </w:tcPr>
          <w:p>
            <w:r>
              <w:t>Verwendete Satelliten, nur bei aktiver Lease</w:t>
            </w:r>
          </w:p>
        </w:tc>
      </w:tr>
      <w:tr>
        <w:tc>
          <w:tcPr>
            <w:tcW w:type="dxa" w:w="4986"/>
          </w:tcPr>
          <w:p>
            <w:r>
              <w:t>State4</w:t>
            </w:r>
          </w:p>
        </w:tc>
        <w:tc>
          <w:tcPr>
            <w:tcW w:type="dxa" w:w="4986"/>
          </w:tcPr>
          <w:p>
            <w:r>
              <w:t>Sichtbare Satelliten und Debugdaten, nur bei aktiver Lease</w:t>
            </w:r>
          </w:p>
        </w:tc>
      </w:tr>
      <w:tr>
        <w:tc>
          <w:tcPr>
            <w:tcW w:type="dxa" w:w="4986"/>
          </w:tcPr>
          <w:p>
            <w:r>
              <w:t>Restart</w:t>
            </w:r>
          </w:p>
        </w:tc>
        <w:tc>
          <w:tcPr>
            <w:tcW w:type="dxa" w:w="4986"/>
          </w:tcPr>
          <w:p>
            <w:r>
              <w:t>Weiterhin unter gps_state/restart mit den bestehenden Set-/Status-Topics</w:t>
            </w:r>
          </w:p>
        </w:tc>
      </w:tr>
      <w:tr>
        <w:tc>
          <w:tcPr>
            <w:tcW w:type="dxa" w:w="4986"/>
          </w:tcPr>
          <w:p>
            <w:r>
              <w:t>Aufzeichnung</w:t>
            </w:r>
          </w:p>
        </w:tc>
        <w:tc>
          <w:tcPr>
            <w:tcW w:type="dxa" w:w="4986"/>
          </w:tcPr>
          <w:p>
            <w:r>
              <w:t>Weiterhin unter gps_state/logging; Start, Stop, Renew und letzter Aufzeichnungsstatus</w:t>
            </w:r>
          </w:p>
        </w:tc>
      </w:tr>
      <w:tr>
        <w:tc>
          <w:tcPr>
            <w:tcW w:type="dxa" w:w="4986"/>
          </w:tcPr>
          <w:p>
            <w:r>
              <w:t>Einstellungen</w:t>
            </w:r>
          </w:p>
        </w:tc>
        <w:tc>
          <w:tcPr>
            <w:tcW w:type="dxa" w:w="4986"/>
          </w:tcPr>
          <w:p>
            <w:r>
              <w:t>Weiterhin unter gps_state/settings; Session-, Persistent- und Renew-Kommandos</w:t>
            </w:r>
          </w:p>
        </w:tc>
      </w:tr>
    </w:tbl>
    <w:p>
      <w:pPr>
        <w:pStyle w:val="Heading1"/>
      </w:pPr>
      <w:r>
        <w:t>6. Migration der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Bisher v0.2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Neu v0.3</w:t>
            </w:r>
          </w:p>
        </w:tc>
      </w:tr>
      <w:tr>
        <w:tc>
          <w:tcPr>
            <w:tcW w:type="dxa" w:w="4986"/>
          </w:tcPr>
          <w:p>
            <w:r>
              <w:t>gps_state/state01/definition</w:t>
            </w:r>
          </w:p>
        </w:tc>
        <w:tc>
          <w:tcPr>
            <w:tcW w:type="dxa" w:w="4986"/>
          </w:tcPr>
          <w:p>
            <w:r>
              <w:t>gps_state/state1/definition</w:t>
            </w:r>
          </w:p>
        </w:tc>
      </w:tr>
      <w:tr>
        <w:tc>
          <w:tcPr>
            <w:tcW w:type="dxa" w:w="4986"/>
          </w:tcPr>
          <w:p>
            <w:r>
              <w:t>gps_state/state01/status</w:t>
            </w:r>
          </w:p>
        </w:tc>
        <w:tc>
          <w:tcPr>
            <w:tcW w:type="dxa" w:w="4986"/>
          </w:tcPr>
          <w:p>
            <w:r>
              <w:t>gps_state/state1/status</w:t>
            </w:r>
          </w:p>
        </w:tc>
      </w:tr>
      <w:tr>
        <w:tc>
          <w:tcPr>
            <w:tcW w:type="dxa" w:w="4986"/>
          </w:tcPr>
          <w:p>
            <w:r>
              <w:t>gps_state/state01/request</w:t>
            </w:r>
          </w:p>
        </w:tc>
        <w:tc>
          <w:tcPr>
            <w:tcW w:type="dxa" w:w="4986"/>
          </w:tcPr>
          <w:p>
            <w:r>
              <w:t>gps_state/state1/request</w:t>
            </w:r>
          </w:p>
        </w:tc>
      </w:tr>
      <w:tr>
        <w:tc>
          <w:tcPr>
            <w:tcW w:type="dxa" w:w="4986"/>
          </w:tcPr>
          <w:p>
            <w:r>
              <w:t>"state": "state01"</w:t>
            </w:r>
          </w:p>
        </w:tc>
        <w:tc>
          <w:tcPr>
            <w:tcW w:type="dxa" w:w="4986"/>
          </w:tcPr>
          <w:p>
            <w:r>
              <w:t>"state": "state1"</w:t>
            </w:r>
          </w:p>
        </w:tc>
      </w:tr>
      <w:tr>
        <w:tc>
          <w:tcPr>
            <w:tcW w:type="dxa" w:w="4986"/>
          </w:tcPr>
          <w:p>
            <w:r>
              <w:t>Selector "state01" oder "01"</w:t>
            </w:r>
          </w:p>
        </w:tc>
        <w:tc>
          <w:tcPr>
            <w:tcW w:type="dxa" w:w="4986"/>
          </w:tcPr>
          <w:p>
            <w:r>
              <w:t>Selector "state1" oder 1</w:t>
            </w:r>
          </w:p>
        </w:tc>
      </w:tr>
    </w:tbl>
    <w:p>
      <w:r>
        <w:t>Die Umstellung ist inkompatibel zu v0.2. Eine App, die weiterhin state01 abonniert, erhält keine Daten.</w:t>
      </w:r>
    </w:p>
    <w:p>
      <w:r>
        <w:br w:type="page"/>
      </w:r>
    </w:p>
    <w:p>
      <w:pPr>
        <w:pStyle w:val="Heading1"/>
      </w:pPr>
      <w:r>
        <w:t>7. Abnahmekriterien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Test</w:t>
            </w:r>
          </w:p>
        </w:tc>
        <w:tc>
          <w:tcPr>
            <w:tcW w:type="dxa" w:w="4986"/>
            <w:shd w:fill="D9EAF7"/>
            <w:vAlign w:val="center"/>
          </w:tcPr>
          <w:p>
            <w:r>
              <w:rPr>
                <w:b/>
              </w:rPr>
              <w:t>Erwartung</w:t>
            </w:r>
          </w:p>
        </w:tc>
      </w:tr>
      <w:tr>
        <w:tc>
          <w:tcPr>
            <w:tcW w:type="dxa" w:w="4986"/>
          </w:tcPr>
          <w:p>
            <w:r>
              <w:t>MQTT-Subscribe state1</w:t>
            </w:r>
          </w:p>
        </w:tc>
        <w:tc>
          <w:tcPr>
            <w:tcW w:type="dxa" w:w="4986"/>
          </w:tcPr>
          <w:p>
            <w:r>
              <w:t>Definition und aktueller retained Status werden empfangen.</w:t>
            </w:r>
          </w:p>
        </w:tc>
      </w:tr>
      <w:tr>
        <w:tc>
          <w:tcPr>
            <w:tcW w:type="dxa" w:w="4986"/>
          </w:tcPr>
          <w:p>
            <w:r>
              <w:t>MQTT-Subscribe state01</w:t>
            </w:r>
          </w:p>
        </w:tc>
        <w:tc>
          <w:tcPr>
            <w:tcW w:type="dxa" w:w="4986"/>
          </w:tcPr>
          <w:p>
            <w:r>
              <w:t>Keine Veröffentlichung und keine Subscription im Backend.</w:t>
            </w:r>
          </w:p>
        </w:tc>
      </w:tr>
      <w:tr>
        <w:tc>
          <w:tcPr>
            <w:tcW w:type="dxa" w:w="4986"/>
          </w:tcPr>
          <w:p>
            <w:r>
              <w:t>publish_now an state1/request</w:t>
            </w:r>
          </w:p>
        </w:tc>
        <w:tc>
          <w:tcPr>
            <w:tcW w:type="dxa" w:w="4986"/>
          </w:tcPr>
          <w:p>
            <w:r>
              <w:t>Neuer vollständiger Snapshot wird unmittelbar veröffentlicht.</w:t>
            </w:r>
          </w:p>
        </w:tc>
      </w:tr>
      <w:tr>
        <w:tc>
          <w:tcPr>
            <w:tcW w:type="dxa" w:w="4986"/>
          </w:tcPr>
          <w:p>
            <w:r>
              <w:t>Zentrale Erneuerung mit state1</w:t>
            </w:r>
          </w:p>
        </w:tc>
        <w:tc>
          <w:tcPr>
            <w:tcW w:type="dxa" w:w="4986"/>
          </w:tcPr>
          <w:p>
            <w:r>
              <w:t>State1-Definition und/oder Status werden entsprechend parts veröffentlicht.</w:t>
            </w:r>
          </w:p>
        </w:tc>
      </w:tr>
      <w:tr>
        <w:tc>
          <w:tcPr>
            <w:tcW w:type="dxa" w:w="4986"/>
          </w:tcPr>
          <w:p>
            <w:r>
              <w:t>Zentrale Erneuerung mit state01 oder 01</w:t>
            </w:r>
          </w:p>
        </w:tc>
        <w:tc>
          <w:tcPr>
            <w:tcW w:type="dxa" w:w="4986"/>
          </w:tcPr>
          <w:p>
            <w:r>
              <w:t>Anforderung wird als ungültiger State-Selector abgelehnt.</w:t>
            </w:r>
          </w:p>
        </w:tc>
      </w:tr>
      <w:tr>
        <w:tc>
          <w:tcPr>
            <w:tcW w:type="dxa" w:w="4986"/>
          </w:tcPr>
          <w:p>
            <w:r>
              <w:t>State2-State4</w:t>
            </w:r>
          </w:p>
        </w:tc>
        <w:tc>
          <w:tcPr>
            <w:tcW w:type="dxa" w:w="4986"/>
          </w:tcPr>
          <w:p>
            <w:r>
              <w:t>Lease-Steuerung und Topics bleiben unverändert.</w:t>
            </w:r>
          </w:p>
        </w:tc>
      </w:tr>
      <w:tr>
        <w:tc>
          <w:tcPr>
            <w:tcW w:type="dxa" w:w="4986"/>
          </w:tcPr>
          <w:p>
            <w:r>
              <w:t>Restart, Logging, Einstellungen</w:t>
            </w:r>
          </w:p>
        </w:tc>
        <w:tc>
          <w:tcPr>
            <w:tcW w:type="dxa" w:w="4986"/>
          </w:tcPr>
          <w:p>
            <w:r>
              <w:t>Bestehende GPS-State-Funktionen bleiben erreichbar.</w:t>
            </w:r>
          </w:p>
        </w:tc>
      </w:tr>
    </w:tbl>
    <w:p>
      <w:pPr>
        <w:pStyle w:val="Heading1"/>
      </w:pPr>
      <w:r>
        <w:t>8. Geänderte Dateien</w:t>
      </w:r>
    </w:p>
    <w:p>
      <w:pPr>
        <w:pStyle w:val="ListBullet"/>
      </w:pPr>
      <w:r>
        <w:t>src/lib/xbot_monitoring/src/xbot_monitoring.cpp</w:t>
      </w:r>
    </w:p>
    <w:p>
      <w:pPr>
        <w:pStyle w:val="ListBullet"/>
      </w:pPr>
      <w:r>
        <w:t>src/lib/xbot_monitoring/README.md</w:t>
      </w:r>
    </w:p>
    <w:p>
      <w:pPr>
        <w:pStyle w:val="ListBullet"/>
      </w:pPr>
      <w:r>
        <w:t>_Dokumentation/2026-07-15 - OpenMower-TAF-ROS - Aenderungsdokumentation - Umbenennung GPS State01 in State1 - v0.3.docx</w:t>
      </w:r>
    </w:p>
    <w:p>
      <w:pPr>
        <w:pStyle w:val="ListBullet"/>
      </w:pPr>
      <w:r>
        <w:t>_Dokumentation/2026-07-15 - OpenMower-TAF-ROS - Aenderungsdokumentation - Umbenennung GPS State01 in State1 - v0.3.pdf</w:t>
      </w:r>
    </w:p>
    <w:p>
      <w:pPr>
        <w:pStyle w:val="ListBullet"/>
      </w:pPr>
      <w:r>
        <w:t>_Dokumentation/2026-07-15 - OpenMower-TAF-ROS - Patch - Umbenennung GPS State01 in State1 - v0.3.patch</w:t>
      </w:r>
    </w:p>
    <w:p>
      <w:pPr>
        <w:pStyle w:val="ListBullet"/>
      </w:pPr>
      <w:r>
        <w:t>_Dokumentation/2026-07-15 - OpenMower-TAF-ROS - Commit-Nachricht - Umbenennung GPS State01 in State1 - v0.3.txt</w:t>
      </w:r>
    </w:p>
    <w:p>
      <w:pPr>
        <w:pStyle w:val="Heading1"/>
      </w:pPr>
      <w:r>
        <w:t>9.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93"/>
            <w:shd w:fill="D9EAF7"/>
            <w:vAlign w:val="center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2493"/>
          </w:tcPr>
          <w:p>
            <w:r>
              <w:t>v0.1</w:t>
            </w:r>
          </w:p>
        </w:tc>
        <w:tc>
          <w:tcPr>
            <w:tcW w:type="dxa" w:w="2493"/>
          </w:tcPr>
          <w:p>
            <w:r>
              <w:t>15.07.2026</w:t>
            </w:r>
          </w:p>
        </w:tc>
        <w:tc>
          <w:tcPr>
            <w:tcW w:type="dxa" w:w="2493"/>
          </w:tcPr>
          <w:p>
            <w:r>
              <w:t>Arbeitsstand</w:t>
            </w:r>
          </w:p>
        </w:tc>
        <w:tc>
          <w:tcPr>
            <w:tcW w:type="dxa" w:w="2493"/>
          </w:tcPr>
          <w:p>
            <w:r>
              <w:t>GPS-State MQTT App-Vertrag</w:t>
            </w:r>
          </w:p>
        </w:tc>
      </w:tr>
      <w:tr>
        <w:tc>
          <w:tcPr>
            <w:tcW w:type="dxa" w:w="2493"/>
          </w:tcPr>
          <w:p>
            <w:r>
              <w:t>v0.2</w:t>
            </w:r>
          </w:p>
        </w:tc>
        <w:tc>
          <w:tcPr>
            <w:tcW w:type="dxa" w:w="2493"/>
          </w:tcPr>
          <w:p>
            <w:r>
              <w:t>15.07.2026</w:t>
            </w:r>
          </w:p>
        </w:tc>
        <w:tc>
          <w:tcPr>
            <w:tcW w:type="dxa" w:w="2493"/>
          </w:tcPr>
          <w:p>
            <w:r>
              <w:t>Arbeitsstand</w:t>
            </w:r>
          </w:p>
        </w:tc>
        <w:tc>
          <w:tcPr>
            <w:tcW w:type="dxa" w:w="2493"/>
          </w:tcPr>
          <w:p>
            <w:r>
              <w:t>Legacy State0/State1 entfernt</w:t>
            </w:r>
          </w:p>
        </w:tc>
      </w:tr>
      <w:tr>
        <w:tc>
          <w:tcPr>
            <w:tcW w:type="dxa" w:w="2493"/>
          </w:tcPr>
          <w:p>
            <w:r>
              <w:t>v0.3</w:t>
            </w:r>
          </w:p>
        </w:tc>
        <w:tc>
          <w:tcPr>
            <w:tcW w:type="dxa" w:w="2493"/>
          </w:tcPr>
          <w:p>
            <w:r>
              <w:t>15.07.2026</w:t>
            </w:r>
          </w:p>
        </w:tc>
        <w:tc>
          <w:tcPr>
            <w:tcW w:type="dxa" w:w="2493"/>
          </w:tcPr>
          <w:p>
            <w:r>
              <w:t>Arbeitsstand</w:t>
            </w:r>
          </w:p>
        </w:tc>
        <w:tc>
          <w:tcPr>
            <w:tcW w:type="dxa" w:w="2493"/>
          </w:tcPr>
          <w:p>
            <w:r>
              <w:t>Temporären State01 in kanonischen State1 umbenannt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OpenMower-TAF-ROS - Umbenennung GPS State01 in State1 - v0.3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