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85E83"/>
        </w:rPr>
        <w:t>OPENMOWER-TAF-ROS</w:t>
      </w:r>
    </w:p>
    <w:p>
      <w:pPr>
        <w:pStyle w:val="Title"/>
      </w:pPr>
      <w:r>
        <w:t>OpenMower-TAF-ROS - Änderungsdokumentation - GPS-Logging Backend-Vertrag</w:t>
      </w:r>
    </w:p>
    <w:p>
      <w:r>
        <w:rPr>
          <w:b/>
          <w:color w:val="3F75A2"/>
          <w:sz w:val="28"/>
        </w:rPr>
        <w:t>Version v0.3 - 2026-07-14</w:t>
      </w:r>
    </w:p>
    <w:p>
      <w:r>
        <w:t>Anpassung des ROS-/MQTT-Backends an den in der App-Dokumentation v0.13 beschriebenen Vertrag für GPS-/RTK-Logging-Einstellungen, Startauflösung und Laufzeitsteuerung.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986"/>
            <w:vAlign w:val="center"/>
          </w:tcPr>
          <w:p>
            <w:r>
              <w:t>Projektname</w:t>
            </w:r>
          </w:p>
        </w:tc>
        <w:tc>
          <w:tcPr>
            <w:tcW w:type="dxa" w:w="4986"/>
            <w:vAlign w:val="center"/>
          </w:tcPr>
          <w:p>
            <w:r>
              <w:t>OpenMower-TAF-ROS</w:t>
            </w:r>
          </w:p>
        </w:tc>
      </w:tr>
      <w:tr>
        <w:tc>
          <w:tcPr>
            <w:tcW w:type="dxa" w:w="4986"/>
            <w:vAlign w:val="center"/>
          </w:tcPr>
          <w:p>
            <w:r>
              <w:t>Dokumentenart</w:t>
            </w:r>
          </w:p>
        </w:tc>
        <w:tc>
          <w:tcPr>
            <w:tcW w:type="dxa" w:w="4986"/>
            <w:vAlign w:val="center"/>
          </w:tcPr>
          <w:p>
            <w:r>
              <w:t>Änderungs- und Implementierungsdokumentation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Thema</w:t>
            </w:r>
          </w:p>
        </w:tc>
        <w:tc>
          <w:tcPr>
            <w:tcW w:type="dxa" w:w="4986"/>
            <w:vAlign w:val="center"/>
          </w:tcPr>
          <w:p>
            <w:r>
              <w:t>GPS-/RTK-Logging: Settings-Felder, Startauflösung und MQTT-Vertrag</w:t>
            </w:r>
          </w:p>
        </w:tc>
      </w:tr>
      <w:tr>
        <w:tc>
          <w:tcPr>
            <w:tcW w:type="dxa" w:w="4986"/>
            <w:vAlign w:val="center"/>
          </w:tcPr>
          <w:p>
            <w:r>
              <w:t>Erstellungs-/Änderungsdatum</w:t>
            </w:r>
          </w:p>
        </w:tc>
        <w:tc>
          <w:tcPr>
            <w:tcW w:type="dxa" w:w="4986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Verantwortlich</w:t>
            </w:r>
          </w:p>
        </w:tc>
        <w:tc>
          <w:tcPr>
            <w:tcW w:type="dxa" w:w="4986"/>
            <w:vAlign w:val="center"/>
          </w:tcPr>
          <w:p>
            <w:r>
              <w:t>OpenAI - technische Ausarbeitung für OpenMower-TAF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Version / Status</w:t>
            </w:r>
          </w:p>
        </w:tc>
        <w:tc>
          <w:tcPr>
            <w:tcW w:type="dxa" w:w="4986"/>
            <w:vAlign w:val="center"/>
          </w:tcPr>
          <w:p>
            <w:r>
              <w:t>v0.3 / In Prüfung</w:t>
            </w:r>
          </w:p>
        </w:tc>
      </w:tr>
      <w:tr>
        <w:tc>
          <w:tcPr>
            <w:tcW w:type="dxa" w:w="4986"/>
            <w:vAlign w:val="center"/>
          </w:tcPr>
          <w:p>
            <w:r>
              <w:t>Ablageort</w:t>
            </w:r>
          </w:p>
        </w:tc>
        <w:tc>
          <w:tcPr>
            <w:tcW w:type="dxa" w:w="4986"/>
            <w:vAlign w:val="center"/>
          </w:tcPr>
          <w:p>
            <w:r>
              <w:t>OpenMower-TAF-ROS/_Dokumentation/</w:t>
            </w:r>
          </w:p>
        </w:tc>
      </w:tr>
      <w:tr>
        <w:tc>
          <w:tcPr>
            <w:tcW w:type="dxa" w:w="4986"/>
            <w:vAlign w:val="center"/>
          </w:tcPr>
          <w:p>
            <w:r>
              <w:t>Referenzen</w:t>
            </w:r>
          </w:p>
        </w:tc>
        <w:tc>
          <w:tcPr>
            <w:tcW w:type="dxa" w:w="4986"/>
            <w:vAlign w:val="center"/>
          </w:tcPr>
          <w:p>
            <w:r>
              <w:t>OpenMower-TAF-App GPS-Logging-Einstellungen und Backend-Vertrag v0.13; Projektdokumentationsregeln 2026-06-18</w:t>
            </w:r>
          </w:p>
        </w:tc>
      </w:tr>
    </w:tbl>
    <w:p>
      <w:pPr>
        <w:pStyle w:val="Heading1"/>
      </w:pPr>
      <w:r>
        <w:t>1. Ziel und Ergebnis</w:t>
      </w:r>
    </w:p>
    <w:p>
      <w:r>
        <w:t>Das Backend veröffentlicht nun die drei von der App benötigten Logging-Einstellungen in vertragskompatibler Form. Ein Startbefehl ohne explizite Logging-Werte verwendet die zu diesem Zeitpunkt aktiven Einstellungen. Explizite Werte bleiben als einmalige Überschreibung möglich.</w:t>
      </w:r>
    </w:p>
    <w:p>
      <w:pPr>
        <w:pStyle w:val="Heading1"/>
      </w:pPr>
      <w:r>
        <w:t>2. MQTT-Vertrag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Feld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Typ / Werte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Backend-Verhalten</w:t>
            </w:r>
          </w:p>
        </w:tc>
      </w:tr>
      <w:tr>
        <w:tc>
          <w:tcPr>
            <w:tcW w:type="dxa" w:w="3324"/>
            <w:vAlign w:val="center"/>
          </w:tcPr>
          <w:p>
            <w:r>
              <w:t>logging_default_trigger</w:t>
            </w:r>
          </w:p>
        </w:tc>
        <w:tc>
          <w:tcPr>
            <w:tcW w:type="dxa" w:w="3324"/>
            <w:vAlign w:val="center"/>
          </w:tcPr>
          <w:p>
            <w:r>
              <w:t>enum: ad_hoc, next_cycle, area_id</w:t>
            </w:r>
          </w:p>
        </w:tc>
        <w:tc>
          <w:tcPr>
            <w:tcW w:type="dxa" w:w="3324"/>
            <w:vAlign w:val="center"/>
          </w:tcPr>
          <w:p>
            <w:r>
              <w:t>Aktiver Standard-Trigger; Backend-Default ad_hoc</w:t>
            </w:r>
          </w:p>
        </w:tc>
      </w:tr>
      <w:tr>
        <w:tc>
          <w:tcPr>
            <w:tcW w:type="dxa" w:w="3324"/>
            <w:vAlign w:val="center"/>
          </w:tcPr>
          <w:p>
            <w:r>
              <w:t>logging_default_mode</w:t>
            </w:r>
          </w:p>
        </w:tc>
        <w:tc>
          <w:tcPr>
            <w:tcW w:type="dxa" w:w="3324"/>
            <w:vAlign w:val="center"/>
          </w:tcPr>
          <w:p>
            <w:r>
              <w:t>enum: manual, until_docking, from_start_to_docking, from_docking_to_docking</w:t>
            </w:r>
          </w:p>
        </w:tc>
        <w:tc>
          <w:tcPr>
            <w:tcW w:type="dxa" w:w="3324"/>
            <w:vAlign w:val="center"/>
          </w:tcPr>
          <w:p>
            <w:r>
              <w:t>Aktiver Standard-Zeitraum; Backend-Default until_docking</w:t>
            </w:r>
          </w:p>
        </w:tc>
      </w:tr>
      <w:tr>
        <w:tc>
          <w:tcPr>
            <w:tcW w:type="dxa" w:w="3324"/>
            <w:vAlign w:val="center"/>
          </w:tcPr>
          <w:p>
            <w:r>
              <w:t>logging_default_area_id</w:t>
            </w:r>
          </w:p>
        </w:tc>
        <w:tc>
          <w:tcPr>
            <w:tcW w:type="dxa" w:w="3324"/>
            <w:vAlign w:val="center"/>
          </w:tcPr>
          <w:p>
            <w:r>
              <w:t>string oder null</w:t>
            </w:r>
          </w:p>
        </w:tc>
        <w:tc>
          <w:tcPr>
            <w:tcW w:type="dxa" w:w="3324"/>
            <w:vAlign w:val="center"/>
          </w:tcPr>
          <w:p>
            <w:r>
              <w:t>Zielfläche für area_id; null leert den Wert</w:t>
            </w:r>
          </w:p>
        </w:tc>
      </w:tr>
    </w:tbl>
    <w:p>
      <w:r>
        <w:t>Die Felder werden unter gps_state/settings/json mit group=logging, order 10/20/30, type=enum bei Trigger und Modus sowie options veröffentlicht. Leere interne Flächen-IDs werden öffentlich als null dargestellt.</w:t>
      </w:r>
    </w:p>
    <w:p>
      <w:pPr>
        <w:pStyle w:val="Heading1"/>
      </w:pPr>
      <w:r>
        <w:t>3. Startauflösung</w:t>
      </w:r>
    </w:p>
    <w:p>
      <w:pPr>
        <w:ind w:left="283" w:right="283"/>
        <w:shd w:fill="F2F2F2"/>
      </w:pPr>
      <w:r>
        <w:rPr>
          <w:rFonts w:ascii="Liberation Mono" w:hAnsi="Liberation Mono"/>
          <w:sz w:val="17"/>
        </w:rPr>
        <w:t>{</w:t>
        <w:br/>
        <w:t xml:space="preserve">  "command": "start",</w:t>
        <w:br/>
        <w:t xml:space="preserve">  "request_id": "gps-ui-..."</w:t>
        <w:br/>
        <w:t>}</w:t>
      </w:r>
    </w:p>
    <w:p>
      <w:r>
        <w:t>Bei fehlenden trigger-/mode-Feldern erzeugt mower_logic einen unveränderlichen Request-Snapshot aus den aktiven Dynamic-Reconfigure-Werten. Die Priorität ist: explizite Werte im Startbefehl, aktive Sessionwerte, persistente Werte nach Neustart, Backend-Default. Änderungen während armed oder running verändern den bestehenden Request nicht.</w:t>
      </w:r>
    </w:p>
    <w:p>
      <w:pPr>
        <w:pStyle w:val="Heading1"/>
      </w:pPr>
      <w:r>
        <w:t>4.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986"/>
            <w:vAlign w:val="center"/>
          </w:tcPr>
          <w:p>
            <w:r>
              <w:t>src/lib/xbot_monitoring/src/xbot_monitoring.cpp</w:t>
            </w:r>
          </w:p>
        </w:tc>
        <w:tc>
          <w:tcPr>
            <w:tcW w:type="dxa" w:w="4986"/>
            <w:vAlign w:val="center"/>
          </w:tcPr>
          <w:p>
            <w:r>
              <w:t>Settings-Metadaten, Optionen, null-Normalisierung und öffentliche Validierung angepasst.</w:t>
            </w:r>
          </w:p>
        </w:tc>
      </w:tr>
      <w:tr>
        <w:tc>
          <w:tcPr>
            <w:tcW w:type="dxa" w:w="4986"/>
            <w:vAlign w:val="center"/>
          </w:tcPr>
          <w:p>
            <w:r>
              <w:t>src/mower_logic/cfg/MowerLogic.cfg</w:t>
            </w:r>
          </w:p>
        </w:tc>
        <w:tc>
          <w:tcPr>
            <w:tcW w:type="dxa" w:w="4986"/>
            <w:vAlign w:val="center"/>
          </w:tcPr>
          <w:p>
            <w:r>
              <w:t>Backend-Defaults auf ad_hoc und until_docking gesetzt; Beschreibung der erlaubten Modi aktualisiert.</w:t>
            </w:r>
          </w:p>
        </w:tc>
      </w:tr>
      <w:tr>
        <w:tc>
          <w:tcPr>
            <w:tcW w:type="dxa" w:w="4986"/>
            <w:vAlign w:val="center"/>
          </w:tcPr>
          <w:p>
            <w:r>
              <w:t>src/mower_logic/src/mower_logic/mower_logic.cpp</w:t>
            </w:r>
          </w:p>
        </w:tc>
        <w:tc>
          <w:tcPr>
            <w:tcW w:type="dxa" w:w="4986"/>
            <w:vAlign w:val="center"/>
          </w:tcPr>
          <w:p>
            <w:r>
              <w:t>Start ohne expliziten Modus verwendet immer den aktiven Backend-Wert.</w:t>
            </w:r>
          </w:p>
        </w:tc>
      </w:tr>
      <w:tr>
        <w:tc>
          <w:tcPr>
            <w:tcW w:type="dxa" w:w="4986"/>
            <w:vAlign w:val="center"/>
          </w:tcPr>
          <w:p>
            <w:r>
              <w:t>src/lib/xbot_monitoring/GPS_LOGGING_API.md</w:t>
            </w:r>
          </w:p>
        </w:tc>
        <w:tc>
          <w:tcPr>
            <w:tcW w:type="dxa" w:w="4986"/>
            <w:vAlign w:val="center"/>
          </w:tcPr>
          <w:p>
            <w:r>
              <w:t>Vertrag, Felder und Startpriorität auf v0.3 dokumentiert.</w:t>
            </w:r>
          </w:p>
        </w:tc>
      </w:tr>
    </w:tbl>
    <w:p>
      <w:pPr>
        <w:pStyle w:val="Heading1"/>
      </w:pPr>
      <w:r>
        <w:t>5. Validierung und Kompatibilität</w:t>
      </w:r>
    </w:p>
    <w:p>
      <w:pPr>
        <w:pStyle w:val="ListBullet"/>
      </w:pPr>
      <w:r>
        <w:t>Öffentlich akzeptierte Modi sind auf die vier in der App dokumentierten Werte begrenzt.</w:t>
      </w:r>
    </w:p>
    <w:p>
      <w:pPr>
        <w:pStyle w:val="ListBullet"/>
      </w:pPr>
      <w:r>
        <w:t>logging_default_area_id kann mit null geleert werden; intern wird weiterhin eine leere Zeichenkette verwendet.</w:t>
      </w:r>
    </w:p>
    <w:p>
      <w:pPr>
        <w:pStyle w:val="ListBullet"/>
      </w:pPr>
      <w:r>
        <w:t>Alte Startbefehle mit explizitem trigger und mode funktionieren weiterhin als Einmal-Override.</w:t>
      </w:r>
    </w:p>
    <w:p>
      <w:pPr>
        <w:pStyle w:val="ListBullet"/>
      </w:pPr>
      <w:r>
        <w:t>Die bestehende Trennung zwischen gps_state/settings/* und gps_state/logging/* bleibt erhalten.</w:t>
      </w:r>
    </w:p>
    <w:p>
      <w:pPr>
        <w:pStyle w:val="ListBullet"/>
      </w:pPr>
      <w:r>
        <w:t>Eine Existenzprüfung der Flächen-ID erfolgt weiterhin beim fachlichen Startkontext; ein leerer Wert bei trigger=area_id wird abgelehnt.</w:t>
      </w:r>
    </w:p>
    <w:p>
      <w:pPr>
        <w:pStyle w:val="Heading1"/>
      </w:pPr>
      <w:r>
        <w:t>6. 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Ergebnis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3324"/>
            <w:vAlign w:val="center"/>
          </w:tcPr>
          <w:p>
            <w:r>
              <w:t>git diff --check</w:t>
            </w:r>
          </w:p>
        </w:tc>
        <w:tc>
          <w:tcPr>
            <w:tcW w:type="dxa" w:w="3324"/>
            <w:vAlign w:val="center"/>
          </w:tcPr>
          <w:p>
            <w:r>
              <w:t>Bestanden</w:t>
            </w:r>
          </w:p>
        </w:tc>
        <w:tc>
          <w:tcPr>
            <w:tcW w:type="dxa" w:w="3324"/>
            <w:vAlign w:val="center"/>
          </w:tcPr>
          <w:p>
            <w:r>
              <w:t>Keine Whitespace-Fehler in den geänderten Dateien.</w:t>
            </w:r>
          </w:p>
        </w:tc>
      </w:tr>
      <w:tr>
        <w:tc>
          <w:tcPr>
            <w:tcW w:type="dxa" w:w="3324"/>
            <w:vAlign w:val="center"/>
          </w:tcPr>
          <w:p>
            <w:r>
              <w:t>Statische Vertragsprüfung</w:t>
            </w:r>
          </w:p>
        </w:tc>
        <w:tc>
          <w:tcPr>
            <w:tcW w:type="dxa" w:w="3324"/>
            <w:vAlign w:val="center"/>
          </w:tcPr>
          <w:p>
            <w:r>
              <w:t>Bestanden</w:t>
            </w:r>
          </w:p>
        </w:tc>
        <w:tc>
          <w:tcPr>
            <w:tcW w:type="dxa" w:w="3324"/>
            <w:vAlign w:val="center"/>
          </w:tcPr>
          <w:p>
            <w:r>
              <w:t>Drei Pflichtfelder, Optionen, Defaults, null-Abbildung und Startauflösung geprüft.</w:t>
            </w:r>
          </w:p>
        </w:tc>
      </w:tr>
      <w:tr>
        <w:tc>
          <w:tcPr>
            <w:tcW w:type="dxa" w:w="3324"/>
            <w:vAlign w:val="center"/>
          </w:tcPr>
          <w:p>
            <w:r>
              <w:t>Vollständiger ROS-Build</w:t>
            </w:r>
          </w:p>
        </w:tc>
        <w:tc>
          <w:tcPr>
            <w:tcW w:type="dxa" w:w="3324"/>
            <w:vAlign w:val="center"/>
          </w:tcPr>
          <w:p>
            <w:r>
              <w:t>Nicht ausgeführt</w:t>
            </w:r>
          </w:p>
        </w:tc>
        <w:tc>
          <w:tcPr>
            <w:tcW w:type="dxa" w:w="3324"/>
            <w:vAlign w:val="center"/>
          </w:tcPr>
          <w:p>
            <w:r>
              <w:t>ROS-Noetic-Buildumgebung steht in der Bearbeitungsumgebung nicht bereit.</w:t>
            </w:r>
          </w:p>
        </w:tc>
      </w:tr>
      <w:tr>
        <w:tc>
          <w:tcPr>
            <w:tcW w:type="dxa" w:w="3324"/>
            <w:vAlign w:val="center"/>
          </w:tcPr>
          <w:p>
            <w:r>
              <w:t>MQTT-End-to-End</w:t>
            </w:r>
          </w:p>
        </w:tc>
        <w:tc>
          <w:tcPr>
            <w:tcW w:type="dxa" w:w="3324"/>
            <w:vAlign w:val="center"/>
          </w:tcPr>
          <w:p>
            <w:r>
              <w:t>Offen</w:t>
            </w:r>
          </w:p>
        </w:tc>
        <w:tc>
          <w:tcPr>
            <w:tcW w:type="dxa" w:w="3324"/>
            <w:vAlign w:val="center"/>
          </w:tcPr>
          <w:p>
            <w:r>
              <w:t>Auf Zielsystem mit App v0.13, Broker und mower_logic auszuführen.</w:t>
            </w:r>
          </w:p>
        </w:tc>
      </w:tr>
    </w:tbl>
    <w:p>
      <w:pPr>
        <w:pStyle w:val="Heading1"/>
      </w:pPr>
      <w:r>
        <w:t>7. MQTT-Testbeispiele</w:t>
      </w:r>
    </w:p>
    <w:p>
      <w:pPr>
        <w:ind w:left="283" w:right="283"/>
        <w:shd w:fill="F2F2F2"/>
      </w:pPr>
      <w:r>
        <w:rPr>
          <w:rFonts w:ascii="Liberation Mono" w:hAnsi="Liberation Mono"/>
          <w:sz w:val="17"/>
        </w:rPr>
        <w:t>mosquitto_pub -t 'gps_state/settings/set/renew/json' -m '{}'</w:t>
        <w:br/>
        <w:t>mosquitto_pub -t 'gps_state/settings/set/session/json' -m '{"logging_default_trigger":{"value":"next_cycle"},"logging_default_mode":{"value":"from_start_to_docking"}}'</w:t>
        <w:br/>
        <w:t>mosquitto_pub -t 'gps_state/logging/set/control/json' -m '{"command":"start","request_id":"manual-test-001"}'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  <w:shd w:fill="D9EAF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493"/>
            <w:vAlign w:val="center"/>
          </w:tcPr>
          <w:p>
            <w:r>
              <w:t>v0.2</w:t>
            </w:r>
          </w:p>
        </w:tc>
        <w:tc>
          <w:tcPr>
            <w:tcW w:type="dxa" w:w="2493"/>
            <w:vAlign w:val="center"/>
          </w:tcPr>
          <w:p>
            <w:r>
              <w:t>2026-07-13</w:t>
            </w:r>
          </w:p>
        </w:tc>
        <w:tc>
          <w:tcPr>
            <w:tcW w:type="dxa" w:w="2493"/>
            <w:vAlign w:val="center"/>
          </w:tcPr>
          <w:p>
            <w:r>
              <w:t>Umgesetzt</w:t>
            </w:r>
          </w:p>
        </w:tc>
        <w:tc>
          <w:tcPr>
            <w:tcW w:type="dxa" w:w="2493"/>
            <w:vAlign w:val="center"/>
          </w:tcPr>
          <w:p>
            <w:r>
              <w:t>GPS-Logging unter gps_state ohne Legacy-Schnittstelle.</w:t>
            </w:r>
          </w:p>
        </w:tc>
      </w:tr>
      <w:tr>
        <w:tc>
          <w:tcPr>
            <w:tcW w:type="dxa" w:w="2493"/>
            <w:vAlign w:val="center"/>
          </w:tcPr>
          <w:p>
            <w:r>
              <w:t>v0.3</w:t>
            </w:r>
          </w:p>
        </w:tc>
        <w:tc>
          <w:tcPr>
            <w:tcW w:type="dxa" w:w="2493"/>
            <w:vAlign w:val="center"/>
          </w:tcPr>
          <w:p>
            <w:r>
              <w:t>2026-07-14</w:t>
            </w:r>
          </w:p>
        </w:tc>
        <w:tc>
          <w:tcPr>
            <w:tcW w:type="dxa" w:w="2493"/>
            <w:vAlign w:val="center"/>
          </w:tcPr>
          <w:p>
            <w:r>
              <w:t>In Prüfung</w:t>
            </w:r>
          </w:p>
        </w:tc>
        <w:tc>
          <w:tcPr>
            <w:tcW w:type="dxa" w:w="2493"/>
            <w:vAlign w:val="center"/>
          </w:tcPr>
          <w:p>
            <w:r>
              <w:t>Backend-Vertrag an App v0.13 angeglichen.</w:t>
            </w:r>
          </w:p>
        </w:tc>
      </w:tr>
    </w:tbl>
    <w:p>
      <w:pPr>
        <w:pStyle w:val="Heading1"/>
      </w:pPr>
      <w:r>
        <w:t>9. Commit-Nachricht</w:t>
      </w:r>
    </w:p>
    <w:p>
      <w:pPr>
        <w:ind w:left="283" w:right="283"/>
        <w:shd w:fill="F2F2F2"/>
      </w:pPr>
      <w:r>
        <w:rPr>
          <w:rFonts w:ascii="Liberation Mono" w:hAnsi="Liberation Mono"/>
          <w:sz w:val="17"/>
        </w:rPr>
        <w:t>BL_Align GPS logging backend contract</w:t>
        <w:br/>
        <w:t>Date: 2026-07-14</w:t>
        <w:br/>
        <w:br/>
        <w:t>Summary:</w:t>
        <w:br/>
        <w:t>- Aligned the ROS/MQTT backend with the GPS logging settings contract used by the app.</w:t>
        <w:br/>
        <w:t>- Added enum metadata and contract-compatible defaults for trigger and recording mode.</w:t>
        <w:br/>
        <w:t>- Allowed null to clear the default target area and normalized empty area values to null in the public settings payload.</w:t>
        <w:br/>
        <w:t>- Restricted public modes to manual, until_docking, from_start_to_docking and from_docking_to_docking.</w:t>
        <w:br/>
        <w:t>- Resolved start requests without explicit trigger or mode from the active backend settings and kept explicit values as one-shot overrides.</w:t>
        <w:br/>
        <w:t>- Updated the GPS logging API documentation.</w:t>
        <w:br/>
        <w:br/>
        <w:t>Changed files:</w:t>
        <w:br/>
        <w:t>- src/lib/xbot_monitoring/src/xbot_monitoring.cpp</w:t>
        <w:br/>
        <w:t>- src/lib/xbot_monitoring/GPS_LOGGING_API.md</w:t>
        <w:br/>
        <w:t>- src/mower_logic/cfg/MowerLogic.cfg</w:t>
        <w:br/>
        <w:t>- src/mower_logic/src/mower_logic/mower_logic.cpp</w:t>
        <w:br/>
        <w:t>- _Dokumentation/2026-07-14 - OpenMower-TAF-ROS - Aenderungsdokumentation - GPS-Logging Backend-Vertrag - v0.3.docx</w:t>
        <w:br/>
        <w:t>- _Dokumentation/2026-07-14 - OpenMower-TAF-ROS - Aenderungsdokumentation - GPS-Logging Backend-Vertrag - v0.3.pdf</w:t>
        <w:br/>
        <w:t>- _Dokumentation/2026-07-14 - OpenMower-TAF-ROS - Patch - GPS-Logging Backend-Vertrag - v0.3.patch</w:t>
        <w:br/>
        <w:t>- _Dokumentation/2026-07-14 - OpenMower-TAF-ROS - Commit-Nachricht - GPS-Logging Backend-Vertrag - v0.3.txt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OpenMower-TAF-ROS | Änderungsdokumentation | 2026-07-14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OpenMower-TAF-ROS - GPS-Logging Backend-Vertrag -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85E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5E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85E8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