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PLand – Idealmodell und Vergleich</w:t>
      </w:r>
    </w:p>
    <w:p>
      <w:r>
        <w:t>Änderungsbericht · v0.9845.5 · 13.10.2026</w:t>
      </w:r>
    </w:p>
    <w:p>
      <w:pPr>
        <w:pStyle w:val="Heading1"/>
      </w:pPr>
      <w:r>
        <w:t>1  Ziel und Ausgangspunkt</w:t>
      </w:r>
    </w:p>
    <w:p>
      <w:r>
        <w:t>Das bereits im PPort gespeicherte bildbasierte PStart-Modell bleibt unverändert. Eine separate, aus relativen Vektorgeometrien generierte schematische Idealreferenz kann in der PLand-Kameraansicht ausgewählt und mit dem PStart-Modell verglichen werden. Die bisherige unerwünschte automatische Einblendung wird deaktiviert.</w:t>
      </w:r>
    </w:p>
    <w:p>
      <w:pPr>
        <w:pStyle w:val="Heading1"/>
      </w:pPr>
      <w:r>
        <w:t>2  Änderungen</w:t>
      </w:r>
    </w:p>
    <w:p>
      <w:pPr>
        <w:pStyle w:val="ListBullet"/>
      </w:pPr>
      <w:r>
        <w:t>Vier Auswahlzustände in der Video-Steuerleiste: AUS (Standard), PStart-Modell, Idealmodell, Vergleich.</w:t>
      </w:r>
    </w:p>
    <w:p>
      <w:pPr>
        <w:pStyle w:val="ListBullet"/>
      </w:pPr>
      <w:r>
        <w:t>Das Idealmodell wird als SVG aus normierten Formen gerendert (Rahmen, schwarze Ecke unten rechts, inneres Kreuz); es ist keine eigenständige metrische Kalibrierung und kein vermessenes Sollmuster.</w:t>
      </w:r>
    </w:p>
    <w:p>
      <w:pPr>
        <w:pStyle w:val="ListBullet"/>
      </w:pPr>
      <w:r>
        <w:t>Vergleich blendet beide Darstellungen mit unterschiedlichen Transparenzen ein. Das originale PStart-PNG und die fünf PPort-Modellartefakte werden nicht überschrieben.</w:t>
      </w:r>
    </w:p>
    <w:p>
      <w:pPr>
        <w:pStyle w:val="ListBullet"/>
      </w:pPr>
      <w:r>
        <w:t>Bekannte Höhen-/Zoomskalierung wird aus dem PStart-Skalierungsmodell verwendet. Außerhalb der verfügbaren Skalierung wird ausdrücklich eine unmaßstäbliche Vorschau angezeigt.</w:t>
      </w:r>
    </w:p>
    <w:p>
      <w:pPr>
        <w:pStyle w:val="ListBullet"/>
      </w:pPr>
      <w:r>
        <w:t>Anzeigewerte der optischen/GPS-Gewichtung bleiben rein informativ. Keine Änderung an Flugregelung oder Landefreigabe.</w:t>
      </w:r>
    </w:p>
    <w:p>
      <w:pPr>
        <w:pStyle w:val="ListBullet"/>
      </w:pPr>
      <w:r>
        <w:t>Quelle und eingebettete Android-JavaScript-Datei wurden auf denselben Stand gebracht; ein Generator-Skript erlaubt reproduzierbare Neuerstellung.</w:t>
      </w:r>
    </w:p>
    <w:p>
      <w:pPr>
        <w:pStyle w:val="Heading1"/>
      </w:pPr>
      <w:r>
        <w:t>3  Einschränkungen</w:t>
      </w:r>
    </w:p>
    <w:p>
      <w:r>
        <w:t>Die SVG-Idealform ist schematisch und nicht aus einem nachgemessenen Referenzplan abgeleitet. Die Telemetriehöhe und dynamische maßstäbliche Skalierung sind noch nicht auf dem Zielgerät validiert. Der Hotfix koppelt die Anzeige nicht an eine nachgewiesene PLand-Zustandsmaschine: zunächst ist nur manuelles Ein-/Ausschalten umgesetzt. Die zuvor geforderte automatische Aktivierung bei erfolgreichem PStart bleibt ein separater Integrationspunkt.</w:t>
      </w:r>
    </w:p>
    <w:p>
      <w:pPr>
        <w:pStyle w:val="Heading1"/>
      </w:pPr>
      <w:r>
        <w:t>4  Geänderte Dateien</w:t>
      </w:r>
    </w:p>
    <w:p>
      <w:pPr>
        <w:pStyle w:val="ListBullet"/>
      </w:pPr>
      <w:r>
        <w:t>webui/src/components/cockpit/VideoPlayer.vue</w:t>
      </w:r>
    </w:p>
    <w:p>
      <w:pPr>
        <w:pStyle w:val="ListBullet"/>
      </w:pPr>
      <w:r>
        <w:t>app/src/main/assets/web/assets/modules/components/cockpit/VideoPlayer.js</w:t>
      </w:r>
    </w:p>
    <w:p>
      <w:pPr>
        <w:pStyle w:val="ListBullet"/>
      </w:pPr>
      <w:r>
        <w:t>webui/scripts/build-ideal-runtime.mjs</w:t>
      </w:r>
    </w:p>
    <w:p>
      <w:pPr>
        <w:pStyle w:val="Heading1"/>
      </w:pPr>
      <w:r>
        <w:t>5  Prüfprotokoll</w:t>
      </w:r>
    </w:p>
    <w:p>
      <w:pPr>
        <w:pStyle w:val="ListBullet"/>
      </w:pPr>
      <w:r>
        <w:t>Vue/TypeScript: vue-tsc --noEmit – bestanden</w:t>
      </w:r>
    </w:p>
    <w:p>
      <w:pPr>
        <w:pStyle w:val="ListBullet"/>
      </w:pPr>
      <w:r>
        <w:t>Embedded JavaScript: node --check – bestanden</w:t>
      </w:r>
    </w:p>
    <w:p>
      <w:pPr>
        <w:pStyle w:val="ListBullet"/>
      </w:pPr>
      <w:r>
        <w:t>Pakete: CRC ZIP-Prüfung – bestanden</w:t>
      </w:r>
    </w:p>
    <w:p>
      <w:pPr>
        <w:pStyle w:val="ListBullet"/>
      </w:pPr>
      <w:r>
        <w:t>Android-APK-Kompilierung – nicht durchgeführt</w:t>
      </w:r>
    </w:p>
    <w:p>
      <w:pPr>
        <w:pStyle w:val="ListBullet"/>
      </w:pPr>
      <w:r>
        <w:t>Manuelle PStart-/PLand-Geräteprüfung – offen</w:t>
      </w:r>
    </w:p>
    <w:p>
      <w:pPr>
        <w:pStyle w:val="ListBullet"/>
      </w:pPr>
      <w:r>
        <w:t>Maßstabs- und Telemetrievalidierung – offen</w:t>
      </w:r>
    </w:p>
    <w:p>
      <w:pPr>
        <w:pStyle w:val="Heading1"/>
      </w:pPr>
      <w:r>
        <w:t>6  Empfohlene Geräteabnahme</w:t>
      </w:r>
    </w:p>
    <w:p>
      <w:r>
        <w:t>Livebild öffnen: keine automatische Mustereinblendung. Dann alle vier Modi einzeln prüfen. Im Vergleich beide Formen visuell unterscheiden. Modellinhalt in PPort auf Unverändertheit prüfen. Höhe/Zoom variieren; nur bei gültigen Messwerten maßstäbliche Angabe erwarten. Keine Flugkommandos durch Darstellung.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POTENSICPROXY_TAF  |  PROJEKTDOKUMENTATION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