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PotensicProxy_TAF - Projektdokumentation - AOA-Notification-Reconnect-und-Beenden</w:t>
      </w:r>
    </w:p>
    <w:p>
      <w:pPr>
        <w:jc w:val="center"/>
      </w:pPr>
      <w:r>
        <w:rPr>
          <w:b/>
        </w:rPr>
        <w:t>Version v0.970 - 2026-10-05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986"/>
          </w:tcPr>
          <w:p>
            <w:r>
              <w:t>Projektname</w:t>
            </w:r>
          </w:p>
        </w:tc>
        <w:tc>
          <w:tcPr>
            <w:tcW w:type="dxa" w:w="4986"/>
          </w:tcPr>
          <w:p>
            <w:r>
              <w:t>PotensicProxy_TAF</w:t>
            </w:r>
          </w:p>
        </w:tc>
      </w:tr>
      <w:tr>
        <w:tc>
          <w:tcPr>
            <w:tcW w:type="dxa" w:w="4986"/>
          </w:tcPr>
          <w:p>
            <w:r>
              <w:t>Dokumentenart</w:t>
            </w:r>
          </w:p>
        </w:tc>
        <w:tc>
          <w:tcPr>
            <w:tcW w:type="dxa" w:w="4986"/>
          </w:tcPr>
          <w:p>
            <w:r>
              <w:t>Projektdokumentation</w:t>
            </w:r>
          </w:p>
        </w:tc>
      </w:tr>
      <w:tr>
        <w:tc>
          <w:tcPr>
            <w:tcW w:type="dxa" w:w="4986"/>
          </w:tcPr>
          <w:p>
            <w:r>
              <w:t>Thema</w:t>
            </w:r>
          </w:p>
        </w:tc>
        <w:tc>
          <w:tcPr>
            <w:tcW w:type="dxa" w:w="4986"/>
          </w:tcPr>
          <w:p>
            <w:r>
              <w:t>AOA-Notification-Reconnect-und-Beenden</w:t>
            </w:r>
          </w:p>
        </w:tc>
      </w:tr>
      <w:tr>
        <w:tc>
          <w:tcPr>
            <w:tcW w:type="dxa" w:w="4986"/>
          </w:tcPr>
          <w:p>
            <w:r>
              <w:t>Erstellungsdatum</w:t>
            </w:r>
          </w:p>
        </w:tc>
        <w:tc>
          <w:tcPr>
            <w:tcW w:type="dxa" w:w="4986"/>
          </w:tcPr>
          <w:p>
            <w:r>
              <w:t>2026-10-05</w:t>
            </w:r>
          </w:p>
        </w:tc>
      </w:tr>
      <w:tr>
        <w:tc>
          <w:tcPr>
            <w:tcW w:type="dxa" w:w="4986"/>
          </w:tcPr>
          <w:p>
            <w:r>
              <w:t>Änderungsdatum</w:t>
            </w:r>
          </w:p>
        </w:tc>
        <w:tc>
          <w:tcPr>
            <w:tcW w:type="dxa" w:w="4986"/>
          </w:tcPr>
          <w:p>
            <w:r>
              <w:t>2026-10-05</w:t>
            </w:r>
          </w:p>
        </w:tc>
      </w:tr>
      <w:tr>
        <w:tc>
          <w:tcPr>
            <w:tcW w:type="dxa" w:w="4986"/>
          </w:tcPr>
          <w:p>
            <w:r>
              <w:t>Verantwortlich</w:t>
            </w:r>
          </w:p>
        </w:tc>
        <w:tc>
          <w:tcPr>
            <w:tcW w:type="dxa" w:w="4986"/>
          </w:tcPr>
          <w:p>
            <w:r>
              <w:t>OpenAI ChatGPT - technische Umsetzung im Auftrag des Projekts</w:t>
            </w:r>
          </w:p>
        </w:tc>
      </w:tr>
      <w:tr>
        <w:tc>
          <w:tcPr>
            <w:tcW w:type="dxa" w:w="4986"/>
          </w:tcPr>
          <w:p>
            <w:r>
              <w:t>Version</w:t>
            </w:r>
          </w:p>
        </w:tc>
        <w:tc>
          <w:tcPr>
            <w:tcW w:type="dxa" w:w="4986"/>
          </w:tcPr>
          <w:p>
            <w:r>
              <w:t>v0.970</w:t>
            </w:r>
          </w:p>
        </w:tc>
      </w:tr>
      <w:tr>
        <w:tc>
          <w:tcPr>
            <w:tcW w:type="dxa" w:w="4986"/>
          </w:tcPr>
          <w:p>
            <w:r>
              <w:t>Status</w:t>
            </w:r>
          </w:p>
        </w:tc>
        <w:tc>
          <w:tcPr>
            <w:tcW w:type="dxa" w:w="4986"/>
          </w:tcPr>
          <w:p>
            <w:r>
              <w:t>Umgesetzt; statisch geprüft, vollständiger Build in dieser Umgebung eingeschränkt</w:t>
            </w:r>
          </w:p>
        </w:tc>
      </w:tr>
      <w:tr>
        <w:tc>
          <w:tcPr>
            <w:tcW w:type="dxa" w:w="4986"/>
          </w:tcPr>
          <w:p>
            <w:r>
              <w:t>Ablageort</w:t>
            </w:r>
          </w:p>
        </w:tc>
        <w:tc>
          <w:tcPr>
            <w:tcW w:type="dxa" w:w="4986"/>
          </w:tcPr>
          <w:p>
            <w:r>
              <w:t>DOCUMENTATION/ im Projektarchiv</w:t>
            </w:r>
          </w:p>
        </w:tc>
      </w:tr>
      <w:tr>
        <w:tc>
          <w:tcPr>
            <w:tcW w:type="dxa" w:w="4986"/>
          </w:tcPr>
          <w:p>
            <w:r>
              <w:t>Referenzen</w:t>
            </w:r>
          </w:p>
        </w:tc>
        <w:tc>
          <w:tcPr>
            <w:tcW w:type="dxa" w:w="4986"/>
          </w:tcPr>
          <w:p>
            <w:r>
              <w:t>Regeln_Projektdokumentation_PDF_DOCX_Pflicht_(4).pdf; PotensicProxy_TAF (8).zip</w:t>
            </w:r>
          </w:p>
        </w:tc>
      </w:tr>
    </w:tbl>
    <w:p>
      <w:pPr>
        <w:pStyle w:val="Heading1"/>
      </w:pPr>
      <w:r>
        <w:t>1. Ziel der Änderung</w:t>
      </w:r>
    </w:p>
    <w:p>
      <w:r>
        <w:t>Die bestehende Android-Foreground-Benachrichtigung "Potensic Proxy" wird um zwei direkt nutzbare Aktionen erweitert. Damit bleibt die Anwendung ohne eigene Bedienoberfläche steuerbar. Die erste Aktion startet auf Benutzerwunsch den eigenen Android-Open-Accessory-(AOA)-Verbindungsaufbau vollständig neu. Die zweite Aktion beendet den Proxy-Service kontrolliert und gibt die von der Anwendung gehaltenen Ressourcen frei.</w:t>
      </w:r>
    </w:p>
    <w:p>
      <w:pPr>
        <w:pStyle w:val="Heading1"/>
      </w:pPr>
      <w:r>
        <w:t>2. Umgesetztes Verhalten</w:t>
      </w:r>
    </w:p>
    <w:p>
      <w:pPr>
        <w:pStyle w:val="Heading2"/>
      </w:pPr>
      <w:r>
        <w:t>2.1 Aktion "AOA neu verbinden"</w:t>
      </w:r>
    </w:p>
    <w:p>
      <w:pPr>
        <w:pStyle w:val="ListBullet"/>
      </w:pPr>
      <w:r>
        <w:t>Die Aktion wird als PendingIntent direkt an ProxyService gesendet.</w:t>
      </w:r>
    </w:p>
    <w:p>
      <w:pPr>
        <w:pStyle w:val="ListBullet"/>
      </w:pPr>
      <w:r>
        <w:t>Eine eventuell von PotensicProxy_TAF selbst geöffnete USB/AOA-Verbindung wird über UsbAccessoryManager.disconnect() sauber geschlossen.</w:t>
      </w:r>
    </w:p>
    <w:p>
      <w:pPr>
        <w:pStyle w:val="ListBullet"/>
      </w:pPr>
      <w:r>
        <w:t>Nach einer kurzen Wartezeit von 350 ms wird ensureUsbConnection() erneut ausgeführt.</w:t>
      </w:r>
    </w:p>
    <w:p>
      <w:pPr>
        <w:pStyle w:val="ListBullet"/>
      </w:pPr>
      <w:r>
        <w:t>Dadurch laufen Accessory-Erkennung, Prüfung bzw. Anforderung der USB-Berechtigung, openAccessory() und der bereits vorhandene Potensic-Handshake erneut durch.</w:t>
      </w:r>
    </w:p>
    <w:p>
      <w:pPr>
        <w:pStyle w:val="ListBullet"/>
      </w:pPr>
      <w:r>
        <w:t>Der komplette Ablauf und das Ergebnis werden im bestehenden System-Log protokolliert.</w:t>
      </w:r>
    </w:p>
    <w:p>
      <w:r>
        <w:t>Die Aktion erzwingt nicht die Freigabe eines Accessory durch eine konkurrierende App. Android entscheidet weiterhin über USB-Berechtigung und die tatsächliche Öffnung des Accessory. Der neue Befehl stellt sicher, dass PotensicProxy_TAF seinen eigenen Zugriff gezielt neu anfordert bzw. neu öffnet.</w:t>
      </w:r>
    </w:p>
    <w:p>
      <w:pPr>
        <w:pStyle w:val="Heading2"/>
      </w:pPr>
      <w:r>
        <w:t>2.2 Aktion "Beenden"</w:t>
      </w:r>
    </w:p>
    <w:p>
      <w:pPr>
        <w:pStyle w:val="ListBullet"/>
      </w:pPr>
      <w:r>
        <w:t>Die Foreground-Benachrichtigung wird entfernt.</w:t>
      </w:r>
    </w:p>
    <w:p>
      <w:pPr>
        <w:pStyle w:val="ListBullet"/>
      </w:pPr>
      <w:r>
        <w:t>ProxyService wird mit stopSelf() beendet.</w:t>
      </w:r>
    </w:p>
    <w:p>
      <w:pPr>
        <w:pStyle w:val="ListBullet"/>
      </w:pPr>
      <w:r>
        <w:t>Im vorhandenen onDestroy()-Pfad werden Connection-Supervisor, Control-Loop, Webserver, USB-Manager, WiFi-Transport, BLE-Pairing, WakeLock und Coroutine-Scope aufgeräumt.</w:t>
      </w:r>
    </w:p>
    <w:p>
      <w:pPr>
        <w:pStyle w:val="ListBullet"/>
      </w:pPr>
      <w:r>
        <w:t>Dadurch wird insbesondere die von PotensicProxy_TAF gehaltene USB/AOA-Verbindung freigegeben.</w:t>
      </w:r>
    </w:p>
    <w:p>
      <w:pPr>
        <w:pStyle w:val="Heading1"/>
      </w:pPr>
      <w:r>
        <w:t>3. Bedienung</w:t>
      </w:r>
    </w:p>
    <w:p>
      <w:r>
        <w:t>Die Bedienung erfolgt direkt in der vorhandenen Android-Benachrichtigung "Potensic Proxy". Je nach Android-Version bzw. Herstelleroberfläche müssen die Benachrichtigungsaktionen durch Aufklappen der Benachrichtigung sichtbar gemacht werden.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Aktion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Wirkung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Grenze</w:t>
            </w:r>
          </w:p>
        </w:tc>
      </w:tr>
      <w:tr>
        <w:tc>
          <w:tcPr>
            <w:tcW w:type="dxa" w:w="3324"/>
          </w:tcPr>
          <w:p>
            <w:r>
              <w:t>AOA neu verbinden</w:t>
            </w:r>
          </w:p>
        </w:tc>
        <w:tc>
          <w:tcPr>
            <w:tcW w:type="dxa" w:w="3324"/>
          </w:tcPr>
          <w:p>
            <w:r>
              <w:t>Eigene USB/AOA-Verbindung schließen und vollständigen Verbindungsaufbau neu starten.</w:t>
            </w:r>
          </w:p>
        </w:tc>
        <w:tc>
          <w:tcPr>
            <w:tcW w:type="dxa" w:w="3324"/>
          </w:tcPr>
          <w:p>
            <w:r>
              <w:t>Kann eine andere App nicht zwangsweise vom Accessory trennen.</w:t>
            </w:r>
          </w:p>
        </w:tc>
      </w:tr>
      <w:tr>
        <w:tc>
          <w:tcPr>
            <w:tcW w:type="dxa" w:w="3324"/>
          </w:tcPr>
          <w:p>
            <w:r>
              <w:t>Beenden</w:t>
            </w:r>
          </w:p>
        </w:tc>
        <w:tc>
          <w:tcPr>
            <w:tcW w:type="dxa" w:w="3324"/>
          </w:tcPr>
          <w:p>
            <w:r>
              <w:t>Foreground-Service kontrolliert stoppen und Ressourcen freigeben.</w:t>
            </w:r>
          </w:p>
        </w:tc>
        <w:tc>
          <w:tcPr>
            <w:tcW w:type="dxa" w:w="3324"/>
          </w:tcPr>
          <w:p>
            <w:r>
              <w:t>Die App kann später über den vorhandenen Startmechanismus erneut gestartet werden.</w:t>
            </w:r>
          </w:p>
        </w:tc>
      </w:tr>
    </w:tbl>
    <w:p>
      <w:pPr>
        <w:pStyle w:val="Heading1"/>
      </w:pPr>
      <w:r>
        <w:t>4. Technische Änderungen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4986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4986"/>
          </w:tcPr>
          <w:p>
            <w:r>
              <w:t>app/src/main/java/com/potensic/proxy/ProxyService.kt</w:t>
            </w:r>
          </w:p>
        </w:tc>
        <w:tc>
          <w:tcPr>
            <w:tcW w:type="dxa" w:w="4986"/>
          </w:tcPr>
          <w:p>
            <w:r>
              <w:t>Neue Service-Actions ACTION_RECONNECT_AOA und ACTION_STOP_PROXY; Action-Verarbeitung in onStartCommand(); neue Methode reconnectAoaFromNotification(); zwei Notification.Action-Einträge mit PendingIntent.</w:t>
            </w:r>
          </w:p>
        </w:tc>
      </w:tr>
      <w:tr>
        <w:tc>
          <w:tcPr>
            <w:tcW w:type="dxa" w:w="4986"/>
          </w:tcPr>
          <w:p>
            <w:r>
              <w:t>app/src/main/res/values/strings.xml</w:t>
            </w:r>
          </w:p>
        </w:tc>
        <w:tc>
          <w:tcPr>
            <w:tcW w:type="dxa" w:w="4986"/>
          </w:tcPr>
          <w:p>
            <w:r>
              <w:t>Standardtexte für "Reconnect AOA" und "Stop" ergänzt.</w:t>
            </w:r>
          </w:p>
        </w:tc>
      </w:tr>
      <w:tr>
        <w:tc>
          <w:tcPr>
            <w:tcW w:type="dxa" w:w="4986"/>
          </w:tcPr>
          <w:p>
            <w:r>
              <w:t>app/src/main/res/values-de/strings.xml</w:t>
            </w:r>
          </w:p>
        </w:tc>
        <w:tc>
          <w:tcPr>
            <w:tcW w:type="dxa" w:w="4986"/>
          </w:tcPr>
          <w:p>
            <w:r>
              <w:t>Deutsche Texte "AOA neu verbinden" und "Beenden" ergänzt.</w:t>
            </w:r>
          </w:p>
        </w:tc>
      </w:tr>
      <w:tr>
        <w:tc>
          <w:tcPr>
            <w:tcW w:type="dxa" w:w="4986"/>
          </w:tcPr>
          <w:p>
            <w:r>
              <w:t>app/src/main/res/values-en/strings.xml</w:t>
            </w:r>
          </w:p>
        </w:tc>
        <w:tc>
          <w:tcPr>
            <w:tcW w:type="dxa" w:w="4986"/>
          </w:tcPr>
          <w:p>
            <w:r>
              <w:t>Englische Aktionsbeschriftungen ergänzt.</w:t>
            </w:r>
          </w:p>
        </w:tc>
      </w:tr>
      <w:tr>
        <w:tc>
          <w:tcPr>
            <w:tcW w:type="dxa" w:w="4986"/>
          </w:tcPr>
          <w:p>
            <w:r>
              <w:t>app/src/main/res/values-zh/strings.xml</w:t>
            </w:r>
          </w:p>
        </w:tc>
        <w:tc>
          <w:tcPr>
            <w:tcW w:type="dxa" w:w="4986"/>
          </w:tcPr>
          <w:p>
            <w:r>
              <w:t>Chinesische Aktionsbeschriftungen ergänzt.</w:t>
            </w:r>
          </w:p>
        </w:tc>
      </w:tr>
      <w:tr>
        <w:tc>
          <w:tcPr>
            <w:tcW w:type="dxa" w:w="4986"/>
          </w:tcPr>
          <w:p>
            <w:r>
              <w:t>app/build.gradle.kts</w:t>
            </w:r>
          </w:p>
        </w:tc>
        <w:tc>
          <w:tcPr>
            <w:tcW w:type="dxa" w:w="4986"/>
          </w:tcPr>
          <w:p>
            <w:r>
              <w:t>Android versionCode von 42 auf 43 und versionName von 0.969 auf 0.970 erhöht.</w:t>
            </w:r>
          </w:p>
        </w:tc>
      </w:tr>
      <w:tr>
        <w:tc>
          <w:tcPr>
            <w:tcW w:type="dxa" w:w="4986"/>
          </w:tcPr>
          <w:p>
            <w:r>
              <w:t>webui/package.json</w:t>
            </w:r>
          </w:p>
        </w:tc>
        <w:tc>
          <w:tcPr>
            <w:tcW w:type="dxa" w:w="4986"/>
          </w:tcPr>
          <w:p>
            <w:r>
              <w:t>Frontend-Version auf 0.970 angehoben.</w:t>
            </w:r>
          </w:p>
        </w:tc>
      </w:tr>
      <w:tr>
        <w:tc>
          <w:tcPr>
            <w:tcW w:type="dxa" w:w="4986"/>
          </w:tcPr>
          <w:p>
            <w:r>
              <w:t>webui/package-lock.json</w:t>
            </w:r>
          </w:p>
        </w:tc>
        <w:tc>
          <w:tcPr>
            <w:tcW w:type="dxa" w:w="4986"/>
          </w:tcPr>
          <w:p>
            <w:r>
              <w:t>Lockfile-Version des Frontend-Pakets auf 0.970 synchronisiert.</w:t>
            </w:r>
          </w:p>
        </w:tc>
      </w:tr>
      <w:tr>
        <w:tc>
          <w:tcPr>
            <w:tcW w:type="dxa" w:w="4986"/>
          </w:tcPr>
          <w:p>
            <w:r>
              <w:t>VERSIONING.md</w:t>
            </w:r>
          </w:p>
        </w:tc>
        <w:tc>
          <w:tcPr>
            <w:tcW w:type="dxa" w:w="4986"/>
          </w:tcPr>
          <w:p>
            <w:r>
              <w:t>Aktuellen Entwicklungsstand auf 0.970 / versionCode 43 aktualisiert.</w:t>
            </w:r>
          </w:p>
        </w:tc>
      </w:tr>
    </w:tbl>
    <w:p>
      <w:pPr>
        <w:pStyle w:val="Heading1"/>
      </w:pPr>
      <w:r>
        <w:t>5. Logging und Diagnose</w:t>
      </w:r>
    </w:p>
    <w:p>
      <w:r>
        <w:t>Der neue Ablauf verwendet das bestehende Log-System. Beim manuellen AOA-Neuverbinden werden mindestens der Benutzer-Trigger, das Trennen, der erneute Verbindungsversuch und das Ergebnis mit den Zuständen "connected", "attached" und "permissionPending" protokolliert. Fehler werden einschließlich Exception-Kontext geloggt.</w:t>
      </w:r>
    </w:p>
    <w:p>
      <w:pPr>
        <w:pStyle w:val="Heading1"/>
      </w:pPr>
      <w:r>
        <w:t>6. Versionsstand</w:t>
      </w:r>
    </w:p>
    <w:p>
      <w:r>
        <w:t>Softwareversion: 0.970</w:t>
      </w:r>
    </w:p>
    <w:p>
      <w:r>
        <w:t>Android versionCode: 43</w:t>
      </w:r>
    </w:p>
    <w:p>
      <w:r>
        <w:t>Die Version wurde gemäß der vorhandenen zentralen Versionsführung gleichzeitig in Android-Backend und Frontend-Quelle aktualisiert.</w:t>
      </w:r>
    </w:p>
    <w:p>
      <w:pPr>
        <w:pStyle w:val="Heading1"/>
      </w:pPr>
      <w:r>
        <w:t>7. Prüfung und Build-Status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Prüfung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3324"/>
          </w:tcPr>
          <w:p>
            <w:r>
              <w:t>Android-Ressourcen-XML</w:t>
            </w:r>
          </w:p>
        </w:tc>
        <w:tc>
          <w:tcPr>
            <w:tcW w:type="dxa" w:w="3324"/>
          </w:tcPr>
          <w:p>
            <w:r>
              <w:t>Bestanden</w:t>
            </w:r>
          </w:p>
        </w:tc>
        <w:tc>
          <w:tcPr>
            <w:tcW w:type="dxa" w:w="3324"/>
          </w:tcPr>
          <w:p>
            <w:r>
              <w:t>Alle geänderten strings.xml-Dateien wurden mit einem XML-Parser erfolgreich geprüft.</w:t>
            </w:r>
          </w:p>
        </w:tc>
      </w:tr>
      <w:tr>
        <w:tc>
          <w:tcPr>
            <w:tcW w:type="dxa" w:w="3324"/>
          </w:tcPr>
          <w:p>
            <w:r>
              <w:t>Quelltextprüfung</w:t>
            </w:r>
          </w:p>
        </w:tc>
        <w:tc>
          <w:tcPr>
            <w:tcW w:type="dxa" w:w="3324"/>
          </w:tcPr>
          <w:p>
            <w:r>
              <w:t>Bestanden (statisch)</w:t>
            </w:r>
          </w:p>
        </w:tc>
        <w:tc>
          <w:tcPr>
            <w:tcW w:type="dxa" w:w="3324"/>
          </w:tcPr>
          <w:p>
            <w:r>
              <w:t>Geänderte Service- und Notification-Pfade wurden auf Konsistenz geprüft.</w:t>
            </w:r>
          </w:p>
        </w:tc>
      </w:tr>
      <w:tr>
        <w:tc>
          <w:tcPr>
            <w:tcW w:type="dxa" w:w="3324"/>
          </w:tcPr>
          <w:p>
            <w:r>
              <w:t>Gradle Android-Build</w:t>
            </w:r>
          </w:p>
        </w:tc>
        <w:tc>
          <w:tcPr>
            <w:tcW w:type="dxa" w:w="3324"/>
          </w:tcPr>
          <w:p>
            <w:r>
              <w:t>Nicht vollständig ausführbar</w:t>
            </w:r>
          </w:p>
        </w:tc>
        <w:tc>
          <w:tcPr>
            <w:tcW w:type="dxa" w:w="3324"/>
          </w:tcPr>
          <w:p>
            <w:r>
              <w:t>Gradle 8.11.1 war nicht lokal gecacht; der isolierten Umgebung fehlt Netzwerkzugriff für den Download.</w:t>
            </w:r>
          </w:p>
        </w:tc>
      </w:tr>
      <w:tr>
        <w:tc>
          <w:tcPr>
            <w:tcW w:type="dxa" w:w="3324"/>
          </w:tcPr>
          <w:p>
            <w:r>
              <w:t>WebUI-Build</w:t>
            </w:r>
          </w:p>
        </w:tc>
        <w:tc>
          <w:tcPr>
            <w:tcW w:type="dxa" w:w="3324"/>
          </w:tcPr>
          <w:p>
            <w:r>
              <w:t>Nicht vollständig ausführbar</w:t>
            </w:r>
          </w:p>
        </w:tc>
        <w:tc>
          <w:tcPr>
            <w:tcW w:type="dxa" w:w="3324"/>
          </w:tcPr>
          <w:p>
            <w:r>
              <w:t>Das im Archiv enthaltene node_modules enthält das optionale Linux-Rollup-Binary @rollup/rollup-linux-x64-gnu nicht.</w:t>
            </w:r>
          </w:p>
        </w:tc>
      </w:tr>
    </w:tbl>
    <w:p>
      <w:r>
        <w:t>Hinweis: Die Build-Einschränkung ist eine Eigenschaft der verfügbaren Ausführungsumgebung und kein festgestellter Quellcodefehler. Ein vollständiger Android-Build sollte in der regulären Projekt-Buildumgebung mit vorhandenem Gradle-Cache bzw. Netzwerkzugriff sowie vollständig installierten WebUI-Abhängigkeiten erneut durchgeführt werden.</w:t>
      </w:r>
    </w:p>
    <w:p>
      <w:pPr>
        <w:pStyle w:val="Heading1"/>
      </w:pPr>
      <w:r>
        <w:t>8.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994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1994"/>
          </w:tcPr>
          <w:p>
            <w:r>
              <w:t>v0.970</w:t>
            </w:r>
          </w:p>
        </w:tc>
        <w:tc>
          <w:tcPr>
            <w:tcW w:type="dxa" w:w="1994"/>
          </w:tcPr>
          <w:p>
            <w:r>
              <w:t>2026-10-05</w:t>
            </w:r>
          </w:p>
        </w:tc>
        <w:tc>
          <w:tcPr>
            <w:tcW w:type="dxa" w:w="1994"/>
          </w:tcPr>
          <w:p>
            <w:r>
              <w:t>OpenAI ChatGPT</w:t>
            </w:r>
          </w:p>
        </w:tc>
        <w:tc>
          <w:tcPr>
            <w:tcW w:type="dxa" w:w="1994"/>
          </w:tcPr>
          <w:p>
            <w:r>
              <w:t>Umgesetzt</w:t>
            </w:r>
          </w:p>
        </w:tc>
        <w:tc>
          <w:tcPr>
            <w:tcW w:type="dxa" w:w="1994"/>
          </w:tcPr>
          <w:p>
            <w:r>
              <w:t>AOA-Reconnect- und Beenden-Aktionen in Foreground-Notification ergänzt; Version aktualisiert.</w:t>
            </w:r>
          </w:p>
        </w:tc>
      </w:tr>
    </w:tbl>
    <w:p>
      <w:pPr>
        <w:pStyle w:val="Heading1"/>
      </w:pPr>
      <w:r>
        <w:t>9. Auslieferungsbestandteile</w:t>
      </w:r>
    </w:p>
    <w:p>
      <w:pPr>
        <w:pStyle w:val="ListBullet"/>
      </w:pPr>
      <w:r>
        <w:t>Vollständiges aktualisiertes Projektarchiv mit unverändertem Root-Ordner PotensicProxy_TAF/</w:t>
      </w:r>
    </w:p>
    <w:p>
      <w:pPr>
        <w:pStyle w:val="ListBullet"/>
      </w:pPr>
      <w:r>
        <w:t>ZIP nur mit geänderten bzw. neu hinzugefügten Dateien in Originalstruktur</w:t>
      </w:r>
    </w:p>
    <w:p>
      <w:pPr>
        <w:pStyle w:val="ListBullet"/>
      </w:pPr>
      <w:r>
        <w:t>Patch-Datei für die Quelländerungen</w:t>
      </w:r>
    </w:p>
    <w:p>
      <w:pPr>
        <w:pStyle w:val="ListBullet"/>
      </w:pPr>
      <w:r>
        <w:t>Englische Commit-Nachricht mit Datum, Zusammenfassung und Dateiliste</w:t>
      </w:r>
    </w:p>
    <w:p>
      <w:pPr>
        <w:pStyle w:val="ListBullet"/>
      </w:pPr>
      <w:r>
        <w:t>Diese Projektdokumentation als PDF und bearbeitbare DOCX-Datei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- v0.970 - 2026-10-05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