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PotensicProxy_TAF - Projektdokumentation</w:t>
      </w:r>
    </w:p>
    <w:p>
      <w:pPr>
        <w:jc w:val="center"/>
      </w:pPr>
      <w:r>
        <w:rPr>
          <w:b/>
          <w:sz w:val="26"/>
        </w:rPr>
        <w:t>Kameraaufnahme, Videozustand, Galerie-Metadaten und Datei-Download - Abgleich mit PotensicPro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</w:rPr>
              <w:t>Dokumentart</w:t>
            </w:r>
          </w:p>
        </w:tc>
        <w:tc>
          <w:tcPr>
            <w:tcW w:type="dxa" w:w="5128"/>
          </w:tcPr>
          <w:p>
            <w:r>
              <w:t>Projektdokumentation / Korrekturstand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Projekt</w:t>
            </w:r>
          </w:p>
        </w:tc>
        <w:tc>
          <w:tcPr>
            <w:tcW w:type="dxa" w:w="5128"/>
          </w:tcPr>
          <w:p>
            <w:r>
              <w:t>PotensicProxy_TAF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5128"/>
          </w:tcPr>
          <w:p>
            <w:r>
              <w:t>2026-10-02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28"/>
          </w:tcPr>
          <w:p>
            <w:r>
              <w:t>v1.2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28"/>
          </w:tcPr>
          <w:p>
            <w:r>
              <w:t>Software umgesetzt - reale Geräteabnahme erforderlich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Verantwortlich</w:t>
            </w:r>
          </w:p>
        </w:tc>
        <w:tc>
          <w:tcPr>
            <w:tcW w:type="dxa" w:w="5128"/>
          </w:tcPr>
          <w:p>
            <w:r>
              <w:t>OpenAI / ChatGPT im Auftrag des Projektbenutzers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Vorgänger</w:t>
            </w:r>
          </w:p>
        </w:tc>
        <w:tc>
          <w:tcPr>
            <w:tcW w:type="dxa" w:w="5128"/>
          </w:tcPr>
          <w:p>
            <w:r>
              <w:t>v1.1 - Kamera-Aufnahme, Download und Zeitstempel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Referenzen</w:t>
            </w:r>
          </w:p>
        </w:tc>
        <w:tc>
          <w:tcPr>
            <w:tcW w:type="dxa" w:w="5128"/>
          </w:tcPr>
          <w:p>
            <w:r>
              <w:t>PotensicPro.zip; Änderungsauftrag Kamera/Galerie/Medientransfer v1.1; Projektdokumentationsregeln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Ablageort</w:t>
            </w:r>
          </w:p>
        </w:tc>
        <w:tc>
          <w:tcPr>
            <w:tcW w:type="dxa" w:w="5128"/>
          </w:tcPr>
          <w:p>
            <w:r>
              <w:t>DOCUMENTATION/ im Projektpaket</w:t>
            </w:r>
          </w:p>
        </w:tc>
      </w:tr>
    </w:tbl>
    <w:p>
      <w:pPr>
        <w:pStyle w:val="Heading1"/>
      </w:pPr>
      <w:r>
        <w:t>1. Anlass und Ziel</w:t>
      </w:r>
    </w:p>
    <w:p>
      <w:r>
        <w:t>Nach der v1.1-Auslieferung wurde der Kamera-/Downloadpfad erneut direkt gegen die dekompilierten PotensicPro-Quellen geprüft. Dabei zeigte sich, dass die in v1.1 angenommene normale Aufnahme über Function 0x1200 / Commands 0x51 und 0x50 nicht dem von PotensicPro verwendeten USB-Kamerapfad entspricht. Ziel dieses Stands ist deshalb, die normalen Aufnahme- und Downloadfunktionen an den bestätigten Herstellerpfad anzugleichen und die Galerie-Zeitangabe aus echten Kamera-Metadaten zu speisen.</w:t>
      </w:r>
    </w:p>
    <w:p>
      <w:pPr>
        <w:pStyle w:val="Heading1"/>
      </w:pPr>
      <w:r>
        <w:t>2. Bestätigte PotensicPro-Referenzen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</w:rPr>
              <w:t>PotensicPro-Quelle</w:t>
            </w:r>
          </w:p>
        </w:tc>
        <w:tc>
          <w:tcPr>
            <w:tcW w:type="dxa" w:w="5128"/>
          </w:tcPr>
          <w:p>
            <w:r>
              <w:rPr>
                <w:b/>
              </w:rPr>
              <w:t>Bestätigter Befund</w:t>
            </w:r>
          </w:p>
        </w:tc>
      </w:tr>
      <w:tr>
        <w:tc>
          <w:tcPr>
            <w:tcW w:type="dxa" w:w="5128"/>
          </w:tcPr>
          <w:p>
            <w:r>
              <w:t>com.logan.usb.UsbCameraHandler</w:t>
            </w:r>
          </w:p>
        </w:tc>
        <w:tc>
          <w:tcPr>
            <w:tcW w:type="dxa" w:w="5128"/>
          </w:tcPr>
          <w:p>
            <w:r>
              <w:t>Normale Kamera sendet über UsbPayloadWrapper.wrap((short)32, payload): Foto [01], Video Start [00 01], Video Stop [00 00].</w:t>
            </w:r>
          </w:p>
        </w:tc>
      </w:tr>
      <w:tr>
        <w:tc>
          <w:tcPr>
            <w:tcW w:type="dxa" w:w="5128"/>
          </w:tcPr>
          <w:p>
            <w:r>
              <w:t>com.logan.usb.gallery.RemoteFileDownloader</w:t>
            </w:r>
          </w:p>
        </w:tc>
        <w:tc>
          <w:tcPr>
            <w:tcW w:type="dxa" w:w="5128"/>
          </w:tcPr>
          <w:p>
            <w:r>
              <w:t>0x1B-Request: Offset uint64 LE + Länge uint64 LE + Dateiname; Download-Einheit 102400 Byte; Unit-Timeout 1000 ms.</w:t>
            </w:r>
          </w:p>
        </w:tc>
      </w:tr>
      <w:tr>
        <w:tc>
          <w:tcPr>
            <w:tcW w:type="dxa" w:w="5128"/>
          </w:tcPr>
          <w:p>
            <w:r>
              <w:t>com.logan.camera.data.DownloadData</w:t>
            </w:r>
          </w:p>
        </w:tc>
        <w:tc>
          <w:tcPr>
            <w:tcW w:type="dxa" w:w="5128"/>
          </w:tcPr>
          <w:p>
            <w:r>
              <w:t>0x1B-RX: Flag, Offset uint64 LE, Payload-Länge uint16 LE; beim finalen Frame 32 Byte zusätzlicher Bereich vor Offset/Länge.</w:t>
            </w:r>
          </w:p>
        </w:tc>
      </w:tr>
      <w:tr>
        <w:tc>
          <w:tcPr>
            <w:tcW w:type="dxa" w:w="5128"/>
          </w:tcPr>
          <w:p>
            <w:r>
              <w:t>com.logan.usb.gallery.RemoteFileThumbLoader</w:t>
            </w:r>
          </w:p>
        </w:tc>
        <w:tc>
          <w:tcPr>
            <w:tcW w:type="dxa" w:w="5128"/>
          </w:tcPr>
          <w:p>
            <w:r>
              <w:t>0x20 sendet JSON filelist; Antwort liefert file_info mit file, len, lrv_len, createtime.</w:t>
            </w:r>
          </w:p>
        </w:tc>
      </w:tr>
      <w:tr>
        <w:tc>
          <w:tcPr>
            <w:tcW w:type="dxa" w:w="5128"/>
          </w:tcPr>
          <w:p>
            <w:r>
              <w:t>com.logan.camera.JsonParser / UsbFileLenData</w:t>
            </w:r>
          </w:p>
        </w:tc>
        <w:tc>
          <w:tcPr>
            <w:tcW w:type="dxa" w:w="5128"/>
          </w:tcPr>
          <w:p>
            <w:r>
              <w:t>createtime und Dateigrößen werden als Kamera-Metadaten aus 0x20 übernommen.</w:t>
            </w:r>
          </w:p>
        </w:tc>
      </w:tr>
    </w:tbl>
    <w:p>
      <w:pPr>
        <w:pStyle w:val="Heading1"/>
      </w:pPr>
      <w:r>
        <w:t>3. Umgesetzte Änderungen</w:t>
      </w:r>
    </w:p>
    <w:p>
      <w:pPr>
        <w:pStyle w:val="Heading2"/>
      </w:pPr>
      <w:r>
        <w:t>3.1 Foto und Video</w:t>
      </w:r>
    </w:p>
    <w:p>
      <w:r>
        <w:t>Der normale Capture-Pfad wurde auf den PotensicPro-USB-Kamerapfad FE 0x15 / FF FD / Function 0x0020 umgestellt. Die vorherige v1.1-Verwendung von 0x1200/0x51 und 0x1200/0x50 wird für die normalen Foto-/Video-Buttons nicht mehr verwendet.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rPr>
                <w:b/>
              </w:rPr>
              <w:t>Aktion</w:t>
            </w:r>
          </w:p>
        </w:tc>
        <w:tc>
          <w:tcPr>
            <w:tcW w:type="dxa" w:w="3419"/>
          </w:tcPr>
          <w:p>
            <w:r>
              <w:rPr>
                <w:b/>
              </w:rPr>
              <w:t>Payload nach Function 0x0020</w:t>
            </w:r>
          </w:p>
        </w:tc>
        <w:tc>
          <w:tcPr>
            <w:tcW w:type="dxa" w:w="3419"/>
          </w:tcPr>
          <w:p>
            <w:r>
              <w:rPr>
                <w:b/>
              </w:rPr>
              <w:t>TAF-Verhalten</w:t>
            </w:r>
          </w:p>
        </w:tc>
      </w:tr>
      <w:tr>
        <w:tc>
          <w:tcPr>
            <w:tcW w:type="dxa" w:w="3419"/>
          </w:tcPr>
          <w:p>
            <w:r>
              <w:t>Foto</w:t>
            </w:r>
          </w:p>
        </w:tc>
        <w:tc>
          <w:tcPr>
            <w:tcW w:type="dxa" w:w="3419"/>
          </w:tcPr>
          <w:p>
            <w:r>
              <w:t>01</w:t>
            </w:r>
          </w:p>
        </w:tc>
        <w:tc>
          <w:tcPr>
            <w:tcW w:type="dxa" w:w="3419"/>
          </w:tcPr>
          <w:p>
            <w:r>
              <w:t>Direkter Foto-Button sendet genau diesen Payload.</w:t>
            </w:r>
          </w:p>
        </w:tc>
      </w:tr>
      <w:tr>
        <w:tc>
          <w:tcPr>
            <w:tcW w:type="dxa" w:w="3419"/>
          </w:tcPr>
          <w:p>
            <w:r>
              <w:t>Video starten</w:t>
            </w:r>
          </w:p>
        </w:tc>
        <w:tc>
          <w:tcPr>
            <w:tcW w:type="dxa" w:w="3419"/>
          </w:tcPr>
          <w:p>
            <w:r>
              <w:t>00 01</w:t>
            </w:r>
          </w:p>
        </w:tc>
        <w:tc>
          <w:tcPr>
            <w:tcW w:type="dxa" w:w="3419"/>
          </w:tcPr>
          <w:p>
            <w:r>
              <w:t>Video-Button sendet Start, wenn die Kamera nicht aufzeichnend gemeldet ist.</w:t>
            </w:r>
          </w:p>
        </w:tc>
      </w:tr>
      <w:tr>
        <w:tc>
          <w:tcPr>
            <w:tcW w:type="dxa" w:w="3419"/>
          </w:tcPr>
          <w:p>
            <w:r>
              <w:t>Video stoppen</w:t>
            </w:r>
          </w:p>
        </w:tc>
        <w:tc>
          <w:tcPr>
            <w:tcW w:type="dxa" w:w="3419"/>
          </w:tcPr>
          <w:p>
            <w:r>
              <w:t>00 00</w:t>
            </w:r>
          </w:p>
        </w:tc>
        <w:tc>
          <w:tcPr>
            <w:tcW w:type="dxa" w:w="3419"/>
          </w:tcPr>
          <w:p>
            <w:r>
              <w:t>Video-Button sendet Stop, wenn die Kamera aufzeichnend gemeldet ist.</w:t>
            </w:r>
          </w:p>
        </w:tc>
      </w:tr>
    </w:tbl>
    <w:p>
      <w:r>
        <w:t>Der Videozustand wird nicht mehr allein durch den Tastendruck angenommen. TAF wertet die Antwort auf Command 0x00 aus: Datenbyte 1 setzt recording=true, Datenbyte 0 setzt recording=false. Während eine Antwort aussteht, ist der Video-Button gesperrt. Die Beschriftung wechselt zwischen „Video starten“ und „Video stoppen“.</w:t>
      </w:r>
    </w:p>
    <w:p>
      <w:pPr>
        <w:pStyle w:val="Heading2"/>
      </w:pPr>
      <w:r>
        <w:t>3.2 Android-/HTTP-Pfad</w:t>
      </w:r>
    </w:p>
    <w:p>
      <w:r>
        <w:t>Auch der Android-Protokollbuilder verwendet für Foto und Video nun Function 0x0020. Der HTTP-Endpunkt /api/cmd/record akzeptiert action=start bzw. action=stop und baut dadurch keinen unbestätigten Toggle mehr. /api/cmd/photo verwendet den bestätigten Foto-Payload [01].</w:t>
      </w:r>
    </w:p>
    <w:p>
      <w:pPr>
        <w:pStyle w:val="Heading2"/>
      </w:pPr>
      <w:r>
        <w:t>3.3 Galerie-Zeitstempel und 0x20-Metadaten</w:t>
      </w:r>
    </w:p>
    <w:p>
      <w:r>
        <w:t>Nach vollständigem Laden der 0x18/0x19-Dateiliste fordert TAF zusätzlich 0x20-Metadaten in kleinen Dateibatches an. Die Anfrage enthält - entsprechend PotensicPro - ASCII-JSON mit filelist. Aus der Antwort werden file, len, lrv_len und createtime übernommen. Der angezeigte Zeitstempel verwendet createtime als Primärquelle. Nur wenn die Kamera keinen verwertbaren Wert liefert, bleibt die bisherige Dateinamenanalyse als Fallback aktiv.</w:t>
      </w:r>
    </w:p>
    <w:p>
      <w:pPr>
        <w:pStyle w:val="ListBullet"/>
      </w:pPr>
      <w:r>
        <w:t>UI kennzeichnet die Quelle als „Kamera“ oder „Dateiname“.</w:t>
      </w:r>
    </w:p>
    <w:p>
      <w:pPr>
        <w:pStyle w:val="ListBullet"/>
      </w:pPr>
      <w:r>
        <w:t>Metadaten-Timeout blockiert die Galerie nicht; nach begrenzten Wiederholungen bleibt die Liste nutzbar.</w:t>
      </w:r>
    </w:p>
    <w:p>
      <w:pPr>
        <w:pStyle w:val="ListBullet"/>
      </w:pPr>
      <w:r>
        <w:t>Die über 0x20 gelieferte Dateigröße kann direkt für den Download verwendet werden; 0x1A bleibt Fallback, falls Metadaten fehlen.</w:t>
      </w:r>
    </w:p>
    <w:p>
      <w:pPr>
        <w:pStyle w:val="Heading2"/>
      </w:pPr>
      <w:r>
        <w:t>3.4 Datei-Download 0x1B</w:t>
      </w:r>
    </w:p>
    <w:p>
      <w:r>
        <w:t>Der Downloadparser wurde von einer heuristischen 64-/16-Bit-Längenerkennung auf das in PotensicPro bestätigte RX-Layout umgestellt. Die Request-Länge bleibt uint64 LE, die im Antwortblock enthaltene Payload-Länge ist dagegen uint16 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3419"/>
          </w:tcPr>
          <w:p>
            <w:r>
              <w:rPr>
                <w:b/>
              </w:rPr>
              <w:t>Normaler RX-Block</w:t>
            </w:r>
          </w:p>
        </w:tc>
        <w:tc>
          <w:tcPr>
            <w:tcW w:type="dxa" w:w="3419"/>
          </w:tcPr>
          <w:p>
            <w:r>
              <w:rPr>
                <w:b/>
              </w:rPr>
              <w:t>Finaler RX-Block</w:t>
            </w:r>
          </w:p>
        </w:tc>
      </w:tr>
      <w:tr>
        <w:tc>
          <w:tcPr>
            <w:tcW w:type="dxa" w:w="3419"/>
          </w:tcPr>
          <w:p>
            <w:r>
              <w:t>Flag</w:t>
            </w:r>
          </w:p>
        </w:tc>
        <w:tc>
          <w:tcPr>
            <w:tcW w:type="dxa" w:w="3419"/>
          </w:tcPr>
          <w:p>
            <w:r>
              <w:t>1 Byte</w:t>
            </w:r>
          </w:p>
        </w:tc>
        <w:tc>
          <w:tcPr>
            <w:tcW w:type="dxa" w:w="3419"/>
          </w:tcPr>
          <w:p>
            <w:r>
              <w:t>1 Byte, Wert 2</w:t>
            </w:r>
          </w:p>
        </w:tc>
      </w:tr>
      <w:tr>
        <w:tc>
          <w:tcPr>
            <w:tcW w:type="dxa" w:w="3419"/>
          </w:tcPr>
          <w:p>
            <w:r>
              <w:t>Zusatzbereich</w:t>
            </w:r>
          </w:p>
        </w:tc>
        <w:tc>
          <w:tcPr>
            <w:tcW w:type="dxa" w:w="3419"/>
          </w:tcPr>
          <w:p>
            <w:r>
              <w:t>-</w:t>
            </w:r>
          </w:p>
        </w:tc>
        <w:tc>
          <w:tcPr>
            <w:tcW w:type="dxa" w:w="3419"/>
          </w:tcPr>
          <w:p>
            <w:r>
              <w:t>32 Byte</w:t>
            </w:r>
          </w:p>
        </w:tc>
      </w:tr>
      <w:tr>
        <w:tc>
          <w:tcPr>
            <w:tcW w:type="dxa" w:w="3419"/>
          </w:tcPr>
          <w:p>
            <w:r>
              <w:t>Offset</w:t>
            </w:r>
          </w:p>
        </w:tc>
        <w:tc>
          <w:tcPr>
            <w:tcW w:type="dxa" w:w="3419"/>
          </w:tcPr>
          <w:p>
            <w:r>
              <w:t>uint64 LE</w:t>
            </w:r>
          </w:p>
        </w:tc>
        <w:tc>
          <w:tcPr>
            <w:tcW w:type="dxa" w:w="3419"/>
          </w:tcPr>
          <w:p>
            <w:r>
              <w:t>uint64 LE</w:t>
            </w:r>
          </w:p>
        </w:tc>
      </w:tr>
      <w:tr>
        <w:tc>
          <w:tcPr>
            <w:tcW w:type="dxa" w:w="3419"/>
          </w:tcPr>
          <w:p>
            <w:r>
              <w:t>Payload-Länge</w:t>
            </w:r>
          </w:p>
        </w:tc>
        <w:tc>
          <w:tcPr>
            <w:tcW w:type="dxa" w:w="3419"/>
          </w:tcPr>
          <w:p>
            <w:r>
              <w:t>uint16 LE</w:t>
            </w:r>
          </w:p>
        </w:tc>
        <w:tc>
          <w:tcPr>
            <w:tcW w:type="dxa" w:w="3419"/>
          </w:tcPr>
          <w:p>
            <w:r>
              <w:t>uint16 LE</w:t>
            </w:r>
          </w:p>
        </w:tc>
      </w:tr>
      <w:tr>
        <w:tc>
          <w:tcPr>
            <w:tcW w:type="dxa" w:w="3419"/>
          </w:tcPr>
          <w:p>
            <w:r>
              <w:t>Payload</w:t>
            </w:r>
          </w:p>
        </w:tc>
        <w:tc>
          <w:tcPr>
            <w:tcW w:type="dxa" w:w="3419"/>
          </w:tcPr>
          <w:p>
            <w:r>
              <w:t>direkt anschließend</w:t>
            </w:r>
          </w:p>
        </w:tc>
        <w:tc>
          <w:tcPr>
            <w:tcW w:type="dxa" w:w="3419"/>
          </w:tcPr>
          <w:p>
            <w:r>
              <w:t>direkt anschließend</w:t>
            </w:r>
          </w:p>
        </w:tc>
      </w:tr>
    </w:tbl>
    <w:p>
      <w:pPr>
        <w:pStyle w:val="ListBullet"/>
      </w:pPr>
      <w:r>
        <w:t>Request-Einheit auf 102400 Byte gesetzt.</w:t>
      </w:r>
    </w:p>
    <w:p>
      <w:pPr>
        <w:pStyle w:val="ListBullet"/>
      </w:pPr>
      <w:r>
        <w:t>Bei 1 s ohne Fortschritt wird ab dem aktuell bestätigten Offset erneut angefordert.</w:t>
      </w:r>
    </w:p>
    <w:p>
      <w:pPr>
        <w:pStyle w:val="ListBullet"/>
      </w:pPr>
      <w:r>
        <w:t>Bei Offset-Abweichung wird nicht sofort abgebrochen; TAF fordert erneut ab dem aktuell bestätigten Offset an.</w:t>
      </w:r>
    </w:p>
    <w:p>
      <w:pPr>
        <w:pStyle w:val="ListBullet"/>
      </w:pPr>
      <w:r>
        <w:t>Nach längerem Gesamt-Timeout wird 0x1E zum Abbruch gesendet und ein sichtbarer Fehler gesetzt.</w:t>
      </w:r>
    </w:p>
    <w:p>
      <w:pPr>
        <w:pStyle w:val="ListBullet"/>
      </w:pPr>
      <w:r>
        <w:t>Doppelte Retry-Blöcke, die vollständig vor dem aktuellen Offset liegen, werden ignoriert.</w:t>
      </w:r>
    </w:p>
    <w:p>
      <w:r>
        <w:t>Für Videos bleibt bewusst die Projektanforderung „vollständige Originaldatei“ bestehen: TAF fordert weiterhin den ausgewählten MP4-Dateinamen an. PotensicPro verwendet im betrachteten Gallery-Playback-Downloader für Videos LRV. Diese Abweichung ist dokumentiert und wurde nicht stillschweigend in einen LRV-Download geändert.</w:t>
      </w:r>
    </w:p>
    <w:p>
      <w:pPr>
        <w:pStyle w:val="Heading1"/>
      </w:pPr>
      <w:r>
        <w:t>4. Geänderte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</w:rPr>
              <w:t>Datei</w:t>
            </w:r>
          </w:p>
        </w:tc>
        <w:tc>
          <w:tcPr>
            <w:tcW w:type="dxa" w:w="5128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5128"/>
          </w:tcPr>
          <w:p>
            <w:r>
              <w:t>webui/src/protocol/PacketBuilder.ts</w:t>
            </w:r>
          </w:p>
        </w:tc>
        <w:tc>
          <w:tcPr>
            <w:tcW w:type="dxa" w:w="5128"/>
          </w:tcPr>
          <w:p>
            <w:r>
              <w:t>Foto/Video-Payloads 0x0020; Start/Stop getrennt; 0x20-Metadatenrequest.</w:t>
            </w:r>
          </w:p>
        </w:tc>
      </w:tr>
      <w:tr>
        <w:tc>
          <w:tcPr>
            <w:tcW w:type="dxa" w:w="5128"/>
          </w:tcPr>
          <w:p>
            <w:r>
              <w:t>webui/src/services/DroneControlService.ts</w:t>
            </w:r>
          </w:p>
        </w:tc>
        <w:tc>
          <w:tcPr>
            <w:tcW w:type="dxa" w:w="5128"/>
          </w:tcPr>
          <w:p>
            <w:r>
              <w:t>Foto sowie zustandsabhängiges Video Start/Stop auf PotensicPro-Pfad.</w:t>
            </w:r>
          </w:p>
        </w:tc>
      </w:tr>
      <w:tr>
        <w:tc>
          <w:tcPr>
            <w:tcW w:type="dxa" w:w="5128"/>
          </w:tcPr>
          <w:p>
            <w:r>
              <w:t>webui/src/services/CameraMediaService.ts</w:t>
            </w:r>
          </w:p>
        </w:tc>
        <w:tc>
          <w:tcPr>
            <w:tcW w:type="dxa" w:w="5128"/>
          </w:tcPr>
          <w:p>
            <w:r>
              <w:t>Record-ACK, 0x20-Metadaten, 102400-Byte-Download, exaktes 0x1B-RX-Layout, Retry/Abort.</w:t>
            </w:r>
          </w:p>
        </w:tc>
      </w:tr>
      <w:tr>
        <w:tc>
          <w:tcPr>
            <w:tcW w:type="dxa" w:w="5128"/>
          </w:tcPr>
          <w:p>
            <w:r>
              <w:t>webui/src/stores/useCameraStore.ts</w:t>
            </w:r>
          </w:p>
        </w:tc>
        <w:tc>
          <w:tcPr>
            <w:tcW w:type="dxa" w:w="5128"/>
          </w:tcPr>
          <w:p>
            <w:r>
              <w:t>recording/pending; Kamera-Zeitstempel, Größe und LRV-Größe pro Galerieeintrag.</w:t>
            </w:r>
          </w:p>
        </w:tc>
      </w:tr>
      <w:tr>
        <w:tc>
          <w:tcPr>
            <w:tcW w:type="dxa" w:w="5128"/>
          </w:tcPr>
          <w:p>
            <w:r>
              <w:t>webui/src/components/cockpit/FlightActions.vue</w:t>
            </w:r>
          </w:p>
        </w:tc>
        <w:tc>
          <w:tcPr>
            <w:tcW w:type="dxa" w:w="5128"/>
          </w:tcPr>
          <w:p>
            <w:r>
              <w:t>Direkter dynamischer Video-Start/Stop-Button.</w:t>
            </w:r>
          </w:p>
        </w:tc>
      </w:tr>
      <w:tr>
        <w:tc>
          <w:tcPr>
            <w:tcW w:type="dxa" w:w="5128"/>
          </w:tcPr>
          <w:p>
            <w:r>
              <w:t>webui/src/components/gallery/GalleryView.vue</w:t>
            </w:r>
          </w:p>
        </w:tc>
        <w:tc>
          <w:tcPr>
            <w:tcW w:type="dxa" w:w="5128"/>
          </w:tcPr>
          <w:p>
            <w:r>
              <w:t>Zeitstempelquelle sichtbar gemacht.</w:t>
            </w:r>
          </w:p>
        </w:tc>
      </w:tr>
      <w:tr>
        <w:tc>
          <w:tcPr>
            <w:tcW w:type="dxa" w:w="5128"/>
          </w:tcPr>
          <w:p>
            <w:r>
              <w:t>webui/src/components/usb/PacketConstructor.vue</w:t>
            </w:r>
          </w:p>
        </w:tc>
        <w:tc>
          <w:tcPr>
            <w:tcW w:type="dxa" w:w="5128"/>
          </w:tcPr>
          <w:p>
            <w:r>
              <w:t>Diagnosegenerator auf bestätigten Foto-/Video-Startpfad gestellt.</w:t>
            </w:r>
          </w:p>
        </w:tc>
      </w:tr>
      <w:tr>
        <w:tc>
          <w:tcPr>
            <w:tcW w:type="dxa" w:w="5128"/>
          </w:tcPr>
          <w:p>
            <w:r>
              <w:t>webui/src/i18n/index.ts</w:t>
            </w:r>
          </w:p>
        </w:tc>
        <w:tc>
          <w:tcPr>
            <w:tcW w:type="dxa" w:w="5128"/>
          </w:tcPr>
          <w:p>
            <w:r>
              <w:t>Texte für Video starten / stoppen ergänzt.</w:t>
            </w:r>
          </w:p>
        </w:tc>
      </w:tr>
      <w:tr>
        <w:tc>
          <w:tcPr>
            <w:tcW w:type="dxa" w:w="5128"/>
          </w:tcPr>
          <w:p>
            <w:r>
              <w:t>app/src/main/java/com/potensic/proxy/DroneProtocol.kt</w:t>
            </w:r>
          </w:p>
        </w:tc>
        <w:tc>
          <w:tcPr>
            <w:tcW w:type="dxa" w:w="5128"/>
          </w:tcPr>
          <w:p>
            <w:r>
              <w:t>Android-Foto/Start/Stop über 0x0020.</w:t>
            </w:r>
          </w:p>
        </w:tc>
      </w:tr>
      <w:tr>
        <w:tc>
          <w:tcPr>
            <w:tcW w:type="dxa" w:w="5128"/>
          </w:tcPr>
          <w:p>
            <w:r>
              <w:t>app/src/main/java/com/potensic/proxy/protocol/PotensicProtocol.kt</w:t>
            </w:r>
          </w:p>
        </w:tc>
        <w:tc>
          <w:tcPr>
            <w:tcW w:type="dxa" w:w="5128"/>
          </w:tcPr>
          <w:p>
            <w:r>
              <w:t>Getrennte Start-/Stop-Builder freigegeben.</w:t>
            </w:r>
          </w:p>
        </w:tc>
      </w:tr>
      <w:tr>
        <w:tc>
          <w:tcPr>
            <w:tcW w:type="dxa" w:w="5128"/>
          </w:tcPr>
          <w:p>
            <w:r>
              <w:t>app/src/main/java/com/potensic/proxy/WebServer.kt</w:t>
            </w:r>
          </w:p>
        </w:tc>
        <w:tc>
          <w:tcPr>
            <w:tcW w:type="dxa" w:w="5128"/>
          </w:tcPr>
          <w:p>
            <w:r>
              <w:t>/api/cmd/record?action=start|stop.</w:t>
            </w:r>
          </w:p>
        </w:tc>
      </w:tr>
      <w:tr>
        <w:tc>
          <w:tcPr>
            <w:tcW w:type="dxa" w:w="5128"/>
          </w:tcPr>
          <w:p>
            <w:r>
              <w:t>README.md / PROTOCOL.md</w:t>
            </w:r>
          </w:p>
        </w:tc>
        <w:tc>
          <w:tcPr>
            <w:tcW w:type="dxa" w:w="5128"/>
          </w:tcPr>
          <w:p>
            <w:r>
              <w:t>Herstellerabgleich und bestätigte Protokolldetails dokumentiert.</w:t>
            </w:r>
          </w:p>
        </w:tc>
      </w:tr>
    </w:tbl>
    <w:p>
      <w:pPr>
        <w:pStyle w:val="Heading1"/>
      </w:pPr>
      <w:r>
        <w:t>5. Prüfungen und Grenzen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</w:rPr>
              <w:t>Prüfung</w:t>
            </w:r>
          </w:p>
        </w:tc>
        <w:tc>
          <w:tcPr>
            <w:tcW w:type="dxa" w:w="5128"/>
          </w:tcPr>
          <w:p>
            <w:r>
              <w:rPr>
                <w:b/>
              </w:rPr>
              <w:t>Ergebnis</w:t>
            </w:r>
          </w:p>
        </w:tc>
      </w:tr>
      <w:tr>
        <w:tc>
          <w:tcPr>
            <w:tcW w:type="dxa" w:w="5128"/>
          </w:tcPr>
          <w:p>
            <w:r>
              <w:t>TypeScript/Vue - vue-tsc --noEmit</w:t>
            </w:r>
          </w:p>
        </w:tc>
        <w:tc>
          <w:tcPr>
            <w:tcW w:type="dxa" w:w="5128"/>
          </w:tcPr>
          <w:p>
            <w:r>
              <w:t>BESTANDEN; keine Typfehler.</w:t>
            </w:r>
          </w:p>
        </w:tc>
      </w:tr>
      <w:tr>
        <w:tc>
          <w:tcPr>
            <w:tcW w:type="dxa" w:w="5128"/>
          </w:tcPr>
          <w:p>
            <w:r>
              <w:t>Vite Produktionsbuild</w:t>
            </w:r>
          </w:p>
        </w:tc>
        <w:tc>
          <w:tcPr>
            <w:tcW w:type="dxa" w:w="5128"/>
          </w:tcPr>
          <w:p>
            <w:r>
              <w:t>In dieser Linux-Umgebung nicht ausführbar, da im gelieferten node_modules nur Windows-Rollup-Binaries enthalten sind; @rollup/rollup-linux-x64-gnu fehlt.</w:t>
            </w:r>
          </w:p>
        </w:tc>
      </w:tr>
      <w:tr>
        <w:tc>
          <w:tcPr>
            <w:tcW w:type="dxa" w:w="5128"/>
          </w:tcPr>
          <w:p>
            <w:r>
              <w:t>Android/Kotlin Gradle Compile</w:t>
            </w:r>
          </w:p>
        </w:tc>
        <w:tc>
          <w:tcPr>
            <w:tcW w:type="dxa" w:w="5128"/>
          </w:tcPr>
          <w:p>
            <w:r>
              <w:t>Nicht ausführbar; Gradle Wrapper möchte 8.11.1 herunterladen, Netzwerkzugriff ist in der Ausführungsumgebung nicht verfügbar.</w:t>
            </w:r>
          </w:p>
        </w:tc>
      </w:tr>
      <w:tr>
        <w:tc>
          <w:tcPr>
            <w:tcW w:type="dxa" w:w="5128"/>
          </w:tcPr>
          <w:p>
            <w:r>
              <w:t>PotensicPro-Quellenabgleich</w:t>
            </w:r>
          </w:p>
        </w:tc>
        <w:tc>
          <w:tcPr>
            <w:tcW w:type="dxa" w:w="5128"/>
          </w:tcPr>
          <w:p>
            <w:r>
              <w:t>Durchgeführt für UsbCameraHandler, RemoteFileDownloader, DownloadData, RemoteFileThumbLoader, JsonParser und UsbFileLenData.</w:t>
            </w:r>
          </w:p>
        </w:tc>
      </w:tr>
      <w:tr>
        <w:tc>
          <w:tcPr>
            <w:tcW w:type="dxa" w:w="5128"/>
          </w:tcPr>
          <w:p>
            <w:r>
              <w:t>Reale ATOM-Geräteabnahme</w:t>
            </w:r>
          </w:p>
        </w:tc>
        <w:tc>
          <w:tcPr>
            <w:tcW w:type="dxa" w:w="5128"/>
          </w:tcPr>
          <w:p>
            <w:r>
              <w:t>Offen; echte Kamera-/Firmwareantworten können hier ohne angeschlossene Drohne nicht verifiziert werden.</w:t>
            </w:r>
          </w:p>
        </w:tc>
      </w:tr>
    </w:tbl>
    <w:p>
      <w:r>
        <w:t>Die Software implementiert die in den PotensicPro-Quellen belegten Formate. Firmwareabhängige Besonderheiten müssen weiterhin am realen ATOM-System anhand der FE-0x05-Logs bestätigt werden. Unbekannte Payloadwerte wurden nicht erfunden.</w:t>
      </w:r>
    </w:p>
    <w:p>
      <w:pPr>
        <w:pStyle w:val="Heading1"/>
      </w:pPr>
      <w:r>
        <w:t>6. Geräteabnahme</w:t>
      </w:r>
    </w:p>
    <w:p>
      <w:pPr>
        <w:pStyle w:val="ListBullet"/>
      </w:pPr>
      <w:r>
        <w:t>Foto drücken: neue JPG-Datei muss auf der Drohnen-SD entstehen; Antwort Command 0x01 / Status 0 muss im Log erscheinen.</w:t>
      </w:r>
    </w:p>
    <w:p>
      <w:pPr>
        <w:pStyle w:val="ListBullet"/>
      </w:pPr>
      <w:r>
        <w:t>Video starten: Antwort Command 0x00 mit Datenbyte 1 muss den Button auf „Video stoppen“ umschalten. Danach stoppen; Datenbyte 0 muss den Zustand zurücksetzen.</w:t>
      </w:r>
    </w:p>
    <w:p>
      <w:pPr>
        <w:pStyle w:val="ListBullet"/>
      </w:pPr>
      <w:r>
        <w:t>Galerie neu laden: 0x20-Metadaten sollen createtime liefern; UI muss „Kamera“ als Zeitquelle anzeigen. Fehlt 0x20, darf die Galerie dennoch READY bleiben.</w:t>
      </w:r>
    </w:p>
    <w:p>
      <w:pPr>
        <w:pStyle w:val="ListBullet"/>
      </w:pPr>
      <w:r>
        <w:t>JPG herunterladen: erster gültiger 0x1B-Block muss den Fortschritt über 0 % erhöhen; Folgeblöcke bis 100 %; lokale Datei öffnen und Größe vergleichen.</w:t>
      </w:r>
    </w:p>
    <w:p>
      <w:pPr>
        <w:pStyle w:val="ListBullet"/>
      </w:pPr>
      <w:r>
        <w:t>Bei Downloadtimeout: Retry im 1-s-Raster ab aktuellem Offset prüfen; nach Gesamt-Timeout muss 0x1E gesendet und ein sichtbarer Fehler angezeigt werden.</w:t>
      </w:r>
    </w:p>
    <w:p>
      <w:pPr>
        <w:pStyle w:val="ListBullet"/>
      </w:pPr>
      <w:r>
        <w:t>MP4-Download separat prüfen, weil PotensicPro im betrachteten USB-Gallery-Downloader für Video LRV nutzt, TAF aber gemäß Projektanforderung die Original-MP4 anfordert.</w:t>
      </w:r>
    </w:p>
    <w:p>
      <w:pPr>
        <w:pStyle w:val="Heading1"/>
      </w:pPr>
      <w:r>
        <w:t>7.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564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256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64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2564"/>
          </w:tcPr>
          <w:p>
            <w:r>
              <w:t>v1.0</w:t>
            </w:r>
          </w:p>
        </w:tc>
        <w:tc>
          <w:tcPr>
            <w:tcW w:type="dxa" w:w="2564"/>
          </w:tcPr>
          <w:p>
            <w:r>
              <w:t>2026-10-02</w:t>
            </w:r>
          </w:p>
        </w:tc>
        <w:tc>
          <w:tcPr>
            <w:tcW w:type="dxa" w:w="2564"/>
          </w:tcPr>
          <w:p>
            <w:r>
              <w:t>Vorgänger</w:t>
            </w:r>
          </w:p>
        </w:tc>
        <w:tc>
          <w:tcPr>
            <w:tcW w:type="dxa" w:w="2564"/>
          </w:tcPr>
          <w:p>
            <w:r>
              <w:t>Kamera/Galerie/Medientransfer-Grundumsetzung.</w:t>
            </w:r>
          </w:p>
        </w:tc>
      </w:tr>
      <w:tr>
        <w:tc>
          <w:tcPr>
            <w:tcW w:type="dxa" w:w="2564"/>
          </w:tcPr>
          <w:p>
            <w:r>
              <w:t>v1.1</w:t>
            </w:r>
          </w:p>
        </w:tc>
        <w:tc>
          <w:tcPr>
            <w:tcW w:type="dxa" w:w="2564"/>
          </w:tcPr>
          <w:p>
            <w:r>
              <w:t>2026-10-02</w:t>
            </w:r>
          </w:p>
        </w:tc>
        <w:tc>
          <w:tcPr>
            <w:tcW w:type="dxa" w:w="2564"/>
          </w:tcPr>
          <w:p>
            <w:r>
              <w:t>Ersetzt</w:t>
            </w:r>
          </w:p>
        </w:tc>
        <w:tc>
          <w:tcPr>
            <w:tcW w:type="dxa" w:w="2564"/>
          </w:tcPr>
          <w:p>
            <w:r>
              <w:t>Zwischenstand mit 0x1200-Captureannahme und heuristischem Downloadparser.</w:t>
            </w:r>
          </w:p>
        </w:tc>
      </w:tr>
      <w:tr>
        <w:tc>
          <w:tcPr>
            <w:tcW w:type="dxa" w:w="2564"/>
          </w:tcPr>
          <w:p>
            <w:r>
              <w:t>v1.2</w:t>
            </w:r>
          </w:p>
        </w:tc>
        <w:tc>
          <w:tcPr>
            <w:tcW w:type="dxa" w:w="2564"/>
          </w:tcPr>
          <w:p>
            <w:r>
              <w:t>2026-10-02</w:t>
            </w:r>
          </w:p>
        </w:tc>
        <w:tc>
          <w:tcPr>
            <w:tcW w:type="dxa" w:w="2564"/>
          </w:tcPr>
          <w:p>
            <w:r>
              <w:t>Software umgesetzt / Geräteabnahme offen</w:t>
            </w:r>
          </w:p>
        </w:tc>
        <w:tc>
          <w:tcPr>
            <w:tcW w:type="dxa" w:w="2564"/>
          </w:tcPr>
          <w:p>
            <w:r>
              <w:t>Capture auf bestätigten PotensicPro-0x0020-Pfad; getrenntes Video Start/Stop; 0x20-createtime; 102400-Byte-0x1B-Download und exaktes RX-Layout.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2026-10-02 | v1.2 | PotensicPro-Kamera-/Download-Abgleich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PotensicProxy_TAF - Projektdokumentation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