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  <w:color w:val="244F7A"/>
          <w:sz w:val="46"/>
        </w:rPr>
        <w:t>Uart_Esp32 - Projektdokumentation - Firmware</w:t>
      </w:r>
    </w:p>
    <w:p>
      <w:pPr>
        <w:jc w:val="center"/>
      </w:pPr>
      <w:r>
        <w:rPr>
          <w:b/>
          <w:sz w:val="30"/>
        </w:rPr>
        <w:t>Image-Transfer-Durchsatzoptimierung | Version v0.19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Uart_Esp32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Projektdokumentation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Thema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UART Image-Transfer: CRC32, RX-Puffer, RX-Pfad, BX3-Blockhelfer und HTTP-Festlaengenstream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2026-09-21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Autor / verantwortliche Person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OpenAI ChatGPT (technische Bearbeitung)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v0.19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Entwurf - Quellcode-/JavaScript-/CRC32-/Shell-Helper-Pruefungen erfolgreich; PlatformIO-Build und Hardwaretest ausstehend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Aenderungsdatum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2026-09-21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Projektordner Uart_ESP32/docs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BX3_ESP32_Login_Leitfaden.pdf; Regeln_Projektdokumentation_PDF_DOCX_Pflicht_.pdf; Projektstand v0.18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Aenderung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v0.17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2026-09-21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Kopierfreundliche Konsole und blockweiser BX3 UART Image-Transfer.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v0.18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2026-09-21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Browser-/ESP32-Synchronisierung, idempotente ACKs, Fehleraufschluesselung und konsolengesteuerter Neustart.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v0.19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2026-09-21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Ausgewaehlte Durchsatzmassnahmen 4, 6, 7, 9 und 11: CRC32 pro Block, 16-KiB-RX-Puffer, schneller RX-Pfad, persistenter BX3-Blockhelfer und HTTP-Festlaengenstream.</w:t>
            </w:r>
          </w:p>
        </w:tc>
      </w:tr>
    </w:tbl>
    <w:p/>
    <w:p>
      <w:pPr>
        <w:pStyle w:val="Heading1"/>
        <w:keepNext/>
      </w:pPr>
      <w:r>
        <w:t>1. Ziel der Version v0.19</w:t>
      </w:r>
    </w:p>
    <w:p>
      <w:r>
        <w:t xml:space="preserve">Version v0.19 setzt die vom Projekt festgelegten Beschleunigungsmassnahmen </w:t>
      </w:r>
      <w:r>
        <w:rPr>
          <w:b/>
        </w:rPr>
        <w:t>4, 6, 7, 9 und 11</w:t>
      </w:r>
      <w:r>
        <w:t xml:space="preserve"> um, ohne die grundlegende Transferarchitektur aus v0.18 zu ersetzen.</w:t>
      </w:r>
    </w:p>
    <w:p>
      <w:r>
        <w:t>Die ausgewaehlten Massnahmen sind:</w:t>
      </w:r>
    </w:p>
    <w:p>
      <w:pPr>
        <w:ind w:left="198" w:hanging="198"/>
      </w:pPr>
      <w:r>
        <w:t xml:space="preserve">1. </w:t>
      </w:r>
      <w:r>
        <w:rPr>
          <w:b/>
        </w:rPr>
        <w:t>Massnahme 4:</w:t>
      </w:r>
      <w:r>
        <w:t xml:space="preserve"> CRC32 pro Block statt SHA-256 pro Block.</w:t>
      </w:r>
    </w:p>
    <w:p>
      <w:pPr>
        <w:ind w:left="198" w:hanging="198"/>
      </w:pPr>
      <w:r>
        <w:t xml:space="preserve">2. </w:t>
      </w:r>
      <w:r>
        <w:rPr>
          <w:b/>
        </w:rPr>
        <w:t>Massnahme 6:</w:t>
      </w:r>
      <w:r>
        <w:t xml:space="preserve"> groesserer Hardware-UART-RX-Puffer.</w:t>
      </w:r>
    </w:p>
    <w:p>
      <w:pPr>
        <w:ind w:left="198" w:hanging="198"/>
      </w:pPr>
      <w:r>
        <w:t xml:space="preserve">3. </w:t>
      </w:r>
      <w:r>
        <w:rPr>
          <w:b/>
        </w:rPr>
        <w:t>Massnahme 7:</w:t>
      </w:r>
      <w:r>
        <w:t xml:space="preserve"> effizienteres Leeren des UART-Empfangspfads waehrend des Image-Transfers.</w:t>
      </w:r>
    </w:p>
    <w:p>
      <w:pPr>
        <w:ind w:left="198" w:hanging="198"/>
      </w:pPr>
      <w:r>
        <w:t xml:space="preserve">4. </w:t>
      </w:r>
      <w:r>
        <w:rPr>
          <w:b/>
        </w:rPr>
        <w:t>Massnahme 9:</w:t>
      </w:r>
      <w:r>
        <w:t xml:space="preserve"> Shell-Kommandos pro Block reduzieren.</w:t>
      </w:r>
    </w:p>
    <w:p>
      <w:pPr>
        <w:ind w:left="198" w:hanging="198"/>
      </w:pPr>
      <w:r>
        <w:t xml:space="preserve">5. </w:t>
      </w:r>
      <w:r>
        <w:rPr>
          <w:b/>
        </w:rPr>
        <w:t>Massnahme 11:</w:t>
      </w:r>
      <w:r>
        <w:t xml:space="preserve"> bereits validierte Bloecke mit fester HTTP-Laenge direkt zum Browser streamen.</w:t>
      </w:r>
    </w:p>
    <w:p>
      <w:r>
        <w:t>Nicht Bestandteil dieser Version sind eine hoehere Baudrate, ein binaeres UART-Protokoll ohne Base64, Pipelining mehrerer Bloecke oder eine SD-Karte. Die 32-KiB-Blockgroesse und Base64-Uebertragung bleiben daher erhalten.</w:t>
      </w:r>
    </w:p>
    <w:p>
      <w:pPr>
        <w:pStyle w:val="Heading1"/>
        <w:keepNext/>
      </w:pPr>
      <w:r>
        <w:t>2. Massnahme 4 - CRC32 pro Block</w:t>
      </w:r>
    </w:p>
    <w:p>
      <w:r>
        <w:t xml:space="preserve">Bis v0.18 wurde fuer jeden 32-KiB-Block auf dem BX3 </w:t>
      </w:r>
      <w:r>
        <w:rPr>
          <w:rFonts w:ascii="DejaVu Sans Mono" w:hAnsi="DejaVu Sans Mono"/>
          <w:b w:val="0"/>
          <w:sz w:val="17"/>
        </w:rPr>
        <w:t>sha256sum</w:t>
      </w:r>
      <w:r>
        <w:t xml:space="preserve"> ausgefuehrt und der ESP32 berechnete ebenfalls einen SHA-256 ueber den Block.</w:t>
      </w:r>
    </w:p>
    <w:p>
      <w:r>
        <w:t xml:space="preserve">v0.19 verwendet fuer die Blockpruefung stattdessen POSIX </w:t>
      </w:r>
      <w:r>
        <w:rPr>
          <w:rFonts w:ascii="DejaVu Sans Mono" w:hAnsi="DejaVu Sans Mono"/>
          <w:b w:val="0"/>
          <w:sz w:val="17"/>
        </w:rPr>
        <w:t>cksum</w:t>
      </w:r>
      <w:r>
        <w:t>:</w:t>
      </w:r>
    </w:p>
    <w:p>
      <w:pPr>
        <w:pStyle w:val="CodeBlock"/>
        <w:shd w:fill="F3F5F7"/>
      </w:pPr>
      <w:r>
        <w:t>cksum /tmp/bx3blk</w:t>
        <w:br/>
        <w:t>-&gt; &lt;CRC32 dezimal&gt; &lt;Byteanzahl&gt; /tmp/bx3blk</w:t>
      </w:r>
    </w:p>
    <w:p>
      <w:r>
        <w:t xml:space="preserve">Der ESP32 implementiert denselben POSIX-CRC32-Algorithmus mit dem Polynom </w:t>
      </w:r>
      <w:r>
        <w:rPr>
          <w:rFonts w:ascii="DejaVu Sans Mono" w:hAnsi="DejaVu Sans Mono"/>
          <w:b w:val="0"/>
          <w:sz w:val="17"/>
        </w:rPr>
        <w:t>0x04C11DB7</w:t>
      </w:r>
      <w:r>
        <w:t>, der Einbeziehung der Blocklaenge und dem abschliessenden Einerkomplement.</w:t>
      </w:r>
    </w:p>
    <w:p>
      <w:r>
        <w:t>Der Blockablauf lautet damit:</w:t>
      </w:r>
    </w:p>
    <w:p>
      <w:pPr>
        <w:pStyle w:val="CodeBlock"/>
        <w:shd w:fill="F3F5F7"/>
      </w:pPr>
      <w:r>
        <w:t>BX3: dd -&gt; cksum -&gt; base64</w:t>
        <w:br/>
        <w:t xml:space="preserve">                |      |</w:t>
        <w:br/>
        <w:t xml:space="preserve">                |      +--&gt; Nutzdaten</w:t>
        <w:br/>
        <w:t xml:space="preserve">                +---------&gt; CRC32 + Byteanzahl</w:t>
        <w:br/>
        <w:br/>
        <w:t>ESP32: Base64 dekodieren -&gt; Laenge pruefen -&gt; POSIX CRC32 berechnen -&gt; vergleichen</w:t>
      </w:r>
    </w:p>
    <w:p>
      <w:pPr>
        <w:shd w:fill="FFF3CD"/>
      </w:pPr>
      <w:r>
        <w:rPr>
          <w:b/>
        </w:rPr>
        <w:t>Wichtig:</w:t>
      </w:r>
      <w:r>
        <w:t xml:space="preserve"> Die Gesamtpruefung des vollstaendigen Images bleibt SHA-256. Nur die per-Block-Pruefung wurde auf CRC32 umgestellt.</w:t>
      </w:r>
    </w:p>
    <w:p>
      <w:r>
        <w:t>Neue Marker:</w:t>
      </w:r>
    </w:p>
    <w:p>
      <w:pPr>
        <w:pStyle w:val="CodeBlock"/>
        <w:shd w:fill="F3F5F7"/>
      </w:pPr>
      <w:r>
        <w:t>&lt;&lt;&lt;BX3IMG:BEGIN:000017&gt;&gt;&gt;</w:t>
        <w:br/>
        <w:t>&lt;&lt;&lt;BX3IMG:SIZE:32768&gt;&gt;&gt;</w:t>
        <w:br/>
        <w:t>&lt;&lt;&lt;BX3IMG:CRC32:1234567890&gt;&gt;&gt;</w:t>
        <w:br/>
        <w:t>...</w:t>
        <w:br/>
        <w:t>&lt;&lt;&lt;BX3IMG:END:000017&gt;&gt;&gt;</w:t>
      </w:r>
    </w:p>
    <w:p>
      <w:r>
        <w:t xml:space="preserve">Die Status-API liefert zusaetzlich </w:t>
      </w:r>
      <w:r>
        <w:rPr>
          <w:rFonts w:ascii="DejaVu Sans Mono" w:hAnsi="DejaVu Sans Mono"/>
          <w:b w:val="0"/>
          <w:sz w:val="17"/>
        </w:rPr>
        <w:t>error_crc</w:t>
      </w:r>
      <w:r>
        <w:t>. Die Weboberflaeche zeigt CRC32-Fehler getrennt von Fehlern der abschliessenden Gesamt-SHA256-Pruefung.</w:t>
      </w:r>
    </w:p>
    <w:p>
      <w:pPr>
        <w:pStyle w:val="Heading1"/>
        <w:keepNext/>
      </w:pPr>
      <w:r>
        <w:t>3. Voraussetzung `cksum` auf dem BX3</w:t>
      </w:r>
    </w:p>
    <w:p>
      <w:r>
        <w:t xml:space="preserve">Der optimierte Transfer setzt das Kommando </w:t>
      </w:r>
      <w:r>
        <w:rPr>
          <w:rFonts w:ascii="DejaVu Sans Mono" w:hAnsi="DejaVu Sans Mono"/>
          <w:b w:val="0"/>
          <w:sz w:val="17"/>
        </w:rPr>
        <w:t>cksum</w:t>
      </w:r>
      <w:r>
        <w:t xml:space="preserve"> in der BX3-Shell voraus. Beim Transferstart prueft die Firmware:</w:t>
      </w:r>
    </w:p>
    <w:p>
      <w:pPr>
        <w:pStyle w:val="CodeBlock"/>
        <w:shd w:fill="F3F5F7"/>
      </w:pPr>
      <w:r>
        <w:t>command -v cksum</w:t>
      </w:r>
    </w:p>
    <w:p>
      <w:r>
        <w:t xml:space="preserve">Ist das Werkzeug vorhanden, wird der Blockhelfer installiert und der Transfer gestartet. Fehlt </w:t>
      </w:r>
      <w:r>
        <w:rPr>
          <w:rFonts w:ascii="DejaVu Sans Mono" w:hAnsi="DejaVu Sans Mono"/>
          <w:b w:val="0"/>
          <w:sz w:val="17"/>
        </w:rPr>
        <w:t>cksum</w:t>
      </w:r>
      <w:r>
        <w:t>, erscheint der Marker:</w:t>
      </w:r>
    </w:p>
    <w:p>
      <w:pPr>
        <w:pStyle w:val="CodeBlock"/>
        <w:shd w:fill="F3F5F7"/>
      </w:pPr>
      <w:r>
        <w:t>&lt;&lt;&lt;BX3IMG:SETUP:CKSUM_MISSING&gt;&gt;&gt;</w:t>
      </w:r>
    </w:p>
    <w:p>
      <w:r>
        <w:t>Der Image-Transfer wird dann kontrolliert beendet. Wie in v0.18 wird die UART-Konsole wieder freigegeben und ein neuer Transfer bleibt bis zur erneuten Konsolenbestaetigung gesperrt.</w:t>
      </w:r>
    </w:p>
    <w:p>
      <w:pPr>
        <w:pStyle w:val="Heading1"/>
        <w:keepNext/>
      </w:pPr>
      <w:r>
        <w:t>4. Massnahme 6 - UART-RX-Puffer auf 16 KiB</w:t>
      </w:r>
    </w:p>
    <w:p>
      <w:r>
        <w:t xml:space="preserve">Vor </w:t>
      </w:r>
      <w:r>
        <w:rPr>
          <w:rFonts w:ascii="DejaVu Sans Mono" w:hAnsi="DejaVu Sans Mono"/>
          <w:b w:val="0"/>
          <w:sz w:val="17"/>
        </w:rPr>
        <w:t>HardwareSerial.begin()</w:t>
      </w:r>
      <w:r>
        <w:t xml:space="preserve"> wird jetzt auf dem verwendeten Hardware-UART aufgerufen:</w:t>
      </w:r>
    </w:p>
    <w:p>
      <w:pPr>
        <w:pStyle w:val="CodeBlock"/>
        <w:shd w:fill="F3F5F7"/>
      </w:pPr>
      <w:r>
        <w:t>_serial-&gt;setRxBufferSize(16384);</w:t>
      </w:r>
    </w:p>
    <w:p>
      <w:r>
        <w:t>Die Puffervergroesserung erfolgt vor der UART-Initialisierung. Gegenueber einem kleinen Standardpuffer entsteht damit deutlich mehr Reserve, wenn Webserver, Browserstatus oder andere ESP32-Aufgaben kurzfristig CPU-Zeit benoetigen.</w:t>
      </w:r>
    </w:p>
    <w:p>
      <w:r>
        <w:t>Die Aenderung betrifft den Hardware-RX-Ringpuffer. Der 32-KiB-Imageblockpuffer und der 8192-Byte-Konsolenpuffer bleiben davon getrennt.</w:t>
      </w:r>
    </w:p>
    <w:p>
      <w:pPr>
        <w:pStyle w:val="Heading1"/>
        <w:keepNext/>
      </w:pPr>
      <w:r>
        <w:t>5. Massnahme 7 - effizienterer UART-RX-Pfad</w:t>
      </w:r>
    </w:p>
    <w:p>
      <w:r>
        <w:t xml:space="preserve">Im normalen UART-Basisbetrieb bleibt das bisherige Verarbeitungslimit von 512 Bytes pro </w:t>
      </w:r>
      <w:r>
        <w:rPr>
          <w:rFonts w:ascii="DejaVu Sans Mono" w:hAnsi="DejaVu Sans Mono"/>
          <w:b w:val="0"/>
          <w:sz w:val="17"/>
        </w:rPr>
        <w:t>loop()</w:t>
      </w:r>
      <w:r>
        <w:t>-Durchlauf erhalten.</w:t>
      </w:r>
    </w:p>
    <w:p>
      <w:r>
        <w:t>Waehren eines aktiven Image-Transfers steigt das RX-Drain-Budget auf:</w:t>
      </w:r>
    </w:p>
    <w:p>
      <w:pPr>
        <w:pStyle w:val="CodeBlock"/>
        <w:shd w:fill="F3F5F7"/>
      </w:pPr>
      <w:r>
        <w:t>8192 Bytes pro loop()-Durchlauf</w:t>
      </w:r>
    </w:p>
    <w:p>
      <w:r>
        <w:t>Damit werden Base64-Bursts schneller aus dem Hardware-Ringpuffer entnommen. Da waehrend des Image-Transfers RX exklusiv dem Image-Parser gehoert, entstehen in diesem Pfad keine Kopien in Rohdaten-, Konsolen- oder Decoderpuffer.</w:t>
      </w:r>
    </w:p>
    <w:p>
      <w:r>
        <w:t>Zusaetzlich reserviert die Zeilenvariable des Image-Parsers ihre typische Kapazitaet vorab, um wiederholte dynamische Speicherallokationen bei den kurzen Base64-Zeilen zu reduzieren.</w:t>
      </w:r>
    </w:p>
    <w:p>
      <w:pPr>
        <w:pStyle w:val="Heading1"/>
        <w:keepNext/>
      </w:pPr>
      <w:r>
        <w:t>6. Massnahme 9 - permanenter BX3-Blockhelfer</w:t>
      </w:r>
    </w:p>
    <w:p>
      <w:r>
        <w:t xml:space="preserve">Bis v0.18 uebertrug der ESP32 fuer jeden Block eine lange Shell-Befehlsfolge mit </w:t>
      </w:r>
      <w:r>
        <w:rPr>
          <w:rFonts w:ascii="DejaVu Sans Mono" w:hAnsi="DejaVu Sans Mono"/>
          <w:b w:val="0"/>
          <w:sz w:val="17"/>
        </w:rPr>
        <w:t>rm</w:t>
      </w:r>
      <w:r>
        <w:t xml:space="preserve">, </w:t>
      </w:r>
      <w:r>
        <w:rPr>
          <w:rFonts w:ascii="DejaVu Sans Mono" w:hAnsi="DejaVu Sans Mono"/>
          <w:b w:val="0"/>
          <w:sz w:val="17"/>
        </w:rPr>
        <w:t>dd</w:t>
      </w:r>
      <w:r>
        <w:t xml:space="preserve">, </w:t>
      </w:r>
      <w:r>
        <w:rPr>
          <w:rFonts w:ascii="DejaVu Sans Mono" w:hAnsi="DejaVu Sans Mono"/>
          <w:b w:val="0"/>
          <w:sz w:val="17"/>
        </w:rPr>
        <w:t>wc</w:t>
      </w:r>
      <w:r>
        <w:t xml:space="preserve">, </w:t>
      </w:r>
      <w:r>
        <w:rPr>
          <w:rFonts w:ascii="DejaVu Sans Mono" w:hAnsi="DejaVu Sans Mono"/>
          <w:b w:val="0"/>
          <w:sz w:val="17"/>
        </w:rPr>
        <w:t>sha256sum</w:t>
      </w:r>
      <w:r>
        <w:t xml:space="preserve">, </w:t>
      </w:r>
      <w:r>
        <w:rPr>
          <w:rFonts w:ascii="DejaVu Sans Mono" w:hAnsi="DejaVu Sans Mono"/>
          <w:b w:val="0"/>
          <w:sz w:val="17"/>
        </w:rPr>
        <w:t>base64</w:t>
      </w:r>
      <w:r>
        <w:t xml:space="preserve"> und Markerausgaben.</w:t>
      </w:r>
    </w:p>
    <w:p>
      <w:r>
        <w:t>v0.19 installiert nach der MTD-Ermittlung einmalig die Shell-Funktion:</w:t>
      </w:r>
    </w:p>
    <w:p>
      <w:pPr>
        <w:pStyle w:val="CodeBlock"/>
        <w:shd w:fill="F3F5F7"/>
      </w:pPr>
      <w:r>
        <w:t>bx3img_block N</w:t>
      </w:r>
    </w:p>
    <w:p>
      <w:r>
        <w:t>Die Funktion ist fuer die gewaehlte Imagequelle und 32-KiB-Blockgroesse vorbereitet. Fuer jeden weiteren Block sendet der ESP32 nur noch beispielsweise:</w:t>
      </w:r>
    </w:p>
    <w:p>
      <w:pPr>
        <w:pStyle w:val="CodeBlock"/>
        <w:shd w:fill="F3F5F7"/>
      </w:pPr>
      <w:r>
        <w:t>bx3img_block 117</w:t>
      </w:r>
    </w:p>
    <w:p>
      <w:r>
        <w:t>Innerhalb der Funktion werden ausgefuehrt:</w:t>
      </w:r>
    </w:p>
    <w:p>
      <w:pPr>
        <w:pStyle w:val="CodeBlock"/>
        <w:shd w:fill="F3F5F7"/>
      </w:pPr>
      <w:r>
        <w:t>dd</w:t>
        <w:br/>
        <w:t>cksum</w:t>
        <w:br/>
        <w:t>base64</w:t>
        <w:br/>
        <w:t>rm</w:t>
      </w:r>
    </w:p>
    <w:p>
      <w:r>
        <w:rPr>
          <w:rFonts w:ascii="DejaVu Sans Mono" w:hAnsi="DejaVu Sans Mono"/>
          <w:b w:val="0"/>
          <w:sz w:val="17"/>
        </w:rPr>
        <w:t>cksum</w:t>
      </w:r>
      <w:r>
        <w:t xml:space="preserve"> liefert sowohl CRC32 als auch Byteanzahl. Dadurch entfallen </w:t>
      </w:r>
      <w:r>
        <w:rPr>
          <w:rFonts w:ascii="DejaVu Sans Mono" w:hAnsi="DejaVu Sans Mono"/>
          <w:b w:val="0"/>
          <w:sz w:val="17"/>
        </w:rPr>
        <w:t>wc</w:t>
      </w:r>
      <w:r>
        <w:t xml:space="preserve"> und der per-Block-Aufruf von </w:t>
      </w:r>
      <w:r>
        <w:rPr>
          <w:rFonts w:ascii="DejaVu Sans Mono" w:hAnsi="DejaVu Sans Mono"/>
          <w:b w:val="0"/>
          <w:sz w:val="17"/>
        </w:rPr>
        <w:t>sha256sum</w:t>
      </w:r>
      <w:r>
        <w:t>.</w:t>
      </w:r>
    </w:p>
    <w:p>
      <w:r>
        <w:t xml:space="preserve">Das reduziert die ueber UART zu sendende Shell-Befehlsmenge sowie den Prozess-/Parsing-Aufwand pro Block. Der abschliessende </w:t>
      </w:r>
      <w:r>
        <w:rPr>
          <w:rFonts w:ascii="DejaVu Sans Mono" w:hAnsi="DejaVu Sans Mono"/>
          <w:b w:val="0"/>
          <w:sz w:val="17"/>
        </w:rPr>
        <w:t>sha256sum &lt;MTD-Device&gt;</w:t>
      </w:r>
      <w:r>
        <w:t xml:space="preserve"> fuer das Vollimage bleibt erhalten.</w:t>
      </w:r>
    </w:p>
    <w:p>
      <w:pPr>
        <w:pStyle w:val="Heading1"/>
        <w:keepNext/>
      </w:pPr>
      <w:r>
        <w:t>7. Massnahme 11 - HTTP-Festlaengenstream</w:t>
      </w:r>
    </w:p>
    <w:p>
      <w:r>
        <w:t xml:space="preserve">Bis v0.18 lieferte </w:t>
      </w:r>
      <w:r>
        <w:rPr>
          <w:rFonts w:ascii="DejaVu Sans Mono" w:hAnsi="DejaVu Sans Mono"/>
          <w:b w:val="0"/>
          <w:sz w:val="17"/>
        </w:rPr>
        <w:t>/uart/image/block</w:t>
      </w:r>
      <w:r>
        <w:t xml:space="preserve"> den validierten ESP32-Block als HTTP-Chunked-Response.</w:t>
      </w:r>
    </w:p>
    <w:p>
      <w:r>
        <w:t>v0.19 kennt die bereits validierte Blocklaenge und erstellt deshalb eine Response mit fester Content-Length:</w:t>
      </w:r>
    </w:p>
    <w:p>
      <w:pPr>
        <w:pStyle w:val="CodeBlock"/>
        <w:shd w:fill="F3F5F7"/>
      </w:pPr>
      <w:r>
        <w:t>Content-Type: application/octet-stream</w:t>
        <w:br/>
        <w:t>Content-Length: &lt;validierte Blocklaenge&gt;</w:t>
        <w:br/>
        <w:t>X-UART-Image-Block: &lt;N&gt;</w:t>
        <w:br/>
        <w:t>X-UART-Image-Length: &lt;validierte Blocklaenge&gt;</w:t>
      </w:r>
    </w:p>
    <w:p>
      <w:r>
        <w:t>Die Response liest direkt aus dem bereits vorhandenen Imageblockpuffer des ESP32. Es wird keine Base64- oder Textkonvertierung mehr auf der HTTP-Seite vorgenommen.</w:t>
      </w:r>
    </w:p>
    <w:p>
      <w:r>
        <w:t xml:space="preserve">Der Browser uebernimmt weiterhin genau einen validierten Block als </w:t>
      </w:r>
      <w:r>
        <w:rPr>
          <w:rFonts w:ascii="DejaVu Sans Mono" w:hAnsi="DejaVu Sans Mono"/>
          <w:b w:val="0"/>
          <w:sz w:val="17"/>
        </w:rPr>
        <w:t>Uint8Array</w:t>
      </w:r>
      <w:r>
        <w:t xml:space="preserve"> und bestaetigt ihn danach ueber das blocknummerngebundene, idempotente ACK aus v0.18.</w:t>
      </w:r>
    </w:p>
    <w:p>
      <w:pPr>
        <w:pStyle w:val="Heading1"/>
        <w:keepNext/>
      </w:pPr>
      <w:r>
        <w:t>8. Unveraenderte v0.18-Synchronisierung</w:t>
      </w:r>
    </w:p>
    <w:p>
      <w:r>
        <w:t>Die folgenden Sicherheits- und Synchronisationsfunktionen bleiben erhalten:</w:t>
      </w:r>
    </w:p>
    <w:p>
      <w:pPr>
        <w:pStyle w:val="ListBullet"/>
      </w:pPr>
      <w:r>
        <w:t>getrennte Werte fuer Empfangsblock, browserbereiten Block und letztes ACK,</w:t>
      </w:r>
    </w:p>
    <w:p>
      <w:pPr>
        <w:pStyle w:val="ListBullet"/>
      </w:pPr>
      <w:r>
        <w:t>HTTP 202 bei einem noch nicht browserbereiten Block,</w:t>
      </w:r>
    </w:p>
    <w:p>
      <w:pPr>
        <w:pStyle w:val="ListBullet"/>
      </w:pPr>
      <w:r>
        <w:t>blocknummerngebundene idempotente ACKs,</w:t>
      </w:r>
    </w:p>
    <w:p>
      <w:pPr>
        <w:pStyle w:val="ListBullet"/>
      </w:pPr>
      <w:r>
        <w:t>maximal 5 Wiederholungen pro Block,</w:t>
      </w:r>
    </w:p>
    <w:p>
      <w:pPr>
        <w:pStyle w:val="ListBullet"/>
      </w:pPr>
      <w:r>
        <w:t>exklusiver UART-Besitz waehrend des Image-Transfers,</w:t>
      </w:r>
    </w:p>
    <w:p>
      <w:pPr>
        <w:pStyle w:val="ListBullet"/>
      </w:pPr>
      <w:r>
        <w:t>Konsolenfreigabe nach Abbruch oder nicht wiederherstellbarem Fehler,</w:t>
      </w:r>
    </w:p>
    <w:p>
      <w:pPr>
        <w:pStyle w:val="ListBullet"/>
      </w:pPr>
      <w:r>
        <w:t>erneuter Image-Start erst nach manuell bestaetigtem BX3-Shell-Zugriff in der UART-Konsole,</w:t>
      </w:r>
    </w:p>
    <w:p>
      <w:pPr>
        <w:pStyle w:val="ListBullet"/>
      </w:pPr>
      <w:r>
        <w:t>kompletter Neustart ab Block 0 nach einer Unterbrechung.</w:t>
      </w:r>
    </w:p>
    <w:p>
      <w:pPr>
        <w:pStyle w:val="Heading1"/>
        <w:keepNext/>
      </w:pPr>
      <w:r>
        <w:t>9. Integritaetskonzept v0.19</w:t>
      </w:r>
    </w:p>
    <w:p>
      <w:r>
        <w:t>Die Integritaetspruefung ist jetzt zweistufig: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Ebene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Verfahren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Zweck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Jeder 32-KiB-Block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POSIX CRC32 via </w:t>
            </w:r>
            <w:r>
              <w:rPr>
                <w:rFonts w:ascii="DejaVu Sans Mono" w:hAnsi="DejaVu Sans Mono"/>
                <w:b w:val="0"/>
                <w:sz w:val="17"/>
              </w:rPr>
              <w:t>cksum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Schnelle Erkennung von Uebertragungs-/Dekodierfehlern.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Gesamtes Vollimage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SHA-256 auf BX3 und ESP32</w:t>
            </w:r>
          </w:p>
        </w:tc>
        <w:tc>
          <w:tcPr>
            <w:tcW w:type="dxa" w:w="328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Starke End-to-End-Pruefung des vollstaendigen Images.</w:t>
            </w:r>
          </w:p>
        </w:tc>
      </w:tr>
    </w:tbl>
    <w:p/>
    <w:p>
      <w:r>
        <w:t>Bei einem Teiltransfer ab einem Startblock groesser 0 bleibt wie bisher keine Gesamt-SHA256-Pruefung verfuegbar, weil der ESP32 nicht das komplette Image ab Byte 0 empfaengt.</w:t>
      </w:r>
    </w:p>
    <w:p>
      <w:pPr>
        <w:pStyle w:val="Heading1"/>
        <w:keepNext/>
      </w:pPr>
      <w:r>
        <w:t>10. Erwartete Wirkung und Grenzen</w:t>
      </w:r>
    </w:p>
    <w:p>
      <w:r>
        <w:t>Die Aenderungen verringern Rechen- und Shell-Overhead und vergroessern die RX-Reserve. Die absolute UART-Leitungsrate bleibt jedoch unveraendert, solange die Baudrate nicht erhoeht wird.</w:t>
      </w:r>
    </w:p>
    <w:p>
      <w:r>
        <w:t>Base64 bleibt ebenfalls Bestandteil des Protokolls und vergroessert die uebertragene Datenmenge weiterhin. Daher ist v0.19 eine Optimierung des bestehenden sicheren Version-1-Verfahrens und noch kein Hochgeschwindigkeits-Binaertransfer.</w:t>
      </w:r>
    </w:p>
    <w:p>
      <w:r>
        <w:t>Die groesste praktische Verbesserung wird erwartet durch:</w:t>
      </w:r>
    </w:p>
    <w:p>
      <w:pPr>
        <w:pStyle w:val="ListBullet"/>
      </w:pPr>
      <w:r>
        <w:t>weniger aufwendige Integritaetsberechnung pro Block,</w:t>
      </w:r>
    </w:p>
    <w:p>
      <w:pPr>
        <w:pStyle w:val="ListBullet"/>
      </w:pPr>
      <w:r>
        <w:t>weniger lange Shell-Kommandos zwischen den Bloecken,</w:t>
      </w:r>
    </w:p>
    <w:p>
      <w:pPr>
        <w:pStyle w:val="ListBullet"/>
      </w:pPr>
      <w:r>
        <w:t>weniger Risiko, dass Base64-Bursts den UART-RX-Puffer ueberlaufen,</w:t>
      </w:r>
    </w:p>
    <w:p>
      <w:pPr>
        <w:pStyle w:val="ListBullet"/>
      </w:pPr>
      <w:r>
        <w:t>weniger HTTP-Framing pro Browserblock.</w:t>
      </w:r>
    </w:p>
    <w:p>
      <w:pPr>
        <w:pStyle w:val="Heading1"/>
        <w:keepNext/>
      </w:pPr>
      <w:r>
        <w:t>11.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Aenderung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src/UartManager.h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CRC32-Zustaende, 16-KiB-RX-Puffer, 8192-Byte-Drain-Budget, Blocklaengen-Accessor und Shell-Setup-Zustand.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src/UartManager.cpp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POSIX-CRC32, </w:t>
            </w:r>
            <w:r>
              <w:rPr>
                <w:rFonts w:ascii="DejaVu Sans Mono" w:hAnsi="DejaVu Sans Mono"/>
                <w:b w:val="0"/>
                <w:sz w:val="17"/>
              </w:rPr>
              <w:t>cksum</w:t>
            </w:r>
            <w:r>
              <w:rPr>
                <w:sz w:val="17"/>
              </w:rPr>
              <w:t>-Blockhelfer, schneller RX-Pfad, groesserer UART-RX-Puffer und CRC32-Fehlerzaehler.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src/main.cpp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Firmwareanzeige v0.19, CRC32-Statusanzeige und HTTP-Response mit fester Blocklaenge.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src/ConfigDefaults.h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Firmwareversion auf </w:t>
            </w:r>
            <w:r>
              <w:rPr>
                <w:rFonts w:ascii="DejaVu Sans Mono" w:hAnsi="DejaVu Sans Mono"/>
                <w:b w:val="0"/>
                <w:sz w:val="17"/>
              </w:rPr>
              <w:t>0.19.0</w:t>
            </w:r>
            <w:r>
              <w:rPr>
                <w:sz w:val="17"/>
              </w:rPr>
              <w:t xml:space="preserve"> angehoben.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README.md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v0.19-Aenderungen und Voraussetzungen dokumentiert.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docs/2026-09-21 - Uart_Esp32 - Projektdokumentation - Firmware - v0.19.md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Projektdokumentation.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docs/2026-09-21 - Uart_Esp32 - Projektdokumentation - Firmware - v0.19.docx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Bearbeitbare Dokumentation.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docs/2026-09-21 - Uart_Esp32 - Projektdokumentation - Firmware - v0.19.pdf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Vorrangige PDF-Dokumentation.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docs/2026-09-21 - Uart_Esp32 - Commit-Nachricht - Image-Transfer-Durchsatz - v0.19.txt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Verpflichtende englische Commit-Nachricht.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b w:val="0"/>
                <w:sz w:val="17"/>
              </w:rPr>
              <w:t>VALIDATION_v0.19.txt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Validierungsstand.</w:t>
            </w:r>
          </w:p>
        </w:tc>
      </w:tr>
    </w:tbl>
    <w:p/>
    <w:p>
      <w:pPr>
        <w:pStyle w:val="Heading1"/>
        <w:keepNext/>
      </w:pPr>
      <w:r>
        <w:t>12. Validierung</w:t>
      </w:r>
    </w:p>
    <w:p>
      <w:r>
        <w:t>Durchgefuehrt wurden:</w:t>
      </w:r>
    </w:p>
    <w:p>
      <w:pPr>
        <w:pStyle w:val="ListBullet"/>
      </w:pPr>
      <w:r>
        <w:t>Quellcode-Konsistenzpruefung auf entfernte per-Block-SHA-Zustaende und neue CRC32-Zustaende,</w:t>
      </w:r>
    </w:p>
    <w:p>
      <w:pPr>
        <w:pStyle w:val="ListBullet"/>
      </w:pPr>
      <w:r>
        <w:t xml:space="preserve">JavaScript-Syntaxpruefung aller vier eingebetteten Webskripte mit </w:t>
      </w:r>
      <w:r>
        <w:rPr>
          <w:rFonts w:ascii="DejaVu Sans Mono" w:hAnsi="DejaVu Sans Mono"/>
          <w:b w:val="0"/>
          <w:sz w:val="17"/>
        </w:rPr>
        <w:t>node --check</w:t>
      </w:r>
      <w:r>
        <w:t>,</w:t>
      </w:r>
    </w:p>
    <w:p>
      <w:pPr>
        <w:pStyle w:val="ListBullet"/>
      </w:pPr>
      <w:r>
        <w:t xml:space="preserve">Abgleich der verwendeten </w:t>
      </w:r>
      <w:r>
        <w:rPr>
          <w:rFonts w:ascii="DejaVu Sans Mono" w:hAnsi="DejaVu Sans Mono"/>
          <w:b w:val="0"/>
          <w:sz w:val="17"/>
        </w:rPr>
        <w:t>ESPAsyncWebServer</w:t>
      </w:r>
      <w:r>
        <w:t>-API fuer Callback-Responses mit fester Content-Length gegen die im Projekt enthaltene Bibliotheksversion,</w:t>
      </w:r>
    </w:p>
    <w:p>
      <w:pPr>
        <w:pStyle w:val="ListBullet"/>
      </w:pPr>
      <w:r>
        <w:t xml:space="preserve">eigenstaendiger C++17-Test der implementierten POSIX-CRC32-Funktion gegen das Systemkommando </w:t>
      </w:r>
      <w:r>
        <w:rPr>
          <w:rFonts w:ascii="DejaVu Sans Mono" w:hAnsi="DejaVu Sans Mono"/>
          <w:b w:val="0"/>
          <w:sz w:val="17"/>
        </w:rPr>
        <w:t>cksum</w:t>
      </w:r>
      <w:r>
        <w:t xml:space="preserve"> mit einem 32-KiB-Zufallsblock,</w:t>
      </w:r>
    </w:p>
    <w:p>
      <w:pPr>
        <w:pStyle w:val="ListBullet"/>
      </w:pPr>
      <w:r>
        <w:t xml:space="preserve">Shell-Syntaxtest des neuen </w:t>
      </w:r>
      <w:r>
        <w:rPr>
          <w:rFonts w:ascii="DejaVu Sans Mono" w:hAnsi="DejaVu Sans Mono"/>
          <w:b w:val="0"/>
          <w:sz w:val="17"/>
        </w:rPr>
        <w:t>bx3img_block</w:t>
      </w:r>
      <w:r>
        <w:t>-Helpers mit einem 32-KiB-Testblock,</w:t>
      </w:r>
    </w:p>
    <w:p>
      <w:pPr>
        <w:pStyle w:val="ListBullet"/>
      </w:pPr>
      <w:r>
        <w:t>ZIP-Struktur- und Patch-Pruefung der Auslieferung,</w:t>
      </w:r>
    </w:p>
    <w:p>
      <w:pPr>
        <w:pStyle w:val="ListBullet"/>
      </w:pPr>
      <w:r>
        <w:t>visuelle Renderpruefung von DOCX und PDF.</w:t>
      </w:r>
    </w:p>
    <w:p>
      <w:r>
        <w:t>Noch ausstehend:</w:t>
      </w:r>
    </w:p>
    <w:p>
      <w:pPr>
        <w:pStyle w:val="ListBullet"/>
      </w:pPr>
      <w:r>
        <w:t>echter PlatformIO-Build,</w:t>
      </w:r>
    </w:p>
    <w:p>
      <w:pPr>
        <w:pStyle w:val="ListBullet"/>
      </w:pPr>
      <w:r>
        <w:t>Flash-Test auf dem Ziel-ESP32,</w:t>
      </w:r>
    </w:p>
    <w:p>
      <w:pPr>
        <w:pStyle w:val="ListBullet"/>
      </w:pPr>
      <w:r>
        <w:t xml:space="preserve">Pruefung, dass </w:t>
      </w:r>
      <w:r>
        <w:rPr>
          <w:rFonts w:ascii="DejaVu Sans Mono" w:hAnsi="DejaVu Sans Mono"/>
          <w:b w:val="0"/>
          <w:sz w:val="17"/>
        </w:rPr>
        <w:t>cksum</w:t>
      </w:r>
      <w:r>
        <w:t xml:space="preserve"> auf dem konkreten BX3-System vorhanden ist,</w:t>
      </w:r>
    </w:p>
    <w:p>
      <w:pPr>
        <w:pStyle w:val="ListBullet"/>
      </w:pPr>
      <w:r>
        <w:t>realer 16-MiB-End-to-End-Transfer,</w:t>
      </w:r>
    </w:p>
    <w:p>
      <w:pPr>
        <w:pStyle w:val="ListBullet"/>
      </w:pPr>
      <w:r>
        <w:t>Vergleich der realen Transferrate v0.18 zu v0.19,</w:t>
      </w:r>
    </w:p>
    <w:p>
      <w:pPr>
        <w:pStyle w:val="ListBullet"/>
      </w:pPr>
      <w:r>
        <w:t>unabhaengiger SHA-256-Vergleich der fertigen Image-Datei auf dem PC.</w:t>
      </w:r>
    </w:p>
    <w:p>
      <w:pPr>
        <w:pStyle w:val="Heading1"/>
        <w:keepNext/>
      </w:pPr>
      <w:r>
        <w:t>13. Testcheckliste am BX3</w:t>
      </w:r>
    </w:p>
    <w:p>
      <w:pPr>
        <w:pStyle w:val="ListBullet"/>
      </w:pPr>
      <w:r>
        <w:t xml:space="preserve">[ ] Firmware lokal mit </w:t>
      </w:r>
      <w:r>
        <w:rPr>
          <w:rFonts w:ascii="DejaVu Sans Mono" w:hAnsi="DejaVu Sans Mono"/>
          <w:b w:val="0"/>
          <w:sz w:val="17"/>
        </w:rPr>
        <w:t>pio run -e uart_esp32_usb</w:t>
      </w:r>
      <w:r>
        <w:t xml:space="preserve"> bauen.</w:t>
      </w:r>
    </w:p>
    <w:p>
      <w:pPr>
        <w:pStyle w:val="ListBullet"/>
      </w:pPr>
      <w:r>
        <w:t>[ ] UART-Konfiguration und TX-Freigabe pruefen.</w:t>
      </w:r>
    </w:p>
    <w:p>
      <w:pPr>
        <w:pStyle w:val="ListBullet"/>
      </w:pPr>
      <w:r>
        <w:t xml:space="preserve">[ ] In der BX3-Shell </w:t>
      </w:r>
      <w:r>
        <w:rPr>
          <w:rFonts w:ascii="DejaVu Sans Mono" w:hAnsi="DejaVu Sans Mono"/>
          <w:b w:val="0"/>
          <w:sz w:val="17"/>
        </w:rPr>
        <w:t>command -v cksum</w:t>
      </w:r>
      <w:r>
        <w:t xml:space="preserve"> testen.</w:t>
      </w:r>
    </w:p>
    <w:p>
      <w:pPr>
        <w:pStyle w:val="ListBullet"/>
      </w:pPr>
      <w:r>
        <w:t xml:space="preserve">[ ] Image-Transfer starten und auf </w:t>
      </w:r>
      <w:r>
        <w:rPr>
          <w:rFonts w:ascii="DejaVu Sans Mono" w:hAnsi="DejaVu Sans Mono"/>
          <w:b w:val="0"/>
          <w:sz w:val="17"/>
        </w:rPr>
        <w:t>BX3-Blockhelfer bereit</w:t>
      </w:r>
      <w:r>
        <w:t xml:space="preserve"> achten.</w:t>
      </w:r>
    </w:p>
    <w:p>
      <w:pPr>
        <w:pStyle w:val="ListBullet"/>
      </w:pPr>
      <w:r>
        <w:t>[ ] CRC32-Fehlerzaehler beobachten.</w:t>
      </w:r>
    </w:p>
    <w:p>
      <w:pPr>
        <w:pStyle w:val="ListBullet"/>
      </w:pPr>
      <w:r>
        <w:t>[ ] Transferrate ueber mindestens 50 bis 100 Bloecke notieren.</w:t>
      </w:r>
    </w:p>
    <w:p>
      <w:pPr>
        <w:pStyle w:val="ListBullet"/>
      </w:pPr>
      <w:r>
        <w:t>[ ] Einen Transfer absichtlich unterbrechen und die v0.18-Konsolenfreigabe/Neustartsperre pruefen.</w:t>
      </w:r>
    </w:p>
    <w:p>
      <w:pPr>
        <w:pStyle w:val="ListBullet"/>
      </w:pPr>
      <w:r>
        <w:t>[ ] Volltransfer ab Block 0 durchlaufen lassen.</w:t>
      </w:r>
    </w:p>
    <w:p>
      <w:pPr>
        <w:pStyle w:val="ListBullet"/>
      </w:pPr>
      <w:r>
        <w:t>[ ] BX3- und ESP32-Gesamt-SHA256 in der Weboberflaeche vergleichen.</w:t>
      </w:r>
    </w:p>
    <w:p>
      <w:pPr>
        <w:pStyle w:val="ListBullet"/>
      </w:pPr>
      <w:r>
        <w:t>[ ] Heruntergeladenes Image auf dem PC erneut mit SHA-256 pruefen.</w:t>
      </w:r>
    </w:p>
    <w:p>
      <w:pPr>
        <w:pStyle w:val="Heading1"/>
        <w:keepNext/>
      </w:pPr>
      <w:r>
        <w:t>14. Hinweise zur Hardware</w:t>
      </w:r>
    </w:p>
    <w:p>
      <w:r>
        <w:t>Die bestehenden Hinweise des BX3-Konsolenleitfadens bleiben unveraendert: gemeinsame Masse, Logikpegel vor aktivem TX pruefen, BX3-VCC nicht mit der ESP32-Versorgung verbinden und waehrend der Erprobung geeignete Schutzmassnahmen in der TX-Leitung verwenden.</w:t>
      </w:r>
    </w:p>
    <w:p>
      <w:r>
        <w:t>Die v0.19-Aenderungen betreffen ausschliesslich Firmware, UART-Pufferung, Blockintegritaet, Shell-Steuerung und HTTP-Ausgabe.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 xml:space="preserve">Uart_Esp32 | v0.19 | 2026-09-21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Uart_Esp32 - Projektdokumentation - Firmware - v0.19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4F7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4F7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42" w:right="142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v0.19</dc:title>
  <dc:subject>UART Image-Transfer Durchsatzoptimierung</dc:subject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