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7B69" w14:textId="77777777" w:rsidR="007A2A72" w:rsidRPr="00FA06D2" w:rsidRDefault="007A2A72" w:rsidP="00FA06D2">
      <w:pPr>
        <w:pStyle w:val="5"/>
        <w:keepNext w:val="0"/>
        <w:jc w:val="center"/>
        <w:outlineLvl w:val="4"/>
        <w:rPr>
          <w:rFonts w:ascii="Calibri" w:hAnsi="Calibri"/>
          <w:sz w:val="28"/>
          <w:szCs w:val="28"/>
        </w:rPr>
      </w:pPr>
      <w:r w:rsidRPr="00FA06D2">
        <w:rPr>
          <w:rFonts w:ascii="Calibri" w:hAnsi="Calibri"/>
          <w:sz w:val="28"/>
          <w:szCs w:val="28"/>
        </w:rPr>
        <w:t>Томский государственный университет</w:t>
      </w:r>
    </w:p>
    <w:p w14:paraId="3D1D5B63" w14:textId="77777777" w:rsidR="007A2A72" w:rsidRPr="00FA06D2" w:rsidRDefault="007A2A72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A06D2">
        <w:rPr>
          <w:rFonts w:ascii="Calibri" w:eastAsia="Calibri" w:hAnsi="Calibri" w:cs="Times New Roman"/>
          <w:b/>
          <w:sz w:val="28"/>
          <w:szCs w:val="28"/>
        </w:rPr>
        <w:t>Физический факультет</w:t>
      </w:r>
    </w:p>
    <w:p w14:paraId="2A47C2B4" w14:textId="77777777" w:rsidR="007A2A72" w:rsidRPr="00FA06D2" w:rsidRDefault="007A2A72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A06D2">
        <w:rPr>
          <w:rFonts w:ascii="Calibri" w:eastAsia="Calibri" w:hAnsi="Calibri" w:cs="Times New Roman"/>
          <w:b/>
          <w:sz w:val="28"/>
          <w:szCs w:val="28"/>
        </w:rPr>
        <w:t>Кафедра астрономии и космической геодезии</w:t>
      </w:r>
    </w:p>
    <w:p w14:paraId="1E052FC9" w14:textId="77777777" w:rsidR="007A2A72" w:rsidRDefault="007A2A72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4806F4EE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4DEF302B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6C17B610" w14:textId="77777777" w:rsidR="00820DB4" w:rsidRPr="00BB575E" w:rsidRDefault="00820DB4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64B078D9" w14:textId="77777777" w:rsidR="00820DB4" w:rsidRPr="00BB575E" w:rsidRDefault="00820DB4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6119128B" w14:textId="77777777" w:rsidR="00820DB4" w:rsidRPr="00BB575E" w:rsidRDefault="00820DB4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19E9460D" w14:textId="77777777" w:rsidR="00820DB4" w:rsidRPr="00BB575E" w:rsidRDefault="00820DB4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25311540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6708F863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5E2DDA62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201FDB70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01321881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79E2C4E8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0BA8F365" w14:textId="77777777" w:rsidR="00AC430E" w:rsidRPr="00FA06D2" w:rsidRDefault="00AC430E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6B8E1320" w14:textId="77777777" w:rsidR="007A2A72" w:rsidRPr="00FA06D2" w:rsidRDefault="007A2A72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A06D2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FA06D2">
        <w:rPr>
          <w:rFonts w:ascii="Calibri" w:eastAsia="Calibri" w:hAnsi="Calibri" w:cs="Times New Roman"/>
          <w:b/>
          <w:sz w:val="28"/>
          <w:szCs w:val="28"/>
        </w:rPr>
        <w:tab/>
        <w:t xml:space="preserve"> </w:t>
      </w:r>
    </w:p>
    <w:p w14:paraId="44809D9F" w14:textId="77777777" w:rsidR="007A2A72" w:rsidRDefault="007A2A72" w:rsidP="00FA06D2">
      <w:pPr>
        <w:spacing w:after="0" w:line="240" w:lineRule="auto"/>
        <w:jc w:val="center"/>
        <w:rPr>
          <w:b/>
          <w:sz w:val="28"/>
          <w:szCs w:val="28"/>
        </w:rPr>
      </w:pPr>
      <w:r w:rsidRPr="00FA06D2">
        <w:rPr>
          <w:b/>
          <w:sz w:val="28"/>
          <w:szCs w:val="28"/>
        </w:rPr>
        <w:t>ВЫЧИСЛИТЕЛЬНАЯ МАТЕМАТИКА</w:t>
      </w:r>
    </w:p>
    <w:p w14:paraId="152BC54A" w14:textId="77777777" w:rsidR="00FA06D2" w:rsidRPr="00FA06D2" w:rsidRDefault="00FA06D2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(о</w:t>
      </w:r>
      <w:r w:rsidRPr="00FA06D2">
        <w:rPr>
          <w:rFonts w:ascii="Calibri" w:eastAsia="Calibri" w:hAnsi="Calibri" w:cs="Times New Roman"/>
          <w:b/>
          <w:sz w:val="28"/>
          <w:szCs w:val="28"/>
        </w:rPr>
        <w:t xml:space="preserve">тчет по </w:t>
      </w:r>
      <w:r w:rsidRPr="00FA06D2">
        <w:rPr>
          <w:b/>
          <w:sz w:val="28"/>
          <w:szCs w:val="28"/>
        </w:rPr>
        <w:t>лабораторным работам</w:t>
      </w:r>
      <w:r>
        <w:rPr>
          <w:b/>
          <w:sz w:val="28"/>
          <w:szCs w:val="28"/>
        </w:rPr>
        <w:t>)</w:t>
      </w:r>
    </w:p>
    <w:p w14:paraId="4B3C6A45" w14:textId="77777777"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14:paraId="67C5B05B" w14:textId="77777777"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14:paraId="260B845A" w14:textId="77777777"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14:paraId="22E13CC0" w14:textId="77777777"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14:paraId="35E4533D" w14:textId="77777777"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14:paraId="135A1B90" w14:textId="77777777"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14:paraId="02E012F9" w14:textId="77777777" w:rsidR="007A2A72" w:rsidRPr="00FA06D2" w:rsidRDefault="00FA06D2" w:rsidP="00AC430E">
      <w:pPr>
        <w:spacing w:after="0" w:line="240" w:lineRule="auto"/>
        <w:ind w:left="6804"/>
        <w:rPr>
          <w:rFonts w:ascii="Calibri" w:eastAsia="Calibri" w:hAnsi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7A2A72" w:rsidRPr="00FA06D2">
        <w:rPr>
          <w:rFonts w:ascii="Calibri" w:eastAsia="Calibri" w:hAnsi="Calibri" w:cs="Times New Roman"/>
          <w:b/>
          <w:sz w:val="28"/>
          <w:szCs w:val="28"/>
        </w:rPr>
        <w:t>:</w:t>
      </w:r>
    </w:p>
    <w:p w14:paraId="69447BA6" w14:textId="2D239D25" w:rsidR="007A2A72" w:rsidRPr="00B41B1A" w:rsidRDefault="00FA06D2" w:rsidP="00AC430E">
      <w:pPr>
        <w:spacing w:after="0" w:line="240" w:lineRule="auto"/>
        <w:ind w:left="6804"/>
        <w:rPr>
          <w:rFonts w:ascii="Calibri" w:eastAsia="Calibri" w:hAnsi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студент</w:t>
      </w:r>
      <w:r w:rsidR="007A2A72" w:rsidRPr="00FA06D2">
        <w:rPr>
          <w:rFonts w:ascii="Calibri" w:eastAsia="Calibri" w:hAnsi="Calibri" w:cs="Times New Roman"/>
          <w:b/>
          <w:sz w:val="28"/>
          <w:szCs w:val="28"/>
        </w:rPr>
        <w:t xml:space="preserve"> гр. № </w:t>
      </w:r>
      <w:r>
        <w:rPr>
          <w:b/>
          <w:sz w:val="28"/>
          <w:szCs w:val="28"/>
        </w:rPr>
        <w:t>5</w:t>
      </w:r>
      <w:r w:rsidR="00AB103A" w:rsidRPr="00AB103A">
        <w:rPr>
          <w:b/>
          <w:sz w:val="28"/>
          <w:szCs w:val="28"/>
        </w:rPr>
        <w:t>2</w:t>
      </w:r>
      <w:r w:rsidR="00AB103A" w:rsidRPr="00B41B1A">
        <w:rPr>
          <w:b/>
          <w:sz w:val="28"/>
          <w:szCs w:val="28"/>
        </w:rPr>
        <w:t>7</w:t>
      </w:r>
    </w:p>
    <w:p w14:paraId="03487B0F" w14:textId="647A2164" w:rsidR="007A2A72" w:rsidRPr="00AB103A" w:rsidRDefault="00AB103A" w:rsidP="00AC430E">
      <w:pPr>
        <w:spacing w:after="0" w:line="240" w:lineRule="auto"/>
        <w:ind w:left="6804"/>
        <w:rPr>
          <w:rFonts w:ascii="Calibri" w:eastAsia="Calibri" w:hAnsi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Приданов А.</w:t>
      </w:r>
    </w:p>
    <w:p w14:paraId="0EA59A36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0219C019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30EB2539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47FFC0A5" w14:textId="77777777" w:rsidR="00AC430E" w:rsidRPr="00BB575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398E489E" w14:textId="77777777" w:rsidR="00820DB4" w:rsidRPr="00BB575E" w:rsidRDefault="00820DB4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2284A49A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55AB5B32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29D6704C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229ED300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4211741A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329FDFC4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3A581F45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61B47554" w14:textId="08DD5FB4" w:rsidR="007A2A72" w:rsidRPr="00FA06D2" w:rsidRDefault="007A2A72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A06D2">
        <w:rPr>
          <w:rFonts w:ascii="Calibri" w:eastAsia="Calibri" w:hAnsi="Calibri" w:cs="Times New Roman"/>
          <w:b/>
          <w:sz w:val="28"/>
          <w:szCs w:val="28"/>
        </w:rPr>
        <w:t xml:space="preserve">Томск – </w:t>
      </w:r>
      <w:r w:rsidR="00FA06D2">
        <w:rPr>
          <w:b/>
          <w:sz w:val="28"/>
          <w:szCs w:val="28"/>
        </w:rPr>
        <w:t>20</w:t>
      </w:r>
      <w:r w:rsidR="003B41E4">
        <w:rPr>
          <w:b/>
          <w:sz w:val="28"/>
          <w:szCs w:val="28"/>
        </w:rPr>
        <w:t>24</w:t>
      </w:r>
    </w:p>
    <w:p w14:paraId="6305FA7E" w14:textId="1CFBA80F" w:rsidR="00861D83" w:rsidRPr="00861D83" w:rsidRDefault="00D17EC6" w:rsidP="00B7699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="00750385">
        <w:rPr>
          <w:b/>
          <w:sz w:val="28"/>
          <w:szCs w:val="28"/>
        </w:rPr>
        <w:t xml:space="preserve"> </w:t>
      </w:r>
      <w:r w:rsidR="00AB103A">
        <w:rPr>
          <w:b/>
          <w:sz w:val="28"/>
          <w:szCs w:val="28"/>
        </w:rPr>
        <w:t>6</w:t>
      </w:r>
      <w:r w:rsidR="00750385">
        <w:rPr>
          <w:b/>
          <w:sz w:val="28"/>
          <w:szCs w:val="28"/>
        </w:rPr>
        <w:t xml:space="preserve"> на тему «</w:t>
      </w:r>
      <w:r w:rsidR="00AB103A">
        <w:rPr>
          <w:b/>
          <w:sz w:val="28"/>
        </w:rPr>
        <w:t>АППРОКСИМАЦИЯ ФУНКЦИЙ</w:t>
      </w:r>
      <w:r w:rsidR="00750385">
        <w:rPr>
          <w:b/>
          <w:sz w:val="28"/>
          <w:szCs w:val="28"/>
        </w:rPr>
        <w:t>»</w:t>
      </w:r>
    </w:p>
    <w:p w14:paraId="7767B1F3" w14:textId="77777777" w:rsidR="00861D83" w:rsidRDefault="00861D83" w:rsidP="00FA06D2">
      <w:pPr>
        <w:spacing w:after="0" w:line="240" w:lineRule="auto"/>
        <w:rPr>
          <w:sz w:val="28"/>
          <w:szCs w:val="28"/>
        </w:rPr>
      </w:pPr>
    </w:p>
    <w:p w14:paraId="6022B2FB" w14:textId="77777777" w:rsidR="007A2A72" w:rsidRDefault="00750385" w:rsidP="00B7699C">
      <w:pPr>
        <w:pBdr>
          <w:bottom w:val="single" w:sz="4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65D379E0" w14:textId="01C62053" w:rsidR="00622701" w:rsidRDefault="00AB103A" w:rsidP="00AB103A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Методом наименьших квадратов представить приближенно функцию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280" w:dyaOrig="405" w14:anchorId="281BC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20.4pt" o:ole="">
            <v:imagedata r:id="rId8" o:title=""/>
          </v:shape>
          <o:OLEObject Type="Embed" ProgID="Equation.DSMT4" ShapeID="_x0000_i1025" DrawAspect="Content" ObjectID="_1795465063" r:id="rId9"/>
        </w:object>
      </w:r>
      <w:r>
        <w:rPr>
          <w:sz w:val="28"/>
          <w:szCs w:val="28"/>
        </w:rPr>
        <w:t xml:space="preserve"> квадратичной функцией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585" w:dyaOrig="360" w14:anchorId="4BE26D7B">
          <v:shape id="_x0000_i1026" type="#_x0000_t75" style="width:29.4pt;height:18pt" o:ole="">
            <v:imagedata r:id="rId10" o:title=""/>
          </v:shape>
          <o:OLEObject Type="Embed" ProgID="Equation.DSMT4" ShapeID="_x0000_i1026" DrawAspect="Content" ObjectID="_1795465064" r:id="rId11"/>
        </w:object>
      </w:r>
      <w:r>
        <w:rPr>
          <w:sz w:val="28"/>
          <w:szCs w:val="28"/>
        </w:rPr>
        <w:t xml:space="preserve">, используя значения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630" w:dyaOrig="360" w14:anchorId="488EDAC7">
          <v:shape id="_x0000_i1027" type="#_x0000_t75" style="width:31.8pt;height:18pt" o:ole="">
            <v:imagedata r:id="rId12" o:title=""/>
          </v:shape>
          <o:OLEObject Type="Embed" ProgID="Equation.DSMT4" ShapeID="_x0000_i1027" DrawAspect="Content" ObjectID="_1795465065" r:id="rId13"/>
        </w:object>
      </w:r>
      <w:r>
        <w:rPr>
          <w:sz w:val="28"/>
          <w:szCs w:val="28"/>
        </w:rPr>
        <w:t xml:space="preserve"> на сетке узлов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4125" w:dyaOrig="375" w14:anchorId="2B6BEEFE">
          <v:shape id="_x0000_i1028" type="#_x0000_t75" style="width:206.4pt;height:18.6pt" o:ole="">
            <v:imagedata r:id="rId14" o:title=""/>
          </v:shape>
          <o:OLEObject Type="Embed" ProgID="Equation.DSMT4" ShapeID="_x0000_i1028" DrawAspect="Content" ObjectID="_1795465066" r:id="rId15"/>
        </w:object>
      </w:r>
      <w:r>
        <w:rPr>
          <w:sz w:val="28"/>
          <w:szCs w:val="28"/>
        </w:rPr>
        <w:t xml:space="preserve">. Здесь </w:t>
      </w:r>
      <w:r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10" w:dyaOrig="240" w14:anchorId="66BC52EC">
          <v:shape id="_x0000_i1029" type="#_x0000_t75" style="width:10.8pt;height:12pt" o:ole="">
            <v:imagedata r:id="rId16" o:title=""/>
          </v:shape>
          <o:OLEObject Type="Embed" ProgID="Equation.DSMT4" ShapeID="_x0000_i1029" DrawAspect="Content" ObjectID="_1795465067" r:id="rId17"/>
        </w:object>
      </w:r>
      <w:r>
        <w:rPr>
          <w:sz w:val="28"/>
          <w:szCs w:val="28"/>
        </w:rPr>
        <w:t xml:space="preserve"> — случайная величина, распределенная равномерно на отрезке </w:t>
      </w:r>
      <w:r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140" w:dyaOrig="345" w14:anchorId="61C620F7">
          <v:shape id="_x0000_i1030" type="#_x0000_t75" style="width:57pt;height:17.4pt" o:ole="">
            <v:imagedata r:id="rId18" o:title=""/>
          </v:shape>
          <o:OLEObject Type="Embed" ProgID="Equation.DSMT4" ShapeID="_x0000_i1030" DrawAspect="Content" ObjectID="_1795465068" r:id="rId19"/>
        </w:object>
      </w:r>
      <w:r>
        <w:rPr>
          <w:sz w:val="28"/>
          <w:szCs w:val="28"/>
        </w:rPr>
        <w:t xml:space="preserve">. Показать, как зависит точность вычисления коэффициентов аппроксимации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585" w:dyaOrig="360" w14:anchorId="08EB9FE4">
          <v:shape id="_x0000_i1031" type="#_x0000_t75" style="width:29.4pt;height:18pt" o:ole="">
            <v:imagedata r:id="rId10" o:title=""/>
          </v:shape>
          <o:OLEObject Type="Embed" ProgID="Equation.DSMT4" ShapeID="_x0000_i1031" DrawAspect="Content" ObjectID="_1795465069" r:id="rId20"/>
        </w:object>
      </w:r>
      <w:r>
        <w:rPr>
          <w:position w:val="-12"/>
          <w:sz w:val="28"/>
          <w:szCs w:val="28"/>
        </w:rPr>
        <w:t xml:space="preserve"> </w:t>
      </w:r>
      <w:r>
        <w:rPr>
          <w:sz w:val="28"/>
          <w:szCs w:val="28"/>
        </w:rPr>
        <w:t xml:space="preserve">от количества измерений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070" w:dyaOrig="405" w14:anchorId="5261A07B">
          <v:shape id="_x0000_i1032" type="#_x0000_t75" style="width:103.8pt;height:20.4pt" o:ole="">
            <v:imagedata r:id="rId21" o:title=""/>
          </v:shape>
          <o:OLEObject Type="Embed" ProgID="Equation.DSMT4" ShapeID="_x0000_i1032" DrawAspect="Content" ObjectID="_1795465070" r:id="rId22"/>
        </w:object>
      </w:r>
      <w:r>
        <w:rPr>
          <w:sz w:val="28"/>
          <w:szCs w:val="28"/>
        </w:rPr>
        <w:t>.</w:t>
      </w:r>
    </w:p>
    <w:p w14:paraId="7CF786B9" w14:textId="77777777" w:rsidR="00622701" w:rsidRDefault="00750385" w:rsidP="00B7699C">
      <w:pPr>
        <w:pBdr>
          <w:bottom w:val="single" w:sz="4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А</w:t>
      </w:r>
      <w:r w:rsidRPr="00622701">
        <w:rPr>
          <w:b/>
          <w:sz w:val="28"/>
          <w:szCs w:val="28"/>
        </w:rPr>
        <w:t>лгоритм</w:t>
      </w:r>
      <w:r>
        <w:rPr>
          <w:b/>
          <w:sz w:val="28"/>
          <w:szCs w:val="28"/>
        </w:rPr>
        <w:t xml:space="preserve"> решения</w:t>
      </w:r>
    </w:p>
    <w:p w14:paraId="3EF86D2E" w14:textId="77777777" w:rsidR="008D6A6E" w:rsidRPr="008D6A6E" w:rsidRDefault="00BD6C18" w:rsidP="00B7699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ED32EC">
        <w:rPr>
          <w:sz w:val="28"/>
          <w:szCs w:val="28"/>
        </w:rPr>
        <w:t xml:space="preserve">исленное </w:t>
      </w:r>
      <w:r w:rsidR="008D6A6E" w:rsidRPr="008D6A6E">
        <w:rPr>
          <w:sz w:val="28"/>
          <w:szCs w:val="28"/>
        </w:rPr>
        <w:t>решение</w:t>
      </w:r>
      <w:r w:rsidR="008D6A6E">
        <w:rPr>
          <w:sz w:val="28"/>
          <w:szCs w:val="28"/>
        </w:rPr>
        <w:t xml:space="preserve"> поставленной задачи реализуется </w:t>
      </w:r>
      <w:r w:rsidR="00ED32EC">
        <w:rPr>
          <w:sz w:val="28"/>
          <w:szCs w:val="28"/>
        </w:rPr>
        <w:t>по следующей алгоритмической схеме.</w:t>
      </w:r>
    </w:p>
    <w:p w14:paraId="4E64ED02" w14:textId="24C60DCB" w:rsidR="00B03F94" w:rsidRDefault="00213519" w:rsidP="00B7699C">
      <w:pPr>
        <w:pStyle w:val="a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Задаем область определения и область значений аппроксимируемой функции</w:t>
      </w:r>
    </w:p>
    <w:p w14:paraId="5D0BFB96" w14:textId="08B13E2E" w:rsidR="00213519" w:rsidRDefault="00B41B1A" w:rsidP="00B7699C">
      <w:pPr>
        <w:pStyle w:val="a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Находим матрицу коэффициентов и столбец свободных членов</w:t>
      </w:r>
    </w:p>
    <w:p w14:paraId="12AB2CE0" w14:textId="6A739A0A" w:rsidR="00B41B1A" w:rsidRDefault="00B41B1A" w:rsidP="00B7699C">
      <w:pPr>
        <w:pStyle w:val="a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Находим искомые коэффициенты аппроксимирующего полинома</w:t>
      </w:r>
    </w:p>
    <w:p w14:paraId="6FE95090" w14:textId="7D2717A4" w:rsidR="00B41B1A" w:rsidRDefault="00B41B1A" w:rsidP="00B7699C">
      <w:pPr>
        <w:pStyle w:val="a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Находим значения аппроксимирующего полинома</w:t>
      </w:r>
    </w:p>
    <w:p w14:paraId="5FC2EAF5" w14:textId="4593CB91" w:rsidR="00B41B1A" w:rsidRDefault="00B41B1A" w:rsidP="00B7699C">
      <w:pPr>
        <w:pStyle w:val="a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Находим разность значений аппроксимируемой функции и полинома</w:t>
      </w:r>
    </w:p>
    <w:p w14:paraId="4613A3F1" w14:textId="77777777" w:rsidR="00B41B1A" w:rsidRDefault="00B41B1A" w:rsidP="00B41B1A">
      <w:pPr>
        <w:pStyle w:val="a5"/>
        <w:spacing w:after="0" w:line="240" w:lineRule="auto"/>
        <w:jc w:val="both"/>
        <w:rPr>
          <w:sz w:val="28"/>
          <w:szCs w:val="28"/>
        </w:rPr>
      </w:pPr>
    </w:p>
    <w:p w14:paraId="10E53D79" w14:textId="77777777" w:rsidR="00750385" w:rsidRDefault="00750385" w:rsidP="00750385">
      <w:pPr>
        <w:spacing w:after="0" w:line="240" w:lineRule="auto"/>
        <w:rPr>
          <w:sz w:val="28"/>
          <w:szCs w:val="28"/>
        </w:rPr>
      </w:pPr>
    </w:p>
    <w:p w14:paraId="4573F2F8" w14:textId="30761208" w:rsidR="00750385" w:rsidRDefault="0019023D" w:rsidP="00B7699C">
      <w:pPr>
        <w:pBdr>
          <w:bottom w:val="single" w:sz="4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 (</w:t>
      </w:r>
      <w:r w:rsidR="00213519">
        <w:rPr>
          <w:b/>
          <w:sz w:val="28"/>
          <w:szCs w:val="28"/>
          <w:lang w:val="en-US"/>
        </w:rPr>
        <w:t>Matlab</w:t>
      </w:r>
      <w:r>
        <w:rPr>
          <w:b/>
          <w:sz w:val="28"/>
          <w:szCs w:val="28"/>
        </w:rPr>
        <w:t>)</w:t>
      </w:r>
    </w:p>
    <w:p w14:paraId="7D3B89D3" w14:textId="77777777" w:rsidR="00750385" w:rsidRPr="00213519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213519">
        <w:rPr>
          <w:sz w:val="28"/>
          <w:szCs w:val="28"/>
          <w:lang w:val="en-US"/>
        </w:rPr>
        <w:t xml:space="preserve">      </w:t>
      </w:r>
    </w:p>
    <w:p w14:paraId="52983EFF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</w:p>
    <w:p w14:paraId="35B5A89C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213519">
        <w:rPr>
          <w:rFonts w:ascii="Courier New" w:hAnsi="Courier New" w:cs="Courier New"/>
          <w:color w:val="AA04F9"/>
          <w:sz w:val="20"/>
          <w:szCs w:val="20"/>
          <w:lang w:val="en-US"/>
        </w:rPr>
        <w:t>all</w:t>
      </w:r>
    </w:p>
    <w:p w14:paraId="151238B3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</w:p>
    <w:p w14:paraId="7715DE33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>N = [10, 100, 1000, 10000, 100000]</w:t>
      </w:r>
    </w:p>
    <w:p w14:paraId="1CFA4D0E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213519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496AD5BF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= 1:length(N)</w:t>
      </w:r>
    </w:p>
    <w:p w14:paraId="2296DB0D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N(t)</w:t>
      </w:r>
    </w:p>
    <w:p w14:paraId="105E5353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</w:t>
      </w:r>
    </w:p>
    <w:p w14:paraId="0DAF4337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X(i) = -1 + (i - 1) * 2 / (n - 1);</w:t>
      </w:r>
    </w:p>
    <w:p w14:paraId="17B240F7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2C730F1C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XX{t} = X</w:t>
      </w:r>
    </w:p>
    <w:p w14:paraId="551774AB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disp(X)</w:t>
      </w:r>
    </w:p>
    <w:p w14:paraId="7FE3B99B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E546851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eps = -0.1 + 0.2 * rand</w:t>
      </w:r>
    </w:p>
    <w:p w14:paraId="6732D2C0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3CBFC19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</w:t>
      </w:r>
    </w:p>
    <w:p w14:paraId="63931795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Y(i) = X(i)^2 + X(i) + 1 + eps;</w:t>
      </w:r>
    </w:p>
    <w:p w14:paraId="1CFC9A6E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1BD25A3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disp(Y)</w:t>
      </w:r>
    </w:p>
    <w:p w14:paraId="7059901D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FAA7B0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2;</w:t>
      </w:r>
    </w:p>
    <w:p w14:paraId="48FFEE38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62A7AC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%матрица коэффициентов</w:t>
      </w:r>
    </w:p>
    <w:p w14:paraId="6CC73657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>z = p;</w:t>
      </w:r>
    </w:p>
    <w:p w14:paraId="317CA509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1:(p + 1)</w:t>
      </w:r>
    </w:p>
    <w:p w14:paraId="15D426CF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1:(p + 1)</w:t>
      </w:r>
    </w:p>
    <w:p w14:paraId="06E19331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R(i,k) = sum(X.^z);</w:t>
      </w:r>
    </w:p>
    <w:p w14:paraId="16D876ED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z = z - 1;</w:t>
      </w:r>
    </w:p>
    <w:p w14:paraId="09571773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6D2B56D7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z = p + i;</w:t>
      </w:r>
    </w:p>
    <w:p w14:paraId="32AF5B8F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0C5854B2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= fliplr(R);</w:t>
      </w:r>
    </w:p>
    <w:p w14:paraId="33B5D8AD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disp(R);</w:t>
      </w:r>
    </w:p>
    <w:p w14:paraId="62463E89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%теперь столбец свободных членов</w:t>
      </w:r>
    </w:p>
    <w:p w14:paraId="3BD9F7DE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406E148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1:p + 1</w:t>
      </w:r>
    </w:p>
    <w:p w14:paraId="06FD54A3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</w:t>
      </w:r>
    </w:p>
    <w:p w14:paraId="3FA49DA6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x(k,i) = X(i)^(k - 1);</w:t>
      </w:r>
    </w:p>
    <w:p w14:paraId="2940B822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32E4A720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08EC4800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disp(x)</w:t>
      </w:r>
    </w:p>
    <w:p w14:paraId="6B92E584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7BD7A9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yx = x.*Y;</w:t>
      </w:r>
    </w:p>
    <w:p w14:paraId="130D5F04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302D03C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disp(yx);</w:t>
      </w:r>
    </w:p>
    <w:p w14:paraId="1DFB2E9E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8382C4E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yx = sum(yx,2);</w:t>
      </w:r>
    </w:p>
    <w:p w14:paraId="2E089310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disp(yx);</w:t>
      </w:r>
    </w:p>
    <w:p w14:paraId="19FEA7C7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774466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%находим искомые коэффициенты</w:t>
      </w:r>
    </w:p>
    <w:p w14:paraId="4F87E55B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inv(R)*yx;</w:t>
      </w:r>
    </w:p>
    <w:p w14:paraId="2B76A7E8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>A = A';</w:t>
      </w:r>
    </w:p>
    <w:p w14:paraId="02142C94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fliplr(A);</w:t>
      </w:r>
    </w:p>
    <w:p w14:paraId="5AFECD35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disp(A);</w:t>
      </w:r>
    </w:p>
    <w:p w14:paraId="7C1340DF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AC9AF5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%находим значения аппроксимирующего полинома</w:t>
      </w:r>
    </w:p>
    <w:p w14:paraId="3DC16ADE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1:(p + 1)</w:t>
      </w:r>
    </w:p>
    <w:p w14:paraId="402D9386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</w:t>
      </w:r>
    </w:p>
    <w:p w14:paraId="2F816375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x1(k,i) = X(i)^(k - 1);</w:t>
      </w:r>
    </w:p>
    <w:p w14:paraId="11D148F0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24E7D2F7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6C9514E9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 xml:space="preserve"> </w:t>
      </w:r>
    </w:p>
    <w:p w14:paraId="2E501DEA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x1 = flipud(x1);</w:t>
      </w:r>
    </w:p>
    <w:p w14:paraId="529869CE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disp(x1);  </w:t>
      </w:r>
      <w:r>
        <w:rPr>
          <w:rFonts w:ascii="Courier New" w:hAnsi="Courier New" w:cs="Courier New"/>
          <w:color w:val="028009"/>
          <w:sz w:val="20"/>
          <w:szCs w:val="20"/>
        </w:rPr>
        <w:t>%матрица полиномов без кефов(1 столбик 1 полином)</w:t>
      </w:r>
    </w:p>
    <w:p w14:paraId="3C1FEED6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01A49E8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1:(p + 1)</w:t>
      </w:r>
    </w:p>
    <w:p w14:paraId="7B920BAA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</w:t>
      </w:r>
    </w:p>
    <w:p w14:paraId="2CD6766A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F(k,i) = x1(k,i) * A(k);</w:t>
      </w:r>
    </w:p>
    <w:p w14:paraId="3A898B83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49B9F39C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7DC38B66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 xml:space="preserve"> </w:t>
      </w:r>
    </w:p>
    <w:p w14:paraId="51C7BF31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 = sum(F);</w:t>
      </w:r>
    </w:p>
    <w:p w14:paraId="76FE8D72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disp(F);</w:t>
      </w:r>
    </w:p>
    <w:p w14:paraId="1E8535AB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768A048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delta{t} = Y - F</w:t>
      </w:r>
    </w:p>
    <w:p w14:paraId="03D9EF15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delta{t})</w:t>
      </w:r>
    </w:p>
    <w:p w14:paraId="5AB5B518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07F149F7" w14:textId="77777777" w:rsidR="00213519" w:rsidRP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519">
        <w:rPr>
          <w:rFonts w:ascii="Courier New" w:hAnsi="Courier New" w:cs="Courier New"/>
          <w:color w:val="000000"/>
          <w:sz w:val="20"/>
          <w:szCs w:val="20"/>
          <w:lang w:val="en-US"/>
        </w:rPr>
        <w:t>legend</w:t>
      </w:r>
    </w:p>
    <w:p w14:paraId="4EAF3FF4" w14:textId="77777777" w:rsidR="00213519" w:rsidRDefault="00213519" w:rsidP="0021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54BA014F" w14:textId="77777777" w:rsidR="0002180F" w:rsidRDefault="0002180F" w:rsidP="00750385">
      <w:pPr>
        <w:spacing w:after="0" w:line="240" w:lineRule="auto"/>
        <w:rPr>
          <w:sz w:val="28"/>
          <w:szCs w:val="28"/>
          <w:lang w:val="en-US"/>
        </w:rPr>
      </w:pPr>
    </w:p>
    <w:p w14:paraId="6BEA4FA1" w14:textId="42C00BA1" w:rsidR="00213519" w:rsidRDefault="0002180F" w:rsidP="00213519">
      <w:pPr>
        <w:pBdr>
          <w:bottom w:val="single" w:sz="4" w:space="1" w:color="auto"/>
        </w:pBdr>
        <w:spacing w:after="0" w:line="240" w:lineRule="auto"/>
        <w:rPr>
          <w:b/>
          <w:sz w:val="28"/>
          <w:szCs w:val="28"/>
        </w:rPr>
      </w:pPr>
      <w:r w:rsidRPr="0002180F">
        <w:rPr>
          <w:b/>
          <w:sz w:val="28"/>
          <w:szCs w:val="28"/>
        </w:rPr>
        <w:t>Численные</w:t>
      </w:r>
      <w:r w:rsidRPr="00BB575E">
        <w:rPr>
          <w:b/>
          <w:sz w:val="28"/>
          <w:szCs w:val="28"/>
        </w:rPr>
        <w:t xml:space="preserve"> </w:t>
      </w:r>
      <w:r w:rsidRPr="0002180F">
        <w:rPr>
          <w:b/>
          <w:sz w:val="28"/>
          <w:szCs w:val="28"/>
        </w:rPr>
        <w:t>результаты</w:t>
      </w:r>
      <w:r w:rsidR="00213519">
        <w:rPr>
          <w:b/>
          <w:sz w:val="28"/>
          <w:szCs w:val="28"/>
        </w:rPr>
        <w:t xml:space="preserve">                                                                                                                </w:t>
      </w:r>
    </w:p>
    <w:p w14:paraId="4C9D738F" w14:textId="17EE8EF0" w:rsidR="00213519" w:rsidRDefault="00213519" w:rsidP="00213519">
      <w:pPr>
        <w:rPr>
          <w:sz w:val="28"/>
          <w:szCs w:val="28"/>
        </w:rPr>
      </w:pPr>
      <w:r w:rsidRPr="00213519">
        <w:rPr>
          <w:noProof/>
          <w:sz w:val="28"/>
          <w:szCs w:val="28"/>
        </w:rPr>
        <w:lastRenderedPageBreak/>
        <w:drawing>
          <wp:inline distT="0" distB="0" distL="0" distR="0" wp14:anchorId="265CB726" wp14:editId="66EFC893">
            <wp:extent cx="5940425" cy="5343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DB0B" w14:textId="5A72F4D8" w:rsidR="00213519" w:rsidRDefault="00213519" w:rsidP="00213519">
      <w:pPr>
        <w:rPr>
          <w:sz w:val="28"/>
          <w:szCs w:val="28"/>
        </w:rPr>
      </w:pPr>
      <w:r>
        <w:rPr>
          <w:sz w:val="28"/>
          <w:szCs w:val="28"/>
        </w:rPr>
        <w:t xml:space="preserve">На графике изображены зависимости разности значений аппроксимируемой функции и квадратичного аппроксимирующего полинома для </w:t>
      </w:r>
      <w:r w:rsidR="003B41E4">
        <w:rPr>
          <w:sz w:val="28"/>
          <w:szCs w:val="28"/>
        </w:rPr>
        <w:t xml:space="preserve">количества измерений </w:t>
      </w:r>
      <w:r w:rsidR="003B41E4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070" w:dyaOrig="405" w14:anchorId="0C2D3DB5">
          <v:shape id="_x0000_i1033" type="#_x0000_t75" style="width:103.8pt;height:20.4pt" o:ole="">
            <v:imagedata r:id="rId21" o:title=""/>
          </v:shape>
          <o:OLEObject Type="Embed" ProgID="Equation.DSMT4" ShapeID="_x0000_i1033" DrawAspect="Content" ObjectID="_1795465071" r:id="rId24"/>
        </w:object>
      </w:r>
      <w:r w:rsidR="003B41E4">
        <w:rPr>
          <w:sz w:val="28"/>
          <w:szCs w:val="28"/>
        </w:rPr>
        <w:t>.</w:t>
      </w:r>
    </w:p>
    <w:p w14:paraId="0727F9FC" w14:textId="5BF7ED06" w:rsidR="003B41E4" w:rsidRPr="003B41E4" w:rsidRDefault="003B41E4" w:rsidP="00213519">
      <w:pPr>
        <w:rPr>
          <w:sz w:val="28"/>
          <w:szCs w:val="28"/>
        </w:rPr>
      </w:pPr>
      <w:r>
        <w:rPr>
          <w:sz w:val="28"/>
          <w:szCs w:val="28"/>
        </w:rPr>
        <w:t xml:space="preserve">Из графика по значениям разности функций можно видеть, что полином достаточно хорошо аппроксимирует исходную функцию. </w:t>
      </w:r>
      <w:r w:rsidR="00945EF6">
        <w:rPr>
          <w:sz w:val="28"/>
          <w:szCs w:val="28"/>
        </w:rPr>
        <w:t xml:space="preserve">Однако </w:t>
      </w:r>
      <w:r>
        <w:rPr>
          <w:sz w:val="28"/>
          <w:szCs w:val="28"/>
        </w:rPr>
        <w:t>на графике можно заметить, что диапазон разброса растет с количеством измерений</w:t>
      </w:r>
      <w:r w:rsidR="00945EF6">
        <w:rPr>
          <w:sz w:val="28"/>
          <w:szCs w:val="28"/>
        </w:rPr>
        <w:t xml:space="preserve"> и наибольшие отклонения значения от аппроксимируемой функции полином дает в районе нуля.</w:t>
      </w:r>
    </w:p>
    <w:sectPr w:rsidR="003B41E4" w:rsidRPr="003B41E4" w:rsidSect="00174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6DE1D" w14:textId="77777777" w:rsidR="00942437" w:rsidRDefault="00942437" w:rsidP="00D947B6">
      <w:pPr>
        <w:spacing w:after="0" w:line="240" w:lineRule="auto"/>
      </w:pPr>
      <w:r>
        <w:separator/>
      </w:r>
    </w:p>
  </w:endnote>
  <w:endnote w:type="continuationSeparator" w:id="0">
    <w:p w14:paraId="6076E284" w14:textId="77777777" w:rsidR="00942437" w:rsidRDefault="00942437" w:rsidP="00D94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45A3A" w14:textId="77777777" w:rsidR="00942437" w:rsidRDefault="00942437" w:rsidP="00D947B6">
      <w:pPr>
        <w:spacing w:after="0" w:line="240" w:lineRule="auto"/>
      </w:pPr>
      <w:r>
        <w:separator/>
      </w:r>
    </w:p>
  </w:footnote>
  <w:footnote w:type="continuationSeparator" w:id="0">
    <w:p w14:paraId="3447DF86" w14:textId="77777777" w:rsidR="00942437" w:rsidRDefault="00942437" w:rsidP="00D94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06330"/>
    <w:multiLevelType w:val="hybridMultilevel"/>
    <w:tmpl w:val="5D10C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72"/>
    <w:rsid w:val="0002180F"/>
    <w:rsid w:val="00053C95"/>
    <w:rsid w:val="00112A24"/>
    <w:rsid w:val="00174C0C"/>
    <w:rsid w:val="0019023D"/>
    <w:rsid w:val="00213519"/>
    <w:rsid w:val="002415D3"/>
    <w:rsid w:val="002B6B16"/>
    <w:rsid w:val="00343D5B"/>
    <w:rsid w:val="003B41E4"/>
    <w:rsid w:val="00441F60"/>
    <w:rsid w:val="004946D5"/>
    <w:rsid w:val="00512AAF"/>
    <w:rsid w:val="00582C0E"/>
    <w:rsid w:val="00597F58"/>
    <w:rsid w:val="005C5833"/>
    <w:rsid w:val="005E6CC0"/>
    <w:rsid w:val="00622701"/>
    <w:rsid w:val="006B2BD9"/>
    <w:rsid w:val="006C10AE"/>
    <w:rsid w:val="006F0B84"/>
    <w:rsid w:val="00726511"/>
    <w:rsid w:val="00750385"/>
    <w:rsid w:val="007A2A72"/>
    <w:rsid w:val="00820DB4"/>
    <w:rsid w:val="00861D83"/>
    <w:rsid w:val="008A03FB"/>
    <w:rsid w:val="008D6A6E"/>
    <w:rsid w:val="0093323B"/>
    <w:rsid w:val="00942437"/>
    <w:rsid w:val="00945EF6"/>
    <w:rsid w:val="00956D55"/>
    <w:rsid w:val="00981028"/>
    <w:rsid w:val="00A1091E"/>
    <w:rsid w:val="00A463DC"/>
    <w:rsid w:val="00A47AA5"/>
    <w:rsid w:val="00A648B9"/>
    <w:rsid w:val="00AB103A"/>
    <w:rsid w:val="00AC430E"/>
    <w:rsid w:val="00B03F94"/>
    <w:rsid w:val="00B41B1A"/>
    <w:rsid w:val="00B7699C"/>
    <w:rsid w:val="00BB575E"/>
    <w:rsid w:val="00BD391C"/>
    <w:rsid w:val="00BD6C18"/>
    <w:rsid w:val="00BF0F06"/>
    <w:rsid w:val="00C03347"/>
    <w:rsid w:val="00C33277"/>
    <w:rsid w:val="00CA39F7"/>
    <w:rsid w:val="00D17EC6"/>
    <w:rsid w:val="00D229D3"/>
    <w:rsid w:val="00D34FCC"/>
    <w:rsid w:val="00D82C75"/>
    <w:rsid w:val="00D947B6"/>
    <w:rsid w:val="00DC3640"/>
    <w:rsid w:val="00DE7294"/>
    <w:rsid w:val="00ED32EC"/>
    <w:rsid w:val="00F118DE"/>
    <w:rsid w:val="00FA06D2"/>
    <w:rsid w:val="00FA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4E45"/>
  <w15:docId w15:val="{E6490D6D-FBBA-44DA-AAC9-8EBB2480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2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2A72"/>
    <w:rPr>
      <w:rFonts w:ascii="Tahoma" w:hAnsi="Tahoma" w:cs="Tahoma"/>
      <w:sz w:val="16"/>
      <w:szCs w:val="16"/>
    </w:rPr>
  </w:style>
  <w:style w:type="paragraph" w:customStyle="1" w:styleId="5">
    <w:name w:val="заголовок 5"/>
    <w:basedOn w:val="a"/>
    <w:next w:val="a"/>
    <w:rsid w:val="007A2A72"/>
    <w:pPr>
      <w:keepNext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a5">
    <w:name w:val="List Paragraph"/>
    <w:basedOn w:val="a"/>
    <w:uiPriority w:val="34"/>
    <w:qFormat/>
    <w:rsid w:val="00BD391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D94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947B6"/>
  </w:style>
  <w:style w:type="paragraph" w:styleId="a8">
    <w:name w:val="footer"/>
    <w:basedOn w:val="a"/>
    <w:link w:val="a9"/>
    <w:uiPriority w:val="99"/>
    <w:semiHidden/>
    <w:unhideWhenUsed/>
    <w:rsid w:val="00D94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94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D27A7-C90D-4F8A-8FA8-210D14BA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ScharmN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MickyV</dc:creator>
  <cp:keywords/>
  <dc:description/>
  <cp:lastModifiedBy>Али Приданов</cp:lastModifiedBy>
  <cp:revision>3</cp:revision>
  <dcterms:created xsi:type="dcterms:W3CDTF">2024-12-11T16:26:00Z</dcterms:created>
  <dcterms:modified xsi:type="dcterms:W3CDTF">2024-12-11T16:29:00Z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