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5D" w:rsidRDefault="004E38B6" w:rsidP="00B253F7">
      <w:pPr>
        <w:pStyle w:val="Title"/>
      </w:pPr>
      <w:r>
        <w:t>How t</w:t>
      </w:r>
      <w:r w:rsidR="00B253F7">
        <w:t xml:space="preserve">o Save </w:t>
      </w:r>
      <w:r>
        <w:t xml:space="preserve">up to </w:t>
      </w:r>
      <w:r w:rsidR="00CE4317">
        <w:t>8</w:t>
      </w:r>
      <w:r w:rsidR="00B253F7">
        <w:t>0% on Your Lighting Costs</w:t>
      </w:r>
    </w:p>
    <w:p w:rsidR="00CF4CE2" w:rsidRDefault="00B253F7" w:rsidP="00B253F7">
      <w:r>
        <w:t>See</w:t>
      </w:r>
      <w:r w:rsidR="008F02E2">
        <w:t>ms a bit bold, doesn’t it?  But</w:t>
      </w:r>
      <w:r>
        <w:t xml:space="preserve"> did you know that LED lighting</w:t>
      </w:r>
      <w:r w:rsidR="007A556B">
        <w:t xml:space="preserve"> technology</w:t>
      </w:r>
      <w:r>
        <w:t xml:space="preserve"> has progressed </w:t>
      </w:r>
      <w:r w:rsidR="007A556B">
        <w:t>rapidly</w:t>
      </w:r>
      <w:r w:rsidR="000253AF">
        <w:t xml:space="preserve"> in the</w:t>
      </w:r>
      <w:r>
        <w:t xml:space="preserve"> last </w:t>
      </w:r>
      <w:r w:rsidR="007A556B">
        <w:t>few years</w:t>
      </w:r>
      <w:r>
        <w:t xml:space="preserve"> that </w:t>
      </w:r>
      <w:r w:rsidR="00B74567">
        <w:t>this number is now achievable?</w:t>
      </w:r>
    </w:p>
    <w:p w:rsidR="00B74567" w:rsidRDefault="007A556B" w:rsidP="00B253F7">
      <w:r>
        <w:t>In fact, LED l</w:t>
      </w:r>
      <w:r w:rsidR="00B74567">
        <w:t xml:space="preserve">ights use up to 80% less wattage </w:t>
      </w:r>
      <w:r>
        <w:t>and last up to 50,000 hours (42 times</w:t>
      </w:r>
      <w:r w:rsidR="00B74567">
        <w:t xml:space="preserve"> traditional lighting). </w:t>
      </w:r>
    </w:p>
    <w:p w:rsidR="00272BC3" w:rsidRDefault="00A3281F" w:rsidP="00B253F7">
      <w:r>
        <w:rPr>
          <w:noProof/>
        </w:rPr>
        <w:drawing>
          <wp:anchor distT="0" distB="0" distL="114300" distR="114300" simplePos="0" relativeHeight="251657216" behindDoc="0" locked="0" layoutInCell="1" allowOverlap="1" wp14:anchorId="1B59C024" wp14:editId="5D2CD974">
            <wp:simplePos x="0" y="0"/>
            <wp:positionH relativeFrom="column">
              <wp:posOffset>0</wp:posOffset>
            </wp:positionH>
            <wp:positionV relativeFrom="paragraph">
              <wp:posOffset>140473</wp:posOffset>
            </wp:positionV>
            <wp:extent cx="3784821" cy="1637654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-lighting-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163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BC3" w:rsidRDefault="00272BC3" w:rsidP="00B253F7"/>
    <w:p w:rsidR="00272BC3" w:rsidRDefault="00272BC3" w:rsidP="00B253F7"/>
    <w:p w:rsidR="00272BC3" w:rsidRDefault="00272BC3" w:rsidP="00B253F7"/>
    <w:p w:rsidR="00272BC3" w:rsidRDefault="00272BC3" w:rsidP="00B253F7"/>
    <w:p w:rsidR="007A556B" w:rsidRDefault="007A556B" w:rsidP="00B253F7"/>
    <w:p w:rsidR="007A556B" w:rsidRPr="007A556B" w:rsidRDefault="007A556B" w:rsidP="00B253F7">
      <w:pPr>
        <w:rPr>
          <w:b/>
          <w:sz w:val="56"/>
          <w:szCs w:val="56"/>
        </w:rPr>
      </w:pPr>
      <w:r w:rsidRPr="007A556B">
        <w:rPr>
          <w:b/>
          <w:sz w:val="56"/>
          <w:szCs w:val="56"/>
        </w:rPr>
        <w:t>Utility Rebates</w:t>
      </w:r>
    </w:p>
    <w:p w:rsidR="000253AF" w:rsidRDefault="000253AF" w:rsidP="00B253F7">
      <w:r>
        <w:t xml:space="preserve">Not only </w:t>
      </w:r>
      <w:r w:rsidR="008F02E2">
        <w:t>that</w:t>
      </w:r>
      <w:r>
        <w:t xml:space="preserve"> but utility rebate programs li</w:t>
      </w:r>
      <w:r w:rsidR="008F02E2">
        <w:t xml:space="preserve">ke those sponsored by </w:t>
      </w:r>
      <w:proofErr w:type="spellStart"/>
      <w:r w:rsidR="008F02E2">
        <w:t>ComEd</w:t>
      </w:r>
      <w:proofErr w:type="spellEnd"/>
      <w:r w:rsidR="00DC6306">
        <w:t xml:space="preserve">, Ameren or </w:t>
      </w:r>
      <w:r w:rsidR="00B74567">
        <w:t>Focus on Energy</w:t>
      </w:r>
      <w:r w:rsidR="00387533">
        <w:t xml:space="preserve"> (Wisconsin) </w:t>
      </w:r>
      <w:r>
        <w:t xml:space="preserve">bring the costs </w:t>
      </w:r>
      <w:r w:rsidR="006B10D6">
        <w:t xml:space="preserve">of investing in LED even lower.  These programs can run out annual budget so it is important </w:t>
      </w:r>
      <w:r w:rsidR="007A556B">
        <w:t xml:space="preserve">get in early! </w:t>
      </w:r>
    </w:p>
    <w:p w:rsidR="007A556B" w:rsidRDefault="007A556B" w:rsidP="00B253F7">
      <w:r>
        <w:rPr>
          <w:noProof/>
        </w:rPr>
        <w:drawing>
          <wp:anchor distT="0" distB="0" distL="114300" distR="114300" simplePos="0" relativeHeight="251665920" behindDoc="0" locked="0" layoutInCell="1" allowOverlap="1" wp14:anchorId="4288DBA9" wp14:editId="175FB1F9">
            <wp:simplePos x="0" y="0"/>
            <wp:positionH relativeFrom="column">
              <wp:posOffset>1852406</wp:posOffset>
            </wp:positionH>
            <wp:positionV relativeFrom="paragraph">
              <wp:posOffset>234812</wp:posOffset>
            </wp:positionV>
            <wp:extent cx="1868170" cy="744220"/>
            <wp:effectExtent l="0" t="0" r="0" b="0"/>
            <wp:wrapNone/>
            <wp:docPr id="3" name="Picture 3" descr="Ameren 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eren i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18"/>
                    <a:stretch/>
                  </pic:blipFill>
                  <pic:spPr bwMode="auto">
                    <a:xfrm>
                      <a:off x="0" y="0"/>
                      <a:ext cx="186817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A556B" w:rsidRDefault="007A556B" w:rsidP="00B253F7">
      <w:r>
        <w:rPr>
          <w:noProof/>
        </w:rPr>
        <w:drawing>
          <wp:anchor distT="0" distB="0" distL="114300" distR="114300" simplePos="0" relativeHeight="251650560" behindDoc="0" locked="0" layoutInCell="1" allowOverlap="1" wp14:anchorId="72872A4A" wp14:editId="466E5723">
            <wp:simplePos x="0" y="0"/>
            <wp:positionH relativeFrom="column">
              <wp:posOffset>3926426</wp:posOffset>
            </wp:positionH>
            <wp:positionV relativeFrom="paragraph">
              <wp:posOffset>1353</wp:posOffset>
            </wp:positionV>
            <wp:extent cx="2114550" cy="577215"/>
            <wp:effectExtent l="0" t="0" r="0" b="0"/>
            <wp:wrapNone/>
            <wp:docPr id="4" name="Picture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1211B61B" wp14:editId="4C83DBDC">
            <wp:simplePos x="0" y="0"/>
            <wp:positionH relativeFrom="column">
              <wp:posOffset>0</wp:posOffset>
            </wp:positionH>
            <wp:positionV relativeFrom="paragraph">
              <wp:posOffset>-3203</wp:posOffset>
            </wp:positionV>
            <wp:extent cx="1613303" cy="659489"/>
            <wp:effectExtent l="0" t="0" r="6350" b="7620"/>
            <wp:wrapNone/>
            <wp:docPr id="2" name="Picture 2" descr="Comed 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d 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57" r="29800" b="20278"/>
                    <a:stretch/>
                  </pic:blipFill>
                  <pic:spPr bwMode="auto">
                    <a:xfrm>
                      <a:off x="0" y="0"/>
                      <a:ext cx="1613303" cy="65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72BC3" w:rsidRDefault="00272BC3" w:rsidP="00B253F7"/>
    <w:p w:rsidR="007A556B" w:rsidRDefault="007A556B" w:rsidP="00B253F7"/>
    <w:p w:rsidR="007A556B" w:rsidRPr="007A556B" w:rsidRDefault="007A556B" w:rsidP="00B253F7">
      <w:pPr>
        <w:rPr>
          <w:b/>
          <w:sz w:val="56"/>
          <w:szCs w:val="56"/>
        </w:rPr>
      </w:pPr>
      <w:r>
        <w:rPr>
          <w:b/>
          <w:sz w:val="56"/>
          <w:szCs w:val="56"/>
        </w:rPr>
        <w:t>Main Benefits</w:t>
      </w:r>
    </w:p>
    <w:p w:rsidR="006B10D6" w:rsidRDefault="00B74567" w:rsidP="00B253F7">
      <w:r>
        <w:t>Here are some of the benefits your organization can enjoy</w:t>
      </w:r>
      <w:r w:rsidR="007A556B">
        <w:t xml:space="preserve"> with LED</w:t>
      </w:r>
      <w:r>
        <w:t>:</w:t>
      </w:r>
    </w:p>
    <w:p w:rsidR="006B10D6" w:rsidRDefault="006B10D6" w:rsidP="006B10D6">
      <w:pPr>
        <w:pStyle w:val="ListParagraph"/>
        <w:numPr>
          <w:ilvl w:val="0"/>
          <w:numId w:val="1"/>
        </w:numPr>
      </w:pPr>
      <w:r>
        <w:t>Return on Investment (ROI</w:t>
      </w:r>
      <w:r w:rsidR="00B74567">
        <w:t>)</w:t>
      </w:r>
    </w:p>
    <w:p w:rsidR="00AB6AEC" w:rsidRDefault="00BB5139" w:rsidP="00AB6AEC">
      <w:pPr>
        <w:pStyle w:val="ListParagraph"/>
        <w:numPr>
          <w:ilvl w:val="1"/>
          <w:numId w:val="1"/>
        </w:numPr>
      </w:pPr>
      <w:r w:rsidRPr="007A556B">
        <w:rPr>
          <w:noProof/>
        </w:rPr>
        <w:drawing>
          <wp:anchor distT="0" distB="0" distL="114300" distR="114300" simplePos="0" relativeHeight="251661824" behindDoc="0" locked="0" layoutInCell="1" allowOverlap="1" wp14:anchorId="52F67CB4" wp14:editId="551AD809">
            <wp:simplePos x="0" y="0"/>
            <wp:positionH relativeFrom="column">
              <wp:posOffset>615646</wp:posOffset>
            </wp:positionH>
            <wp:positionV relativeFrom="paragraph">
              <wp:posOffset>645629</wp:posOffset>
            </wp:positionV>
            <wp:extent cx="5025224" cy="1458174"/>
            <wp:effectExtent l="19050" t="19050" r="23495" b="2794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24" cy="1458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0D6">
        <w:t xml:space="preserve">The ROI on LED </w:t>
      </w:r>
      <w:r w:rsidR="007A556B">
        <w:t xml:space="preserve">lighting can be very high, over </w:t>
      </w:r>
      <w:r w:rsidR="006B10D6">
        <w:t>50% annually</w:t>
      </w:r>
      <w:r w:rsidR="007A556B">
        <w:t xml:space="preserve"> sometimes</w:t>
      </w:r>
      <w:r w:rsidR="006B10D6">
        <w:t>.  Try</w:t>
      </w:r>
      <w:r w:rsidR="00CE4317">
        <w:t xml:space="preserve"> getting that</w:t>
      </w:r>
      <w:r w:rsidR="006B10D6">
        <w:t xml:space="preserve"> in </w:t>
      </w:r>
      <w:r w:rsidR="00B74567">
        <w:t xml:space="preserve">the </w:t>
      </w:r>
      <w:r w:rsidR="006B10D6">
        <w:t>r</w:t>
      </w:r>
      <w:r w:rsidR="00AB6AEC">
        <w:t>eal estate or the stock market.</w:t>
      </w:r>
      <w:r w:rsidR="008F02E2">
        <w:t xml:space="preserve">  In many cases, financing is also available to cover 100% of the costs.</w:t>
      </w:r>
      <w:r w:rsidR="00AB6AEC">
        <w:t xml:space="preserve">  Here’s an example:</w:t>
      </w:r>
    </w:p>
    <w:p w:rsidR="007A556B" w:rsidRDefault="007A556B" w:rsidP="007A556B"/>
    <w:p w:rsidR="007A556B" w:rsidRDefault="007A556B" w:rsidP="007A556B"/>
    <w:p w:rsidR="007A556B" w:rsidRDefault="007A556B" w:rsidP="007A556B">
      <w:bookmarkStart w:id="0" w:name="_GoBack"/>
      <w:bookmarkEnd w:id="0"/>
    </w:p>
    <w:p w:rsidR="007A556B" w:rsidRDefault="007A556B" w:rsidP="007A556B"/>
    <w:p w:rsidR="007A556B" w:rsidRDefault="007A556B" w:rsidP="007A556B"/>
    <w:p w:rsidR="006B10D6" w:rsidRDefault="00AB6AEC" w:rsidP="006B10D6">
      <w:pPr>
        <w:pStyle w:val="ListParagraph"/>
        <w:numPr>
          <w:ilvl w:val="0"/>
          <w:numId w:val="1"/>
        </w:numPr>
      </w:pPr>
      <w:r>
        <w:t>Form &amp; Function</w:t>
      </w:r>
    </w:p>
    <w:p w:rsidR="00AB6AEC" w:rsidRDefault="00AB6AEC" w:rsidP="00AB6AEC">
      <w:pPr>
        <w:pStyle w:val="ListParagraph"/>
        <w:numPr>
          <w:ilvl w:val="1"/>
          <w:numId w:val="1"/>
        </w:numPr>
      </w:pPr>
      <w:r>
        <w:t>LED lights</w:t>
      </w:r>
      <w:r w:rsidR="008F02E2">
        <w:t xml:space="preserve"> can come in a</w:t>
      </w:r>
      <w:r w:rsidR="007A556B">
        <w:t xml:space="preserve"> diverse</w:t>
      </w:r>
      <w:r w:rsidR="008F02E2">
        <w:t xml:space="preserve"> range of colors and </w:t>
      </w:r>
      <w:r w:rsidR="007A556B">
        <w:t>nearly any</w:t>
      </w:r>
      <w:r>
        <w:t xml:space="preserve"> lighting arrangement can replicated with LED lights. And because LED is </w:t>
      </w:r>
      <w:r w:rsidR="00B74567">
        <w:t>semiconductor-based</w:t>
      </w:r>
      <w:r>
        <w:t xml:space="preserve">, you can </w:t>
      </w:r>
      <w:r w:rsidR="007A556B">
        <w:t>seamlessly</w:t>
      </w:r>
      <w:r w:rsidR="00B74567">
        <w:t xml:space="preserve"> </w:t>
      </w:r>
      <w:r>
        <w:t xml:space="preserve">control it through software and mobile </w:t>
      </w:r>
      <w:r w:rsidR="00CE4317">
        <w:t>apps (saving you more!)</w:t>
      </w:r>
    </w:p>
    <w:p w:rsidR="00AB6AEC" w:rsidRDefault="00AB6AEC" w:rsidP="00AB6AEC">
      <w:pPr>
        <w:pStyle w:val="ListParagraph"/>
        <w:numPr>
          <w:ilvl w:val="0"/>
          <w:numId w:val="1"/>
        </w:numPr>
      </w:pPr>
      <w:r>
        <w:t>Environmentally-friendly</w:t>
      </w:r>
    </w:p>
    <w:p w:rsidR="007A556B" w:rsidRPr="007A556B" w:rsidRDefault="00B74567" w:rsidP="007A556B">
      <w:pPr>
        <w:pStyle w:val="ListParagraph"/>
        <w:numPr>
          <w:ilvl w:val="1"/>
          <w:numId w:val="1"/>
        </w:numPr>
      </w:pPr>
      <w:r>
        <w:t xml:space="preserve">No mercury is produced, 90% less C02 </w:t>
      </w:r>
      <w:r w:rsidR="007A556B">
        <w:t xml:space="preserve">is </w:t>
      </w:r>
      <w:r w:rsidR="008F02E2">
        <w:t>emitted</w:t>
      </w:r>
      <w:r>
        <w:t>, and less waste</w:t>
      </w:r>
      <w:r w:rsidR="008F02E2">
        <w:t xml:space="preserve"> </w:t>
      </w:r>
      <w:r w:rsidR="007A556B">
        <w:t xml:space="preserve">is </w:t>
      </w:r>
      <w:r w:rsidR="008F02E2">
        <w:t>produced</w:t>
      </w:r>
      <w:r>
        <w:t xml:space="preserve"> by not having to purchase bulbs so many times.</w:t>
      </w:r>
    </w:p>
    <w:p w:rsidR="007A556B" w:rsidRPr="007A556B" w:rsidRDefault="007A556B" w:rsidP="007A556B">
      <w:pPr>
        <w:rPr>
          <w:b/>
          <w:sz w:val="56"/>
          <w:szCs w:val="56"/>
        </w:rPr>
      </w:pPr>
      <w:r>
        <w:rPr>
          <w:b/>
          <w:sz w:val="56"/>
          <w:szCs w:val="56"/>
        </w:rPr>
        <w:t>Get a Lighting Audit</w:t>
      </w:r>
    </w:p>
    <w:p w:rsidR="00DC6306" w:rsidRDefault="000253AF" w:rsidP="00B74567">
      <w:r>
        <w:t xml:space="preserve">Here at EnergyBillQuote.org, we’re committed to helping businesses in </w:t>
      </w:r>
      <w:r w:rsidR="00CE4317">
        <w:t>the Midwest and nationwide</w:t>
      </w:r>
      <w:r w:rsidR="007A556B">
        <w:t xml:space="preserve"> in reduce</w:t>
      </w:r>
      <w:r>
        <w:t xml:space="preserve"> their energy bill costs. We have partnered with several LED lighting companies that are generously offering FREE Lighting Audits – no strings attached.   They do all the work</w:t>
      </w:r>
      <w:r w:rsidR="00CF4CE2">
        <w:t>, find the appropriate utility</w:t>
      </w:r>
      <w:r w:rsidR="00CE4317">
        <w:t xml:space="preserve"> rebates</w:t>
      </w:r>
      <w:r>
        <w:t xml:space="preserve"> and tell you how much you can save.  Curious to see</w:t>
      </w:r>
      <w:r w:rsidR="00CF4CE2">
        <w:t xml:space="preserve"> which one is a good fit in your area</w:t>
      </w:r>
      <w:r w:rsidR="00DC6306">
        <w:t>?</w:t>
      </w:r>
    </w:p>
    <w:p w:rsidR="000253AF" w:rsidRDefault="00DC6306" w:rsidP="00B253F7">
      <w:r>
        <w:t>&lt;</w:t>
      </w:r>
      <w:proofErr w:type="gramStart"/>
      <w:r>
        <w:t>button&gt;</w:t>
      </w:r>
      <w:proofErr w:type="gramEnd"/>
      <w:r>
        <w:t>See My Results&lt;/button&gt;</w:t>
      </w:r>
      <w:r w:rsidR="000253AF">
        <w:t xml:space="preserve"> </w:t>
      </w:r>
    </w:p>
    <w:p w:rsidR="00B253F7" w:rsidRPr="00B253F7" w:rsidRDefault="00B253F7" w:rsidP="00B253F7"/>
    <w:sectPr w:rsidR="00B253F7" w:rsidRPr="00B253F7" w:rsidSect="007A5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0B07"/>
    <w:multiLevelType w:val="hybridMultilevel"/>
    <w:tmpl w:val="AFF835C8"/>
    <w:lvl w:ilvl="0" w:tplc="18D4C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F7"/>
    <w:rsid w:val="000253AF"/>
    <w:rsid w:val="00272BC3"/>
    <w:rsid w:val="00387533"/>
    <w:rsid w:val="004E38B6"/>
    <w:rsid w:val="00537217"/>
    <w:rsid w:val="006B10D6"/>
    <w:rsid w:val="007A556B"/>
    <w:rsid w:val="008F02E2"/>
    <w:rsid w:val="00A3281F"/>
    <w:rsid w:val="00AB6AEC"/>
    <w:rsid w:val="00B253F7"/>
    <w:rsid w:val="00B74567"/>
    <w:rsid w:val="00BB5139"/>
    <w:rsid w:val="00BF0B5D"/>
    <w:rsid w:val="00CE4317"/>
    <w:rsid w:val="00CF4CE2"/>
    <w:rsid w:val="00D531EA"/>
    <w:rsid w:val="00D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09D1C-3F0C-49F5-BB66-6E25A9CD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</dc:creator>
  <cp:lastModifiedBy>Arpan Shah</cp:lastModifiedBy>
  <cp:revision>13</cp:revision>
  <dcterms:created xsi:type="dcterms:W3CDTF">2015-08-02T23:47:00Z</dcterms:created>
  <dcterms:modified xsi:type="dcterms:W3CDTF">2015-08-06T20:58:00Z</dcterms:modified>
</cp:coreProperties>
</file>