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Introduction to Software Engineering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-304797</wp:posOffset>
                </wp:positionH>
                <wp:positionV relativeFrom="paragraph">
                  <wp:posOffset>181611</wp:posOffset>
                </wp:positionV>
                <wp:extent cx="6827520" cy="161734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96"/>
                                <w:vertAlign w:val="baseline"/>
                              </w:rPr>
                              <w:t xml:space="preserve">Weekly Status Report</w:t>
                            </w:r>
                          </w:p>
                        </w:txbxContent>
                      </wps:txbx>
                      <wps:bodyPr anchorCtr="0" anchor="ctr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-304797</wp:posOffset>
                </wp:positionH>
                <wp:positionV relativeFrom="paragraph">
                  <wp:posOffset>181611</wp:posOffset>
                </wp:positionV>
                <wp:extent cx="6827520" cy="1617345"/>
                <wp:effectExtent b="0" l="0" r="0" t="0"/>
                <wp:wrapNone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27520" cy="16173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3114040</wp:posOffset>
                </wp:positionH>
                <wp:positionV relativeFrom="paragraph">
                  <wp:posOffset>82550</wp:posOffset>
                </wp:positionV>
                <wp:extent cx="3331845" cy="132651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689603" y="3126268"/>
                          <a:ext cx="3312795" cy="1307465"/>
                        </a:xfrm>
                        <a:custGeom>
                          <a:rect b="b" l="l" r="r" t="t"/>
                          <a:pathLst>
                            <a:path extrusionOk="0" h="1307465" w="3312795">
                              <a:moveTo>
                                <a:pt x="0" y="0"/>
                              </a:moveTo>
                              <a:lnTo>
                                <a:pt x="0" y="1307465"/>
                              </a:lnTo>
                              <a:lnTo>
                                <a:pt x="3312795" y="1307465"/>
                              </a:lnTo>
                              <a:lnTo>
                                <a:pt x="33127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The student team is required to complete the 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Weekly Status Report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documentation for the assigned course project, following the attached template.</w:t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3114040</wp:posOffset>
                </wp:positionH>
                <wp:positionV relativeFrom="paragraph">
                  <wp:posOffset>82550</wp:posOffset>
                </wp:positionV>
                <wp:extent cx="3331845" cy="1326515"/>
                <wp:effectExtent b="0" l="0" r="0" t="0"/>
                <wp:wrapNone/>
                <wp:docPr id="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1845" cy="13265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b w:val="1"/>
          <w:bCs w:val="1"/>
          <w:i w:val="1"/>
          <w:iCs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-303527</wp:posOffset>
            </wp:positionH>
            <wp:positionV relativeFrom="paragraph">
              <wp:posOffset>349250</wp:posOffset>
            </wp:positionV>
            <wp:extent cx="889000" cy="700405"/>
            <wp:effectExtent b="0" l="0" r="0" t="0"/>
            <wp:wrapNone/>
            <wp:docPr descr="C:\Users\tdqua_000\Dropbox\SS-Slides\DeCuong-CDIO\Template CDIO v4.2\Templates\Hinh anh\LogoTruong.png" id="9" name="image1.png"/>
            <a:graphic>
              <a:graphicData uri="http://schemas.openxmlformats.org/drawingml/2006/picture">
                <pic:pic>
                  <pic:nvPicPr>
                    <pic:cNvPr descr="C:\Users\tdqua_000\Dropbox\SS-Slides\DeCuong-CDIO\Template CDIO v4.2\Templates\Hinh anh\LogoTruong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700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/>
        <w:sectPr>
          <w:pgSz w:h="15840" w:w="12240" w:orient="portrait"/>
          <w:pgMar w:bottom="1440" w:top="1440" w:left="1440" w:right="900" w:header="720" w:footer="72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447676</wp:posOffset>
                </wp:positionH>
                <wp:positionV relativeFrom="paragraph">
                  <wp:posOffset>-5712</wp:posOffset>
                </wp:positionV>
                <wp:extent cx="2912110" cy="107061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899470" y="3254220"/>
                          <a:ext cx="2893060" cy="1051560"/>
                        </a:xfrm>
                        <a:custGeom>
                          <a:rect b="b" l="l" r="r" t="t"/>
                          <a:pathLst>
                            <a:path extrusionOk="0" h="1051560" w="2893060">
                              <a:moveTo>
                                <a:pt x="0" y="0"/>
                              </a:moveTo>
                              <a:lnTo>
                                <a:pt x="0" y="1051560"/>
                              </a:lnTo>
                              <a:lnTo>
                                <a:pt x="2893060" y="1051560"/>
                              </a:lnTo>
                              <a:lnTo>
                                <a:pt x="2893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Software Engineering Department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Faculty of Information and Technology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University of Science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447676</wp:posOffset>
                </wp:positionH>
                <wp:positionV relativeFrom="paragraph">
                  <wp:posOffset>-5712</wp:posOffset>
                </wp:positionV>
                <wp:extent cx="2912110" cy="1070610"/>
                <wp:effectExtent b="0" l="0" r="0" t="0"/>
                <wp:wrapNone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2110" cy="1070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color w:val="0070c0"/>
          <w:sz w:val="60"/>
          <w:szCs w:val="60"/>
        </w:rPr>
      </w:pPr>
      <w:r w:rsidDel="00000000" w:rsidR="00000000" w:rsidRPr="00000000">
        <w:rPr>
          <w:b w:val="1"/>
          <w:bCs w:val="1"/>
          <w:color w:val="0070c0"/>
          <w:sz w:val="60"/>
          <w:szCs w:val="60"/>
          <w:rtl w:val="0"/>
        </w:rPr>
        <w:t xml:space="preserve">Table of Contents</w:t>
      </w:r>
    </w:p>
    <w:sdt>
      <w:sdtPr>
        <w:id w:val="162046086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360" w:lineRule="auto"/>
            <w:ind w:left="0" w:right="0" w:firstLine="0"/>
            <w:jc w:val="both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Right-click here and choose “Update Field” to build the table of contents.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rPr/>
        <w:sectPr>
          <w:headerReference r:id="rId9" w:type="default"/>
          <w:footerReference r:id="rId10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color w:val="548dd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color w:val="0070c0"/>
          <w:sz w:val="80"/>
          <w:szCs w:val="80"/>
        </w:rPr>
      </w:pPr>
      <w:r w:rsidDel="00000000" w:rsidR="00000000" w:rsidRPr="00000000">
        <w:rPr>
          <w:b w:val="1"/>
          <w:bCs w:val="1"/>
          <w:color w:val="0070c0"/>
          <w:sz w:val="80"/>
          <w:szCs w:val="80"/>
          <w:rtl w:val="0"/>
        </w:rPr>
        <w:t xml:space="preserve">Weekly Status Report</w:t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color w:val="548dd4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ind w:left="851" w:hanging="851"/>
        <w:rPr>
          <w:color w:val="000000"/>
        </w:rPr>
      </w:pPr>
      <w:bookmarkStart w:colFirst="0" w:colLast="0" w:name="_heading=h.hjmwee4p892o" w:id="0"/>
      <w:bookmarkEnd w:id="0"/>
      <w:r w:rsidDel="00000000" w:rsidR="00000000" w:rsidRPr="00000000">
        <w:rPr>
          <w:color w:val="000000"/>
          <w:rtl w:val="0"/>
        </w:rPr>
        <w:t xml:space="preserve">Objectives</w:t>
      </w:r>
    </w:p>
    <w:p w:rsidR="00000000" w:rsidDel="00000000" w:rsidP="00000000" w:rsidRDefault="00000000" w:rsidRPr="00000000" w14:paraId="00000024">
      <w:pPr>
        <w:rPr/>
      </w:pPr>
      <w:bookmarkStart w:colFirst="0" w:colLast="0" w:name="_heading=h.58udd5wdsfyk" w:id="1"/>
      <w:bookmarkEnd w:id="1"/>
      <w:r w:rsidDel="00000000" w:rsidR="00000000" w:rsidRPr="00000000">
        <w:rPr>
          <w:rtl w:val="0"/>
        </w:rPr>
        <w:t xml:space="preserve">This document focus on the following topics: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 weekly progress against the project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issues and 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  <w:sectPr>
          <w:headerReference r:id="rId11" w:type="default"/>
          <w:footerReference r:id="rId12" w:type="default"/>
          <w:type w:val="nextPage"/>
          <w:pgSz w:h="15840" w:w="12240" w:orient="portrait"/>
          <w:pgMar w:bottom="1080" w:top="1080" w:left="1080" w:right="1080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the weekly status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Submission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report per week, from week 2 to week 10 (9 reports). The team lead (or backup) is responsible.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team chooses its own weekly deadline (e.g., the day after the status meeting) and states it in PA1.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Commit the report to the repository: /docs/management/weekly/W&lt;week&gt;-status.docx (or .md), e.g., W03-status.docx. Do not overwrite or rewrite earlier reports; the commit history is the evidence of timeliness.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Reports are not submitted on Moodle. They are graded at the end of the course as part of the Teamwork &amp; tool usage component (working process).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Report Information</w:t>
      </w:r>
    </w:p>
    <w:tbl>
      <w:tblPr>
        <w:tblStyle w:val="Table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6"/>
        <w:gridCol w:w="6623"/>
        <w:tblGridChange w:id="0">
          <w:tblGrid>
            <w:gridCol w:w="2736"/>
            <w:gridCol w:w="6623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2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3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T01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Date of meeting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28/10/2026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Current phase / 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PA2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2040863775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Lại Phan Nhật Nam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Overall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Green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Task Status</w:t>
      </w:r>
    </w:p>
    <w:tbl>
      <w:tblPr>
        <w:tblStyle w:val="Table2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60"/>
        <w:gridCol w:w="1530"/>
        <w:gridCol w:w="1320"/>
        <w:gridCol w:w="1170"/>
        <w:gridCol w:w="855"/>
        <w:gridCol w:w="2010"/>
        <w:tblGridChange w:id="0">
          <w:tblGrid>
            <w:gridCol w:w="2460"/>
            <w:gridCol w:w="1530"/>
            <w:gridCol w:w="1320"/>
            <w:gridCol w:w="1170"/>
            <w:gridCol w:w="855"/>
            <w:gridCol w:w="201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3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%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 Vision, refined for PA2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1294582418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Phạm Hoàng Khôi Nguyên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7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24/10/2026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2.2.1 SRS: Must-have functional requirements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977951420"/>
                <w:tag w:val="goog_rdk_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Phạm Hoàng Khôi Nguyên</w:t>
                </w:r>
              </w:sdtContent>
            </w:sdt>
          </w:p>
          <w:p w:rsidR="00000000" w:rsidDel="00000000" w:rsidP="00000000" w:rsidRDefault="00000000" w:rsidRPr="00000000" w14:paraId="0000004D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279233329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Nguyễn Hoàng Tiến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F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28/10/2026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2.2.2 SRS: Other functional requirements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1266714901"/>
                <w:tag w:val="goog_rdk_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Phạm Hoàng Khôi Nguyên</w:t>
                </w:r>
              </w:sdtContent>
            </w:sdt>
          </w:p>
          <w:p w:rsidR="00000000" w:rsidDel="00000000" w:rsidP="00000000" w:rsidRDefault="00000000" w:rsidRPr="00000000" w14:paraId="0000005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98484725"/>
                <w:tag w:val="goog_rdk_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Nguyễn Hoàng Tiến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7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28/10/2026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2.2.3 SRS: Non-functional requirements (Measurable)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1696504370"/>
                <w:tag w:val="goog_rdk_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Phạm Hoàng Khôi Nguyên</w:t>
                </w:r>
              </w:sdtContent>
            </w:sdt>
          </w:p>
          <w:p w:rsidR="00000000" w:rsidDel="00000000" w:rsidP="00000000" w:rsidRDefault="00000000" w:rsidRPr="00000000" w14:paraId="0000005D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963456708"/>
                <w:tag w:val="goog_rdk_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Nguyễn Hoàng Tiến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F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31/10/2026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2.2.4 SRS: Data entities  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24574533"/>
                <w:tag w:val="goog_rdk_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Phạm Hoàng Khôi Nguyên</w:t>
                </w:r>
              </w:sdtContent>
            </w:sdt>
          </w:p>
          <w:p w:rsidR="00000000" w:rsidDel="00000000" w:rsidP="00000000" w:rsidRDefault="00000000" w:rsidRPr="00000000" w14:paraId="0000006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1441316154"/>
                <w:tag w:val="goog_rdk_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Nguyễn Hoàng Tiến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7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31/10/2026</w:t>
            </w:r>
          </w:p>
          <w:p w:rsidR="00000000" w:rsidDel="00000000" w:rsidP="00000000" w:rsidRDefault="00000000" w:rsidRPr="00000000" w14:paraId="0000006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(moved to 08/11/2026)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started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Extended the deadline because the Team Lead forgot to put the task on the board.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2.4.1 Mockups: Account screen (Starts after 2.1)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Trần Văn Nam</w:t>
            </w:r>
          </w:p>
          <w:p w:rsidR="00000000" w:rsidDel="00000000" w:rsidP="00000000" w:rsidRDefault="00000000" w:rsidRPr="00000000" w14:paraId="0000006F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Ngô Phúc Khang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28/10/2026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2.4.2 Mockups: Group and invite screens (Includes QR join)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Trần Văn Nam</w:t>
            </w:r>
          </w:p>
          <w:p w:rsidR="00000000" w:rsidDel="00000000" w:rsidP="00000000" w:rsidRDefault="00000000" w:rsidRPr="00000000" w14:paraId="00000077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Ngô Phúc Khang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31/10/2026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2.4.3 Mockups: Expense screen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Trần Văn Nam</w:t>
            </w:r>
          </w:p>
          <w:p w:rsidR="00000000" w:rsidDel="00000000" w:rsidP="00000000" w:rsidRDefault="00000000" w:rsidRPr="00000000" w14:paraId="0000007F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Ngô Phúc Khang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28/10/2026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7.1 Weekly status meeting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487279062"/>
                <w:tag w:val="goog_rdk_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Lại Phan Nhật Nam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87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28/10/2026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7.2 Weekly status report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1863618454"/>
                <w:tag w:val="goog_rdk_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Lại Phan Nhật Nam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8D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28/10/2026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Plan for Next Week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75"/>
        <w:gridCol w:w="2625"/>
        <w:gridCol w:w="2160"/>
        <w:tblGridChange w:id="0">
          <w:tblGrid>
            <w:gridCol w:w="4575"/>
            <w:gridCol w:w="2625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9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9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9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2.2.4 SRS: Data entities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1891150992"/>
                <w:tag w:val="goog_rdk_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Phạm Hoàng Khôi Nguyên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9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08/11/2026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2.3.1 Use cases: Use case for the must-have requirements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801945596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Phạm Hoàng Khôi Nguyên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9B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30/10/2026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2.3.2 Use cases: Use case for other requirements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2063329005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Nguyễn Hoàng Tiến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9E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30/10/2026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2.4.4 Mockup: Debt screen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Trần Văn Nam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01/11/2026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 Requirement review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Everyone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03/11/2026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4.1 Test plan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Ngô Phúc Khang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06/11/2026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PA2: Complete section 4, 5.1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1457736233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Phạm Hoàng Khôi Nguyên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AA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30/10/2026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PA2: Complete section 7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1066451462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Phạm Hoàng Khôi Nguyên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AD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02/11/2026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PA2: Complete section 5.2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1926313529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Nguyễn Hoàng Tiến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B0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30/10/2026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PA2: Complete section 6.2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1924096449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Nguyễn Hoàng Tiến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B3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31/10/2026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PA2: Complete section 3, 5.3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816169792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Nguyễn Hoàng Tiến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B6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01/11/2026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PA2: Complete section 6.3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Ngô Phúc Khang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01/11/2026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PA2: Complete section 5.4</w:t>
            </w:r>
          </w:p>
          <w:p w:rsidR="00000000" w:rsidDel="00000000" w:rsidP="00000000" w:rsidRDefault="00000000" w:rsidRPr="00000000" w14:paraId="000000BB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– after section 5.1, 5.2, 5.3 completion –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Ngô Phúc Khang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02/11/2026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PA2: Complete section 6.1, 8</w:t>
            </w:r>
          </w:p>
          <w:p w:rsidR="00000000" w:rsidDel="00000000" w:rsidP="00000000" w:rsidRDefault="00000000" w:rsidRPr="00000000" w14:paraId="000000BF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– after section 6.2, 6.3 completion –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Trần Văn Nam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02/11/2026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PA2: Complete section 2, 11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Trần Văn Nam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03/11/2026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PA2: Complete section 9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1902082379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Lại Phan Nhật Nam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C7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02/11/2026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PA2: Complete section 1, 10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1787260371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Lại Phan Nhật Nam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CA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03/11/2026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PA2: Manage AI usage log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Trần Văn Nam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03/11/2026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PA2: Proof-read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294512674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Lại Phan Nhật Nam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D0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03/11/2026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7.2 Weekly status meeting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328694693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Lại Phan Nhật Nam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D3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04/11/2026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7.2 Weekly status report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345346497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Lại Phan Nhật Nam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D6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04/11/2026</w:t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Issues and Risks</w:t>
      </w:r>
    </w:p>
    <w:tbl>
      <w:tblPr>
        <w:tblStyle w:val="Table4"/>
        <w:tblW w:w="93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2880"/>
        <w:gridCol w:w="1590"/>
        <w:gridCol w:w="2055"/>
        <w:gridCol w:w="1095"/>
        <w:gridCol w:w="1035"/>
        <w:tblGridChange w:id="0">
          <w:tblGrid>
            <w:gridCol w:w="720"/>
            <w:gridCol w:w="2880"/>
            <w:gridCol w:w="1590"/>
            <w:gridCol w:w="2055"/>
            <w:gridCol w:w="1095"/>
            <w:gridCol w:w="1035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D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D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D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D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D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D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W4-R0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Other tasks may be missing from the board.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Hidden work, unreliable status and weaker evidence for the Teamwork grade. 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Audit Jira against every row of the plan. Add missing tasks with an owner and a date. 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1228457232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Lại Phan Nhật Nam 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E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29/10/2026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W4-R1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review (03/11) is one day before submission, and section 10 is due the same day. 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Fixes made after the review cannot be recorded in section 10. 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Record findings on 03/11, make fixes and finalize section 10 on 04/11. 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981753775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Lại Phan Nhật Nam 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EB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30/10/2026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W4-R2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Must-have use cases, section 4 and 5.1 are all due 30/10, two days from now. 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Nguyên slips, 6.2, 6.3, 6.1, 7 and 9 slip with him. 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Freeze the use case list on 30/10 and use first drafts. Finish the specs through section 7 by 02/11.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631970616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Phạm Hoàng Khôi Nguyên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F1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30/10/2026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W4-R3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Sections 7, 9, 5.4, 6.1 and 8 all finish on 02/11, the day before the review. 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buffer. Late sections are reviewed as drafts. 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 a rule that unfinished sections on the morning of 03/11 are reviewed as drafts. 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5840621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Lại Phan Nhật Nam</w:t>
                  <w:tab/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F7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02/11/2026</w:t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Meeting Minutes</w:t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45"/>
        <w:gridCol w:w="1125"/>
        <w:gridCol w:w="2430"/>
        <w:gridCol w:w="2520"/>
        <w:gridCol w:w="1740"/>
        <w:tblGridChange w:id="0">
          <w:tblGrid>
            <w:gridCol w:w="1545"/>
            <w:gridCol w:w="1125"/>
            <w:gridCol w:w="2430"/>
            <w:gridCol w:w="2520"/>
            <w:gridCol w:w="174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F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F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F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Done since last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F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F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Blockers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384047335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Lại Phan Nhật Nam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 the Github repository, Jira task board. </w:t>
            </w:r>
          </w:p>
          <w:p w:rsidR="00000000" w:rsidDel="00000000" w:rsidP="00000000" w:rsidRDefault="00000000" w:rsidRPr="00000000" w14:paraId="00000102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Approve work submission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 section 1, 2, 9, 10 in PA2</w:t>
            </w:r>
          </w:p>
          <w:p w:rsidR="00000000" w:rsidDel="00000000" w:rsidP="00000000" w:rsidRDefault="00000000" w:rsidRPr="00000000" w14:paraId="00000104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Arrange weekly status meeting</w:t>
            </w:r>
          </w:p>
          <w:p w:rsidR="00000000" w:rsidDel="00000000" w:rsidP="00000000" w:rsidRDefault="00000000" w:rsidRPr="00000000" w14:paraId="0000010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Make weekly status report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Requirement review blocks section 10 completion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1099177342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Phạm Hoàng Khôi Nguyên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0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Vision, refined for PA2</w:t>
            </w:r>
          </w:p>
          <w:p w:rsidR="00000000" w:rsidDel="00000000" w:rsidP="00000000" w:rsidRDefault="00000000" w:rsidRPr="00000000" w14:paraId="0000010A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SRS: Must-have functional requirements</w:t>
            </w:r>
          </w:p>
          <w:p w:rsidR="00000000" w:rsidDel="00000000" w:rsidP="00000000" w:rsidRDefault="00000000" w:rsidRPr="00000000" w14:paraId="0000010B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SRS: Other functional requirements</w:t>
            </w:r>
          </w:p>
          <w:p w:rsidR="00000000" w:rsidDel="00000000" w:rsidP="00000000" w:rsidRDefault="00000000" w:rsidRPr="00000000" w14:paraId="0000010C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SRS: Non-functional requirements (Measurable)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SRS: Data entities</w:t>
            </w:r>
          </w:p>
          <w:p w:rsidR="00000000" w:rsidDel="00000000" w:rsidP="00000000" w:rsidRDefault="00000000" w:rsidRPr="00000000" w14:paraId="0000010E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cases: Use case for the must-have requirements</w:t>
            </w:r>
          </w:p>
          <w:p w:rsidR="00000000" w:rsidDel="00000000" w:rsidP="00000000" w:rsidRDefault="00000000" w:rsidRPr="00000000" w14:paraId="0000010F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 section 3, 4, 5.1, 7 in PA2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Trần Văn Nam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Mockups: Account screen (Starts after 2.1)</w:t>
            </w:r>
          </w:p>
          <w:p w:rsidR="00000000" w:rsidDel="00000000" w:rsidP="00000000" w:rsidRDefault="00000000" w:rsidRPr="00000000" w14:paraId="00000114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Mockups: Group and invite screens (Includes QR join)</w:t>
            </w:r>
          </w:p>
          <w:p w:rsidR="00000000" w:rsidDel="00000000" w:rsidP="00000000" w:rsidRDefault="00000000" w:rsidRPr="00000000" w14:paraId="0000011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Mockups: Expense screen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Mockup: Debt screen</w:t>
            </w:r>
          </w:p>
          <w:p w:rsidR="00000000" w:rsidDel="00000000" w:rsidP="00000000" w:rsidRDefault="00000000" w:rsidRPr="00000000" w14:paraId="00000117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 section 8, 11 in PA2</w:t>
            </w:r>
          </w:p>
          <w:p w:rsidR="00000000" w:rsidDel="00000000" w:rsidP="00000000" w:rsidRDefault="00000000" w:rsidRPr="00000000" w14:paraId="0000011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 AI usage log in PA2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iagram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needs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to wait for the actor and use case list details.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1262231465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Nguyễn Hoàng Tiến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1B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SRS: Must-have functional requirements</w:t>
            </w:r>
          </w:p>
          <w:p w:rsidR="00000000" w:rsidDel="00000000" w:rsidP="00000000" w:rsidRDefault="00000000" w:rsidRPr="00000000" w14:paraId="0000011D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SRS: Other functional requirements</w:t>
            </w:r>
          </w:p>
          <w:p w:rsidR="00000000" w:rsidDel="00000000" w:rsidP="00000000" w:rsidRDefault="00000000" w:rsidRPr="00000000" w14:paraId="0000011E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SRS: Non-functional requirements (Measurable)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cases: Use case for other requirements</w:t>
            </w:r>
          </w:p>
          <w:p w:rsidR="00000000" w:rsidDel="00000000" w:rsidP="00000000" w:rsidRDefault="00000000" w:rsidRPr="00000000" w14:paraId="00000120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 section 5.2, 5.3 in PA2</w:t>
            </w:r>
          </w:p>
          <w:p w:rsidR="00000000" w:rsidDel="00000000" w:rsidP="00000000" w:rsidRDefault="00000000" w:rsidRPr="00000000" w14:paraId="00000121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Ngô Phúc Khang</w:t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Mockups: Account screen (Starts after 2.1)</w:t>
            </w:r>
          </w:p>
          <w:p w:rsidR="00000000" w:rsidDel="00000000" w:rsidP="00000000" w:rsidRDefault="00000000" w:rsidRPr="00000000" w14:paraId="00000126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Mockups: Group and invite screens (Includes QR join)</w:t>
            </w:r>
          </w:p>
          <w:p w:rsidR="00000000" w:rsidDel="00000000" w:rsidP="00000000" w:rsidRDefault="00000000" w:rsidRPr="00000000" w14:paraId="00000127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Mockups: Expense screen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plan</w:t>
            </w:r>
          </w:p>
          <w:p w:rsidR="00000000" w:rsidDel="00000000" w:rsidP="00000000" w:rsidRDefault="00000000" w:rsidRPr="00000000" w14:paraId="00000129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 section 5.4, 6 in PA2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wait for use case analysis before making the actual list</w:t>
            </w:r>
          </w:p>
        </w:tc>
      </w:tr>
    </w:tbl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Metrics</w:t>
      </w:r>
    </w:p>
    <w:tbl>
      <w:tblPr>
        <w:tblStyle w:val="Table6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2447"/>
        <w:gridCol w:w="2592"/>
        <w:tblGridChange w:id="0">
          <w:tblGrid>
            <w:gridCol w:w="4320"/>
            <w:gridCol w:w="2447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12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12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This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12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130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Tasks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133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Commits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136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Pull requests merged / reviewed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139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Open defects (PA5)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80" w:top="108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310.0" w:type="dxa"/>
      <w:jc w:val="left"/>
      <w:tblInd w:w="-115.0" w:type="dxa"/>
      <w:tblBorders>
        <w:top w:color="0070c0" w:space="0" w:sz="4" w:val="single"/>
      </w:tblBorders>
      <w:tblLayout w:type="fixed"/>
      <w:tblLook w:val="0400"/>
    </w:tblPr>
    <w:tblGrid>
      <w:gridCol w:w="9279"/>
      <w:gridCol w:w="1031"/>
      <w:tblGridChange w:id="0">
        <w:tblGrid>
          <w:gridCol w:w="9279"/>
          <w:gridCol w:w="103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4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both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HCMUS | SE Dept.</w:t>
          </w:r>
        </w:p>
      </w:tc>
      <w:tc>
        <w:tcPr>
          <w:shd w:fill="0070c0" w:val="clear"/>
        </w:tcPr>
        <w:p w:rsidR="00000000" w:rsidDel="00000000" w:rsidP="00000000" w:rsidRDefault="00000000" w:rsidRPr="00000000" w14:paraId="0000014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310.0" w:type="dxa"/>
      <w:jc w:val="left"/>
      <w:tblInd w:w="-115.0" w:type="dxa"/>
      <w:tblBorders>
        <w:bottom w:color="0070c0" w:space="0" w:sz="4" w:val="single"/>
      </w:tblBorders>
      <w:tblLayout w:type="fixed"/>
      <w:tblLook w:val="0400"/>
    </w:tblPr>
    <w:tblGrid>
      <w:gridCol w:w="6260"/>
      <w:gridCol w:w="4050"/>
      <w:tblGridChange w:id="0">
        <w:tblGrid>
          <w:gridCol w:w="6260"/>
          <w:gridCol w:w="4050"/>
        </w:tblGrid>
      </w:tblGridChange>
    </w:tblGrid>
    <w:tr>
      <w:trPr>
        <w:cantSplit w:val="0"/>
        <w:trHeight w:val="198" w:hRule="atLeast"/>
        <w:tblHeader w:val="0"/>
      </w:trPr>
      <w:tc>
        <w:tcPr>
          <w:shd w:fill="0070c0" w:val="clear"/>
        </w:tcPr>
        <w:p w:rsidR="00000000" w:rsidDel="00000000" w:rsidP="00000000" w:rsidRDefault="00000000" w:rsidRPr="00000000" w14:paraId="0000013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Introduction to Software Engineering</w:t>
          </w:r>
        </w:p>
      </w:tc>
      <w:tc>
        <w:tcPr/>
        <w:p w:rsidR="00000000" w:rsidDel="00000000" w:rsidP="00000000" w:rsidRDefault="00000000" w:rsidRPr="00000000" w14:paraId="0000014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Weekly Status Report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>
        <w:sz w:val="96"/>
        <w:szCs w:val="96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432" w:hanging="432"/>
    </w:pPr>
    <w:rPr>
      <w:b w:val="1"/>
      <w:bCs w:val="1"/>
      <w:color w:val="0070c0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ind w:left="851" w:hanging="851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ind w:left="1701" w:hanging="85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84013"/>
    <w:pPr>
      <w:keepNext w:val="1"/>
      <w:keepLines w:val="1"/>
      <w:numPr>
        <w:ilvl w:val="6"/>
        <w:numId w:val="27"/>
      </w:numPr>
      <w:spacing w:before="40"/>
      <w:outlineLvl w:val="6"/>
    </w:pPr>
    <w:rPr>
      <w:rFonts w:cstheme="majorBidi" w:eastAsiaTheme="majorEastAsia"/>
      <w:i w:val="1"/>
      <w:iCs w:val="1"/>
      <w:color w:val="243f60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84013"/>
    <w:pPr>
      <w:keepNext w:val="1"/>
      <w:keepLines w:val="1"/>
      <w:numPr>
        <w:ilvl w:val="7"/>
        <w:numId w:val="27"/>
      </w:numPr>
      <w:spacing w:before="40"/>
      <w:outlineLvl w:val="7"/>
    </w:pPr>
    <w:rPr>
      <w:rFonts w:cstheme="majorBidi" w:eastAsiaTheme="majorEastAsia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84013"/>
    <w:pPr>
      <w:keepNext w:val="1"/>
      <w:keepLines w:val="1"/>
      <w:numPr>
        <w:ilvl w:val="8"/>
        <w:numId w:val="27"/>
      </w:numPr>
      <w:spacing w:before="40"/>
      <w:outlineLvl w:val="8"/>
    </w:pPr>
    <w:rPr>
      <w:rFonts w:cstheme="majorBidi" w:eastAsiaTheme="majorEastAsia"/>
      <w:i w:val="1"/>
      <w:iCs w:val="1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54510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54510"/>
    <w:rPr>
      <w:rFonts w:ascii="Tahoma" w:cs="Tahoma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E84013"/>
    <w:rPr>
      <w:rFonts w:asciiTheme="majorHAnsi" w:cstheme="majorBidi" w:eastAsiaTheme="majorEastAsia" w:hAnsiTheme="majorHAnsi"/>
      <w:b w:val="1"/>
      <w:bCs w:val="1"/>
      <w:color w:val="0070c0"/>
      <w:sz w:val="44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C20E39"/>
    <w:rPr>
      <w:rFonts w:asciiTheme="majorHAnsi" w:cstheme="majorBidi" w:eastAsiaTheme="majorEastAsia" w:hAnsiTheme="majorHAnsi"/>
      <w:b w:val="1"/>
      <w:bCs w:val="1"/>
      <w:sz w:val="32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316C1"/>
    <w:rPr>
      <w:rFonts w:asciiTheme="majorHAnsi" w:cstheme="majorBidi" w:eastAsiaTheme="majorEastAsia" w:hAnsiTheme="majorHAnsi"/>
      <w:b w:val="1"/>
      <w:bCs w:val="1"/>
      <w:i w:val="1"/>
      <w:sz w:val="26"/>
    </w:rPr>
  </w:style>
  <w:style w:type="paragraph" w:styleId="ListParagraph">
    <w:name w:val="List Paragraph"/>
    <w:basedOn w:val="Normal"/>
    <w:uiPriority w:val="34"/>
    <w:qFormat w:val="1"/>
    <w:rsid w:val="00C05253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025192"/>
    <w:pPr>
      <w:spacing w:before="480"/>
      <w:outlineLvl w:val="9"/>
    </w:pPr>
    <w:rPr>
      <w:color w:val="365f91" w:themeColor="accent1" w:themeShade="0000BF"/>
      <w:lang w:eastAsia="ja-JP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5E4619"/>
    <w:pPr>
      <w:tabs>
        <w:tab w:val="right" w:leader="dot" w:pos="9350"/>
      </w:tabs>
    </w:pPr>
    <w:rPr>
      <w:b w:val="1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 w:val="1"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5D1892"/>
    <w:pPr>
      <w:spacing w:after="200" w:line="240" w:lineRule="auto"/>
    </w:pPr>
    <w:rPr>
      <w:bCs w:val="1"/>
      <w:sz w:val="20"/>
      <w:szCs w:val="18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0C46D0"/>
    <w:pPr>
      <w:tabs>
        <w:tab w:val="right" w:leader="dot" w:pos="9350"/>
      </w:tabs>
      <w:ind w:left="432"/>
    </w:pPr>
    <w:rPr>
      <w:noProof w:val="1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2A2A44"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 w:val="1"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after="0"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4Char" w:customStyle="1">
    <w:name w:val="Heading 4 Char"/>
    <w:basedOn w:val="DefaultParagraphFont"/>
    <w:link w:val="Heading4"/>
    <w:uiPriority w:val="9"/>
    <w:rsid w:val="009B1018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E1012B"/>
    <w:pPr>
      <w:spacing w:after="100"/>
      <w:ind w:left="780"/>
    </w:p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84013"/>
    <w:rPr>
      <w:rFonts w:asciiTheme="majorHAnsi" w:cstheme="majorBidi" w:eastAsiaTheme="majorEastAsia" w:hAnsiTheme="majorHAnsi"/>
      <w:color w:val="365f91" w:themeColor="accent1" w:themeShade="0000BF"/>
      <w:sz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84013"/>
    <w:rPr>
      <w:rFonts w:asciiTheme="majorHAnsi" w:cstheme="majorBidi" w:eastAsiaTheme="majorEastAsia" w:hAnsiTheme="majorHAnsi"/>
      <w:color w:val="243f60" w:themeColor="accent1" w:themeShade="00007F"/>
      <w:sz w:val="2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2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84013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woNn6F+1IUwpLFhOTLimRLyk4g==">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2025-05-28T08:17:00Z</dcterms:created>
  <dc:creator>tdquang7@gmail.com</dc:creator>
</cp:coreProperties>
</file>