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p>
      <w:r>
        <w:br w:type="page"/>
      </w:r>
    </w:p>
    <w:p>
      <w:pPr>
        <w:keepNext/>
        <w:spacing w:before="40" w:after="240" w:line="240" w:lineRule="auto"/>
        <w:pBdr>
          <w:bottom w:val="single" w:sz="12" w:color="FFCC00"/>
        </w:pBdr>
      </w:pPr>
      <w:r>
        <w:rPr>
          <w:rFonts w:ascii="Arial" w:hAnsi="Arial"/>
          <w:b/>
          <w:color w:val="FFCC00"/>
          <w:sz w:val="40"/>
        </w:rPr>
        <w:t xml:space="preserve">04.  </w:t>
      </w:r>
      <w:r>
        <w:rPr>
          <w:rFonts w:ascii="Arial" w:hAnsi="Arial"/>
          <w:b/>
          <w:color w:val="222222"/>
          <w:sz w:val="36"/>
        </w:rPr>
        <w:t>Autoevaluación individual – Fase 1</w:t>
      </w:r>
    </w:p>
    <w:p>
      <w:pPr>
        <w:keepNext w:val="0"/>
        <w:spacing w:before="0" w:after="120" w:line="264" w:lineRule="auto"/>
      </w:pPr>
      <w:r>
        <w:rPr>
          <w:rFonts w:ascii="Arial" w:hAnsi="Arial"/>
          <w:b/>
          <w:i w:val="0"/>
          <w:color w:val="292929"/>
          <w:sz w:val="19"/>
        </w:rPr>
        <w:t>Nombre: Diego Bastián Jiménez Escobar     |     Asignatura: Capstone (PTY4614)     |     Fecha: 21/10/2026</w:t>
      </w:r>
    </w:p>
    <w:p>
      <w:pPr>
        <w:keepNext w:val="0"/>
        <w:spacing w:before="0" w:after="100" w:line="264" w:lineRule="auto"/>
      </w:pPr>
      <w:r>
        <w:rPr>
          <w:rFonts w:ascii="Arial" w:hAnsi="Arial"/>
          <w:b w:val="0"/>
          <w:i w:val="0"/>
          <w:color w:val="292929"/>
          <w:sz w:val="19"/>
        </w:rPr>
        <w:t>Proyecto evaluado: ATLAS — Plataforma de Registro Operativo y Trazabilidad para Soporte en Terreno.</w:t>
      </w:r>
    </w:p>
    <w:p>
      <w:pPr>
        <w:keepNext w:val="0"/>
        <w:spacing w:before="0" w:after="180" w:line="264" w:lineRule="auto"/>
      </w:pPr>
      <w:r>
        <w:rPr>
          <w:rFonts w:ascii="Arial" w:hAnsi="Arial"/>
          <w:b w:val="0"/>
          <w:i/>
          <w:color w:val="555555"/>
          <w:sz w:val="17"/>
        </w:rPr>
        <w:t>Registro personal basado en los 12 indicadores y en la escala oficial de la pauta. Las valoraciones son orientativas y no representan una nota docente.</w:t>
      </w:r>
    </w:p>
    <w:p>
      <w:pPr>
        <w:keepNext/>
        <w:spacing w:before="160" w:after="100" w:line="264" w:lineRule="auto"/>
      </w:pPr>
      <w:r>
        <w:rPr>
          <w:rFonts w:ascii="Arial" w:hAnsi="Arial"/>
          <w:b/>
          <w:i w:val="0"/>
          <w:color w:val="222222"/>
          <w:sz w:val="22"/>
        </w:rPr>
        <w:t>VALORACIÓN DE LOS INDICADORES 1 AL 6</w:t>
      </w:r>
    </w:p>
    <w:tbl>
      <w:tblPr>
        <w:tblW w:type="auto" w:w="0"/>
        <w:jc w:val="center"/>
        <w:tblLayout w:type="fixed"/>
        <w:tblLook w:firstColumn="1" w:firstRow="1" w:lastColumn="0" w:lastRow="0" w:noHBand="0" w:noVBand="1" w:val="04A0"/>
      </w:tblPr>
      <w:tblGrid>
        <w:gridCol w:w="691"/>
        <w:gridCol w:w="3816"/>
        <w:gridCol w:w="1440"/>
        <w:gridCol w:w="6912"/>
      </w:tblGrid>
      <w:tr>
        <w:trPr>
          <w:tblHeader w:val="true"/>
          <w:cantSplit/>
        </w:trPr>
        <w:tc>
          <w:tcPr>
            <w:tcW w:type="dxa" w:w="691"/>
            <w:shd w:fill="222222"/>
            <w:vAlign w:val="center"/>
            <w:tcMar>
              <w:top w:w="70" w:type="dxa"/>
              <w:left w:w="90" w:type="dxa"/>
              <w:bottom w:w="70" w:type="dxa"/>
              <w:right w:w="90" w:type="dxa"/>
            </w:tcMar>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color w:val="FFFFFF"/>
                <w:sz w:val="16"/>
              </w:rPr>
              <w:t>N°</w:t>
            </w:r>
          </w:p>
        </w:tc>
        <w:tc>
          <w:tcPr>
            <w:tcW w:type="dxa" w:w="3816"/>
            <w:shd w:fill="222222"/>
            <w:vAlign w:val="center"/>
            <w:tcMar>
              <w:top w:w="70" w:type="dxa"/>
              <w:left w:w="90" w:type="dxa"/>
              <w:bottom w:w="70" w:type="dxa"/>
              <w:right w:w="90" w:type="dxa"/>
            </w:tcMar>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color w:val="FFFFFF"/>
                <w:sz w:val="16"/>
              </w:rPr>
              <w:t>Indicador de evaluación</w:t>
            </w:r>
          </w:p>
        </w:tc>
        <w:tc>
          <w:tcPr>
            <w:tcW w:type="dxa" w:w="1440"/>
            <w:shd w:fill="222222"/>
            <w:vAlign w:val="center"/>
            <w:tcMar>
              <w:top w:w="70" w:type="dxa"/>
              <w:left w:w="90" w:type="dxa"/>
              <w:bottom w:w="70" w:type="dxa"/>
              <w:right w:w="90" w:type="dxa"/>
            </w:tcMar>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color w:val="FFFFFF"/>
                <w:sz w:val="16"/>
              </w:rPr>
              <w:t>Nivel de logro</w:t>
            </w:r>
          </w:p>
        </w:tc>
        <w:tc>
          <w:tcPr>
            <w:tcW w:type="dxa" w:w="6912"/>
            <w:shd w:fill="222222"/>
            <w:vAlign w:val="center"/>
            <w:tcMar>
              <w:top w:w="70" w:type="dxa"/>
              <w:left w:w="90" w:type="dxa"/>
              <w:bottom w:w="70" w:type="dxa"/>
              <w:right w:w="90" w:type="dxa"/>
            </w:tcMar>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color w:val="FFFFFF"/>
                <w:sz w:val="16"/>
              </w:rPr>
              <w:t>Fundamento y evidencia para ATLAS</w:t>
            </w:r>
          </w:p>
        </w:tc>
      </w:tr>
      <w:tr>
        <w:trPr>
          <w:cantSplit/>
        </w:trPr>
        <w:tc>
          <w:tcPr>
            <w:tcW w:type="dxa" w:w="691"/>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1</w:t>
            </w:r>
          </w:p>
        </w:tc>
        <w:tc>
          <w:tcPr>
            <w:tcW w:type="dxa" w:w="3816"/>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Descripción y relevancia de ATLAS</w:t>
            </w:r>
          </w:p>
        </w:tc>
        <w:tc>
          <w:tcPr>
            <w:tcW w:type="dxa" w:w="1440"/>
            <w:vAlign w:val="center"/>
            <w:tcMar>
              <w:top w:w="70" w:type="dxa"/>
              <w:left w:w="90" w:type="dxa"/>
              <w:bottom w:w="70" w:type="dxa"/>
              <w:right w:w="90" w:type="dxa"/>
            </w:tcMar>
            <w:shd w:fill="E8F4EA"/>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Completamente logrado</w:t>
              <w:br/>
              <w:t>100%</w:t>
            </w:r>
          </w:p>
        </w:tc>
        <w:tc>
          <w:tcPr>
            <w:tcW w:type="dxa" w:w="6912"/>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La propuesta explica el problema de coordinación de visitas y su aporte al soporte técnico en terreno.</w:t>
            </w:r>
          </w:p>
        </w:tc>
      </w:tr>
      <w:tr>
        <w:trPr>
          <w:cantSplit/>
        </w:trPr>
        <w:tc>
          <w:tcPr>
            <w:tcW w:type="dxa" w:w="691"/>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2</w:t>
            </w:r>
          </w:p>
        </w:tc>
        <w:tc>
          <w:tcPr>
            <w:tcW w:type="dxa" w:w="3816"/>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Relación con el perfil de egreso</w:t>
            </w:r>
          </w:p>
        </w:tc>
        <w:tc>
          <w:tcPr>
            <w:tcW w:type="dxa" w:w="1440"/>
            <w:vAlign w:val="center"/>
            <w:tcMar>
              <w:top w:w="70" w:type="dxa"/>
              <w:left w:w="90" w:type="dxa"/>
              <w:bottom w:w="70" w:type="dxa"/>
              <w:right w:w="90" w:type="dxa"/>
            </w:tcMar>
            <w:shd w:fill="E8F4EA"/>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Completamente logrado</w:t>
              <w:br/>
              <w:t>100%</w:t>
            </w:r>
          </w:p>
        </w:tc>
        <w:tc>
          <w:tcPr>
            <w:tcW w:type="dxa" w:w="6912"/>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Se vincula con desarrollo de software, bases de datos, integración de componentes y gestión de proyectos.</w:t>
            </w:r>
          </w:p>
        </w:tc>
      </w:tr>
      <w:tr>
        <w:trPr>
          <w:cantSplit/>
        </w:trPr>
        <w:tc>
          <w:tcPr>
            <w:tcW w:type="dxa" w:w="691"/>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3</w:t>
            </w:r>
          </w:p>
        </w:tc>
        <w:tc>
          <w:tcPr>
            <w:tcW w:type="dxa" w:w="3816"/>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Intereses profesionales</w:t>
            </w:r>
          </w:p>
        </w:tc>
        <w:tc>
          <w:tcPr>
            <w:tcW w:type="dxa" w:w="1440"/>
            <w:vAlign w:val="center"/>
            <w:tcMar>
              <w:top w:w="70" w:type="dxa"/>
              <w:left w:w="90" w:type="dxa"/>
              <w:bottom w:w="70" w:type="dxa"/>
              <w:right w:w="90" w:type="dxa"/>
            </w:tcMar>
            <w:shd w:fill="E8F4EA"/>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Completamente logrado</w:t>
              <w:br/>
              <w:t>100%</w:t>
            </w:r>
          </w:p>
        </w:tc>
        <w:tc>
          <w:tcPr>
            <w:tcW w:type="dxa" w:w="6912"/>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ATLAS integra mi interés por frontend, UX/UI, cloud y desarrollo de soluciones completas.</w:t>
            </w:r>
          </w:p>
        </w:tc>
      </w:tr>
      <w:tr>
        <w:trPr>
          <w:cantSplit/>
        </w:trPr>
        <w:tc>
          <w:tcPr>
            <w:tcW w:type="dxa" w:w="691"/>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4</w:t>
            </w:r>
          </w:p>
        </w:tc>
        <w:tc>
          <w:tcPr>
            <w:tcW w:type="dxa" w:w="3816"/>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Factibilidad del proyecto</w:t>
            </w:r>
          </w:p>
        </w:tc>
        <w:tc>
          <w:tcPr>
            <w:tcW w:type="dxa" w:w="1440"/>
            <w:vAlign w:val="center"/>
            <w:tcMar>
              <w:top w:w="70" w:type="dxa"/>
              <w:left w:w="90" w:type="dxa"/>
              <w:bottom w:w="70" w:type="dxa"/>
              <w:right w:w="90" w:type="dxa"/>
            </w:tcMar>
            <w:shd w:fill="E8F4EA"/>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Completamente logrado</w:t>
              <w:br/>
              <w:t>100%</w:t>
            </w:r>
          </w:p>
        </w:tc>
        <w:tc>
          <w:tcPr>
            <w:tcW w:type="dxa" w:w="6912"/>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El MVP acota el alcance a órdenes, estados, registro técnico y portal; se excluyen GPS continuo y ruteo dinámico.</w:t>
            </w:r>
          </w:p>
        </w:tc>
      </w:tr>
      <w:tr>
        <w:trPr>
          <w:cantSplit/>
        </w:trPr>
        <w:tc>
          <w:tcPr>
            <w:tcW w:type="dxa" w:w="691"/>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5</w:t>
            </w:r>
          </w:p>
        </w:tc>
        <w:tc>
          <w:tcPr>
            <w:tcW w:type="dxa" w:w="3816"/>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Objetivos del proyecto</w:t>
            </w:r>
          </w:p>
        </w:tc>
        <w:tc>
          <w:tcPr>
            <w:tcW w:type="dxa" w:w="1440"/>
            <w:vAlign w:val="center"/>
            <w:tcMar>
              <w:top w:w="70" w:type="dxa"/>
              <w:left w:w="90" w:type="dxa"/>
              <w:bottom w:w="70" w:type="dxa"/>
              <w:right w:w="90" w:type="dxa"/>
            </w:tcMar>
            <w:shd w:fill="E8F4EA"/>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Completamente logrado</w:t>
              <w:br/>
              <w:t>100%</w:t>
            </w:r>
          </w:p>
        </w:tc>
        <w:tc>
          <w:tcPr>
            <w:tcW w:type="dxa" w:w="6912"/>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Los objetivos se relacionan con coordinación, trazabilidad, información técnica y seguimiento de atenciones.</w:t>
            </w:r>
          </w:p>
        </w:tc>
      </w:tr>
      <w:tr>
        <w:trPr>
          <w:cantSplit/>
        </w:trPr>
        <w:tc>
          <w:tcPr>
            <w:tcW w:type="dxa" w:w="691"/>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6</w:t>
            </w:r>
          </w:p>
        </w:tc>
        <w:tc>
          <w:tcPr>
            <w:tcW w:type="dxa" w:w="3816"/>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Metodología propuesta</w:t>
            </w:r>
          </w:p>
        </w:tc>
        <w:tc>
          <w:tcPr>
            <w:tcW w:type="dxa" w:w="1440"/>
            <w:vAlign w:val="center"/>
            <w:tcMar>
              <w:top w:w="70" w:type="dxa"/>
              <w:left w:w="90" w:type="dxa"/>
              <w:bottom w:w="70" w:type="dxa"/>
              <w:right w:w="90" w:type="dxa"/>
            </w:tcMar>
            <w:shd w:fill="FFF7DD"/>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Logrado</w:t>
              <w:br/>
              <w:t>60%</w:t>
            </w:r>
          </w:p>
        </w:tc>
        <w:tc>
          <w:tcPr>
            <w:tcW w:type="dxa" w:w="6912"/>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Se definió Kanban con tablero en Notion, pero la constancia del seguimiento y la coordinación del equipo deben mejorar.</w:t>
            </w:r>
          </w:p>
        </w:tc>
      </w:tr>
    </w:tbl>
    <w:p>
      <w:pPr>
        <w:spacing w:after="0"/>
      </w:pPr>
    </w:p>
    <w:p>
      <w:pPr>
        <w:keepNext w:val="0"/>
        <w:spacing w:before="0" w:after="0" w:line="264" w:lineRule="auto"/>
      </w:pPr>
      <w:r>
        <w:rPr>
          <w:rFonts w:ascii="Arial" w:hAnsi="Arial"/>
          <w:b w:val="0"/>
          <w:i/>
          <w:color w:val="555555"/>
          <w:sz w:val="16"/>
        </w:rPr>
        <w:t>Evidencias consideradas: Ficha del Proyecto; Product Vision y Goal; requerimientos; historias de usuario; prototipos y presentación de ATLAS.</w:t>
      </w:r>
    </w:p>
    <w:p>
      <w:r>
        <w:br w:type="page"/>
      </w:r>
    </w:p>
    <w:p>
      <w:pPr>
        <w:keepNext/>
        <w:spacing w:before="40" w:after="240" w:line="240" w:lineRule="auto"/>
        <w:pBdr>
          <w:bottom w:val="single" w:sz="12" w:color="FFCC00"/>
        </w:pBdr>
      </w:pPr>
      <w:r>
        <w:rPr>
          <w:rFonts w:ascii="Arial" w:hAnsi="Arial"/>
          <w:b/>
          <w:color w:val="FFCC00"/>
          <w:sz w:val="40"/>
        </w:rPr>
        <w:t xml:space="preserve">05.  </w:t>
      </w:r>
      <w:r>
        <w:rPr>
          <w:rFonts w:ascii="Arial" w:hAnsi="Arial"/>
          <w:b/>
          <w:color w:val="222222"/>
          <w:sz w:val="36"/>
        </w:rPr>
        <w:t>Autoevaluación y oportunidades de mejora</w:t>
      </w:r>
    </w:p>
    <w:p>
      <w:pPr>
        <w:keepNext/>
        <w:spacing w:before="160" w:after="100" w:line="264" w:lineRule="auto"/>
      </w:pPr>
      <w:r>
        <w:rPr>
          <w:rFonts w:ascii="Arial" w:hAnsi="Arial"/>
          <w:b/>
          <w:i w:val="0"/>
          <w:color w:val="222222"/>
          <w:sz w:val="22"/>
        </w:rPr>
        <w:t>VALORACIÓN DE LOS INDICADORES 7 AL 12</w:t>
      </w:r>
    </w:p>
    <w:tbl>
      <w:tblPr>
        <w:tblW w:type="auto" w:w="0"/>
        <w:jc w:val="center"/>
        <w:tblLayout w:type="fixed"/>
        <w:tblLook w:firstColumn="1" w:firstRow="1" w:lastColumn="0" w:lastRow="0" w:noHBand="0" w:noVBand="1" w:val="04A0"/>
      </w:tblPr>
      <w:tblGrid>
        <w:gridCol w:w="691"/>
        <w:gridCol w:w="3816"/>
        <w:gridCol w:w="1440"/>
        <w:gridCol w:w="6912"/>
      </w:tblGrid>
      <w:tr>
        <w:trPr>
          <w:tblHeader w:val="true"/>
          <w:cantSplit/>
        </w:trPr>
        <w:tc>
          <w:tcPr>
            <w:tcW w:type="dxa" w:w="691"/>
            <w:shd w:fill="222222"/>
            <w:vAlign w:val="center"/>
            <w:tcMar>
              <w:top w:w="70" w:type="dxa"/>
              <w:left w:w="90" w:type="dxa"/>
              <w:bottom w:w="70" w:type="dxa"/>
              <w:right w:w="90" w:type="dxa"/>
            </w:tcMar>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color w:val="FFFFFF"/>
                <w:sz w:val="16"/>
              </w:rPr>
              <w:t>N°</w:t>
            </w:r>
          </w:p>
        </w:tc>
        <w:tc>
          <w:tcPr>
            <w:tcW w:type="dxa" w:w="3816"/>
            <w:shd w:fill="222222"/>
            <w:vAlign w:val="center"/>
            <w:tcMar>
              <w:top w:w="70" w:type="dxa"/>
              <w:left w:w="90" w:type="dxa"/>
              <w:bottom w:w="70" w:type="dxa"/>
              <w:right w:w="90" w:type="dxa"/>
            </w:tcMar>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color w:val="FFFFFF"/>
                <w:sz w:val="16"/>
              </w:rPr>
              <w:t>Indicador de evaluación</w:t>
            </w:r>
          </w:p>
        </w:tc>
        <w:tc>
          <w:tcPr>
            <w:tcW w:type="dxa" w:w="1440"/>
            <w:shd w:fill="222222"/>
            <w:vAlign w:val="center"/>
            <w:tcMar>
              <w:top w:w="70" w:type="dxa"/>
              <w:left w:w="90" w:type="dxa"/>
              <w:bottom w:w="70" w:type="dxa"/>
              <w:right w:w="90" w:type="dxa"/>
            </w:tcMar>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color w:val="FFFFFF"/>
                <w:sz w:val="16"/>
              </w:rPr>
              <w:t>Nivel de logro</w:t>
            </w:r>
          </w:p>
        </w:tc>
        <w:tc>
          <w:tcPr>
            <w:tcW w:type="dxa" w:w="6912"/>
            <w:shd w:fill="222222"/>
            <w:vAlign w:val="center"/>
            <w:tcMar>
              <w:top w:w="70" w:type="dxa"/>
              <w:left w:w="90" w:type="dxa"/>
              <w:bottom w:w="70" w:type="dxa"/>
              <w:right w:w="90" w:type="dxa"/>
            </w:tcMar>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color w:val="FFFFFF"/>
                <w:sz w:val="16"/>
              </w:rPr>
              <w:t>Fundamento y evidencia para ATLAS</w:t>
            </w:r>
          </w:p>
        </w:tc>
      </w:tr>
      <w:tr>
        <w:trPr>
          <w:cantSplit/>
        </w:trPr>
        <w:tc>
          <w:tcPr>
            <w:tcW w:type="dxa" w:w="691"/>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7</w:t>
            </w:r>
          </w:p>
        </w:tc>
        <w:tc>
          <w:tcPr>
            <w:tcW w:type="dxa" w:w="3816"/>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Plan de trabajo y recursos</w:t>
            </w:r>
          </w:p>
        </w:tc>
        <w:tc>
          <w:tcPr>
            <w:tcW w:type="dxa" w:w="1440"/>
            <w:vAlign w:val="center"/>
            <w:tcMar>
              <w:top w:w="70" w:type="dxa"/>
              <w:left w:w="90" w:type="dxa"/>
              <w:bottom w:w="70" w:type="dxa"/>
              <w:right w:w="90" w:type="dxa"/>
            </w:tcMar>
            <w:shd w:fill="FFF7DD"/>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Logrado</w:t>
              <w:br/>
              <w:t>60%</w:t>
            </w:r>
          </w:p>
        </w:tc>
        <w:tc>
          <w:tcPr>
            <w:tcW w:type="dxa" w:w="6912"/>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Existe un roadmap por entregas; resta consolidar y contrastar la carta Gantt, fechas, dependencias y responsables.</w:t>
            </w:r>
          </w:p>
        </w:tc>
      </w:tr>
      <w:tr>
        <w:trPr>
          <w:cantSplit/>
        </w:trPr>
        <w:tc>
          <w:tcPr>
            <w:tcW w:type="dxa" w:w="691"/>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8</w:t>
            </w:r>
          </w:p>
        </w:tc>
        <w:tc>
          <w:tcPr>
            <w:tcW w:type="dxa" w:w="3816"/>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Evidencias del proyecto</w:t>
            </w:r>
          </w:p>
        </w:tc>
        <w:tc>
          <w:tcPr>
            <w:tcW w:type="dxa" w:w="1440"/>
            <w:vAlign w:val="center"/>
            <w:tcMar>
              <w:top w:w="70" w:type="dxa"/>
              <w:left w:w="90" w:type="dxa"/>
              <w:bottom w:w="70" w:type="dxa"/>
              <w:right w:w="90" w:type="dxa"/>
            </w:tcMar>
            <w:shd w:fill="E8F4EA"/>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Completamente logrado</w:t>
              <w:br/>
              <w:t>100%</w:t>
            </w:r>
          </w:p>
        </w:tc>
        <w:tc>
          <w:tcPr>
            <w:tcW w:type="dxa" w:w="6912"/>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Hay documentación, historias de usuario, prototipos, diagramas y base Neon; deben vincularse con pruebas y entregables.</w:t>
            </w:r>
          </w:p>
        </w:tc>
      </w:tr>
      <w:tr>
        <w:trPr>
          <w:cantSplit/>
        </w:trPr>
        <w:tc>
          <w:tcPr>
            <w:tcW w:type="dxa" w:w="691"/>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9</w:t>
            </w:r>
          </w:p>
        </w:tc>
        <w:tc>
          <w:tcPr>
            <w:tcW w:type="dxa" w:w="3816"/>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Ortografía, redacción y referencias</w:t>
            </w:r>
          </w:p>
        </w:tc>
        <w:tc>
          <w:tcPr>
            <w:tcW w:type="dxa" w:w="1440"/>
            <w:vAlign w:val="center"/>
            <w:tcMar>
              <w:top w:w="70" w:type="dxa"/>
              <w:left w:w="90" w:type="dxa"/>
              <w:bottom w:w="70" w:type="dxa"/>
              <w:right w:w="90" w:type="dxa"/>
            </w:tcMar>
            <w:shd w:fill="FFF7DD"/>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Logrado</w:t>
              <w:br/>
              <w:t>60%</w:t>
            </w:r>
          </w:p>
        </w:tc>
        <w:tc>
          <w:tcPr>
            <w:tcW w:type="dxa" w:w="6912"/>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La profesora observó tildes y redacción en software/documentación; corresponde realizar una revisión integral.</w:t>
            </w:r>
          </w:p>
        </w:tc>
      </w:tr>
      <w:tr>
        <w:trPr>
          <w:cantSplit/>
        </w:trPr>
        <w:tc>
          <w:tcPr>
            <w:tcW w:type="dxa" w:w="691"/>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10</w:t>
            </w:r>
          </w:p>
        </w:tc>
        <w:tc>
          <w:tcPr>
            <w:tcW w:type="dxa" w:w="3816"/>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Formato del informe</w:t>
            </w:r>
          </w:p>
        </w:tc>
        <w:tc>
          <w:tcPr>
            <w:tcW w:type="dxa" w:w="1440"/>
            <w:vAlign w:val="center"/>
            <w:tcMar>
              <w:top w:w="70" w:type="dxa"/>
              <w:left w:w="90" w:type="dxa"/>
              <w:bottom w:w="70" w:type="dxa"/>
              <w:right w:w="90" w:type="dxa"/>
            </w:tcMar>
            <w:shd w:fill="E8F4EA"/>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Completamente logrado</w:t>
              <w:br/>
              <w:t>100%</w:t>
            </w:r>
          </w:p>
        </w:tc>
        <w:tc>
          <w:tcPr>
            <w:tcW w:type="dxa" w:w="6912"/>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Se utiliza el formato institucional y se han estandarizado portada, secciones, tablas y documentos del proyecto.</w:t>
            </w:r>
          </w:p>
        </w:tc>
      </w:tr>
      <w:tr>
        <w:trPr>
          <w:cantSplit/>
        </w:trPr>
        <w:tc>
          <w:tcPr>
            <w:tcW w:type="dxa" w:w="691"/>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11</w:t>
            </w:r>
          </w:p>
        </w:tc>
        <w:tc>
          <w:tcPr>
            <w:tcW w:type="dxa" w:w="3816"/>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Indicadores de calidad disciplinaria</w:t>
            </w:r>
          </w:p>
        </w:tc>
        <w:tc>
          <w:tcPr>
            <w:tcW w:type="dxa" w:w="1440"/>
            <w:vAlign w:val="center"/>
            <w:tcMar>
              <w:top w:w="70" w:type="dxa"/>
              <w:left w:w="90" w:type="dxa"/>
              <w:bottom w:w="70" w:type="dxa"/>
              <w:right w:w="90" w:type="dxa"/>
            </w:tcMar>
            <w:shd w:fill="FFF7DD"/>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Logrado</w:t>
              <w:br/>
              <w:t>60%</w:t>
            </w:r>
          </w:p>
        </w:tc>
        <w:tc>
          <w:tcPr>
            <w:tcW w:type="dxa" w:w="6912"/>
            <w:vAlign w:val="center"/>
            <w:tcMar>
              <w:top w:w="70" w:type="dxa"/>
              <w:left w:w="90" w:type="dxa"/>
              <w:bottom w:w="70" w:type="dxa"/>
              <w:right w:w="90" w:type="dxa"/>
            </w:tcMar>
            <w:shd w:fill="FFFFFF"/>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El diseño está documentado; faltan registros sistemáticos de pruebas, métricas y validación de funcionalidades.</w:t>
            </w:r>
          </w:p>
        </w:tc>
      </w:tr>
      <w:tr>
        <w:trPr>
          <w:cantSplit/>
        </w:trPr>
        <w:tc>
          <w:tcPr>
            <w:tcW w:type="dxa" w:w="691"/>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12</w:t>
            </w:r>
          </w:p>
        </w:tc>
        <w:tc>
          <w:tcPr>
            <w:tcW w:type="dxa" w:w="3816"/>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Comunicación escrita en inglés</w:t>
            </w:r>
          </w:p>
        </w:tc>
        <w:tc>
          <w:tcPr>
            <w:tcW w:type="dxa" w:w="1440"/>
            <w:vAlign w:val="center"/>
            <w:tcMar>
              <w:top w:w="70" w:type="dxa"/>
              <w:left w:w="90" w:type="dxa"/>
              <w:bottom w:w="70" w:type="dxa"/>
              <w:right w:w="90" w:type="dxa"/>
            </w:tcMar>
            <w:shd w:fill="FFF7DD"/>
            <w:tcBorders>
              <w:top w:val="single" w:sz="3" w:color="C9CFD2"/>
              <w:left w:val="single" w:sz="3" w:color="C9CFD2"/>
              <w:bottom w:val="single" w:sz="3" w:color="C9CFD2"/>
              <w:right w:val="single" w:sz="3" w:color="C9CFD2"/>
            </w:tcBorders>
          </w:tcPr>
          <w:p>
            <w:pPr>
              <w:spacing w:after="20" w:before="20" w:line="257" w:lineRule="auto"/>
              <w:jc w:val="center"/>
            </w:pPr>
            <w:r/>
            <w:r>
              <w:rPr>
                <w:rFonts w:ascii="Arial" w:hAnsi="Arial"/>
                <w:b w:val="0"/>
                <w:color w:val="292929"/>
                <w:sz w:val="16"/>
              </w:rPr>
              <w:t>Logrado</w:t>
              <w:br/>
              <w:t>60%</w:t>
            </w:r>
          </w:p>
        </w:tc>
        <w:tc>
          <w:tcPr>
            <w:tcW w:type="dxa" w:w="6912"/>
            <w:vAlign w:val="center"/>
            <w:tcMar>
              <w:top w:w="70" w:type="dxa"/>
              <w:left w:w="90" w:type="dxa"/>
              <w:bottom w:w="70" w:type="dxa"/>
              <w:right w:w="90" w:type="dxa"/>
            </w:tcMar>
            <w:shd w:fill="F5F6F7"/>
            <w:tcBorders>
              <w:top w:val="single" w:sz="3" w:color="C9CFD2"/>
              <w:left w:val="single" w:sz="3" w:color="C9CFD2"/>
              <w:bottom w:val="single" w:sz="3" w:color="C9CFD2"/>
              <w:right w:val="single" w:sz="3" w:color="C9CFD2"/>
            </w:tcBorders>
          </w:tcPr>
          <w:p>
            <w:pPr>
              <w:spacing w:after="20" w:before="20" w:line="257" w:lineRule="auto"/>
              <w:jc w:val="left"/>
            </w:pPr>
            <w:r/>
            <w:r>
              <w:rPr>
                <w:rFonts w:ascii="Arial" w:hAnsi="Arial"/>
                <w:b w:val="0"/>
                <w:color w:val="292929"/>
                <w:sz w:val="16"/>
              </w:rPr>
              <w:t>Se incluyen síntesis y reflexión en inglés; aún debo revisar vocabulario técnico y claridad para la entrega final.</w:t>
            </w:r>
          </w:p>
        </w:tc>
      </w:tr>
    </w:tbl>
    <w:p>
      <w:pPr>
        <w:spacing w:after="0"/>
      </w:pPr>
    </w:p>
    <w:p>
      <w:pPr>
        <w:keepNext w:val="0"/>
        <w:spacing w:before="0" w:after="140" w:line="264" w:lineRule="auto"/>
      </w:pPr>
      <w:r>
        <w:rPr>
          <w:rFonts w:ascii="Arial" w:hAnsi="Arial"/>
          <w:b/>
          <w:i w:val="0"/>
          <w:color w:val="292929"/>
          <w:sz w:val="18"/>
        </w:rPr>
        <w:t>Resultado orientativo ponderado: 78 / 100 puntos. Se utiliza la ponderación de los indicadores de esta pauta, exclusivamente como herramienta de autoevaluación.</w:t>
      </w:r>
    </w:p>
    <w:p>
      <w:pPr>
        <w:keepNext/>
        <w:spacing w:before="160" w:after="100" w:line="264" w:lineRule="auto"/>
      </w:pPr>
      <w:r>
        <w:rPr>
          <w:rFonts w:ascii="Arial" w:hAnsi="Arial"/>
          <w:b/>
          <w:i w:val="0"/>
          <w:color w:val="222222"/>
          <w:sz w:val="22"/>
        </w:rPr>
        <w:t>COMPROMISOS CONCRETOS DE MEJORA</w:t>
      </w:r>
    </w:p>
    <w:p>
      <w:pPr>
        <w:spacing w:after="60"/>
      </w:pPr>
      <w:r>
        <w:rPr>
          <w:rFonts w:ascii="Arial" w:hAnsi="Arial"/>
          <w:b/>
          <w:color w:val="292929"/>
          <w:sz w:val="17"/>
        </w:rPr>
        <w:t xml:space="preserve">01. Planificación  </w:t>
      </w:r>
      <w:r>
        <w:rPr>
          <w:rFonts w:ascii="Arial" w:hAnsi="Arial"/>
          <w:b w:val="0"/>
          <w:color w:val="292929"/>
          <w:sz w:val="17"/>
        </w:rPr>
        <w:t>Consolidar actividades, recursos, responsables y fechas en una carta Gantt coherente con el trabajo real.</w:t>
      </w:r>
    </w:p>
    <w:p>
      <w:pPr>
        <w:spacing w:after="60"/>
      </w:pPr>
      <w:r>
        <w:rPr>
          <w:rFonts w:ascii="Arial" w:hAnsi="Arial"/>
          <w:b/>
          <w:color w:val="292929"/>
          <w:sz w:val="17"/>
        </w:rPr>
        <w:t xml:space="preserve">02. Calidad del producto  </w:t>
      </w:r>
      <w:r>
        <w:rPr>
          <w:rFonts w:ascii="Arial" w:hAnsi="Arial"/>
          <w:b w:val="0"/>
          <w:color w:val="292929"/>
          <w:sz w:val="17"/>
        </w:rPr>
        <w:t>Corregir tildes y mensajes visibles del software, y ejecutar pruebas de los flujos principales de atención.</w:t>
      </w:r>
    </w:p>
    <w:p>
      <w:pPr>
        <w:spacing w:after="60"/>
      </w:pPr>
      <w:r>
        <w:rPr>
          <w:rFonts w:ascii="Arial" w:hAnsi="Arial"/>
          <w:b/>
          <w:color w:val="292929"/>
          <w:sz w:val="17"/>
        </w:rPr>
        <w:t xml:space="preserve">03. Validación técnica  </w:t>
      </w:r>
      <w:r>
        <w:rPr>
          <w:rFonts w:ascii="Arial" w:hAnsi="Arial"/>
          <w:b w:val="0"/>
          <w:color w:val="292929"/>
          <w:sz w:val="17"/>
        </w:rPr>
        <w:t>Contrastar API, modelo de datos en Neon y almacenamiento de evidencias con la implementación efectiva.</w:t>
      </w:r>
    </w:p>
    <w:p>
      <w:pPr>
        <w:spacing w:after="60"/>
      </w:pPr>
      <w:r>
        <w:rPr>
          <w:rFonts w:ascii="Arial" w:hAnsi="Arial"/>
          <w:b/>
          <w:color w:val="292929"/>
          <w:sz w:val="17"/>
        </w:rPr>
        <w:t xml:space="preserve">04. Aprendizaje personal  </w:t>
      </w:r>
      <w:r>
        <w:rPr>
          <w:rFonts w:ascii="Arial" w:hAnsi="Arial"/>
          <w:b w:val="0"/>
          <w:color w:val="292929"/>
          <w:sz w:val="17"/>
        </w:rPr>
        <w:t>Reforzar pruebas automatizadas, arquitectura backend, CI/CD y redacción técnica en inglés.</w:t>
      </w:r>
    </w:p>
    <w:p>
      <w:r>
        <w:br w:type="page"/>
      </w:r>
    </w:p>
    <w:p>
      <w:pPr>
        <w:keepNext/>
        <w:spacing w:before="40" w:after="240" w:line="240" w:lineRule="auto"/>
        <w:pBdr>
          <w:bottom w:val="single" w:sz="12" w:color="FFCC00"/>
        </w:pBdr>
      </w:pPr>
      <w:r>
        <w:rPr>
          <w:rFonts w:ascii="Arial" w:hAnsi="Arial"/>
          <w:b/>
          <w:color w:val="FFCC00"/>
          <w:sz w:val="40"/>
        </w:rPr>
        <w:t xml:space="preserve">06.  </w:t>
      </w:r>
      <w:r>
        <w:rPr>
          <w:rFonts w:ascii="Arial" w:hAnsi="Arial"/>
          <w:b/>
          <w:color w:val="222222"/>
          <w:sz w:val="36"/>
        </w:rPr>
        <w:t>Síntesis y reflexión individual</w:t>
      </w:r>
    </w:p>
    <w:p>
      <w:pPr>
        <w:keepNext/>
        <w:spacing w:before="160" w:after="100" w:line="264" w:lineRule="auto"/>
      </w:pPr>
      <w:r>
        <w:rPr>
          <w:rFonts w:ascii="Arial" w:hAnsi="Arial"/>
          <w:b/>
          <w:i w:val="0"/>
          <w:color w:val="222222"/>
          <w:sz w:val="22"/>
        </w:rPr>
        <w:t>RESUMEN (ESPAÑOL)</w:t>
      </w:r>
    </w:p>
    <w:p>
      <w:pPr>
        <w:keepNext w:val="0"/>
        <w:spacing w:before="0" w:after="180" w:line="264" w:lineRule="auto"/>
      </w:pPr>
      <w:r>
        <w:rPr>
          <w:rFonts w:ascii="Arial" w:hAnsi="Arial"/>
          <w:b w:val="0"/>
          <w:i w:val="0"/>
          <w:color w:val="292929"/>
          <w:sz w:val="18"/>
        </w:rPr>
        <w:t>ATLAS es una plataforma de gestión y trazabilidad para servicios técnicos en terreno. Integra un Panel Web para coordinación, una aplicación PWA para técnicos y un Portal Cliente para visualizar el estado de atención. La propuesta busca centralizar órdenes, datos Router/SIM, checklist y evidencias. El trabajo se organiza mediante Kanban en Notion y requiere continuar validando pruebas, integración y calidad de textos.</w:t>
      </w:r>
    </w:p>
    <w:p>
      <w:pPr>
        <w:keepNext/>
        <w:spacing w:before="160" w:after="100" w:line="264" w:lineRule="auto"/>
      </w:pPr>
      <w:r>
        <w:rPr>
          <w:rFonts w:ascii="Arial" w:hAnsi="Arial"/>
          <w:b/>
          <w:i w:val="0"/>
          <w:color w:val="222222"/>
          <w:sz w:val="22"/>
        </w:rPr>
        <w:t>ABSTRACT (ENGLISH)</w:t>
      </w:r>
    </w:p>
    <w:p>
      <w:pPr>
        <w:keepNext w:val="0"/>
        <w:spacing w:before="0" w:after="200" w:line="264" w:lineRule="auto"/>
      </w:pPr>
      <w:r>
        <w:rPr>
          <w:rFonts w:ascii="Arial" w:hAnsi="Arial"/>
          <w:b w:val="0"/>
          <w:i w:val="0"/>
          <w:color w:val="292929"/>
          <w:sz w:val="18"/>
        </w:rPr>
        <w:t>ATLAS is a field service management and traceability platform. It combines a web coordination panel, a technician PWA, and a customer portal to improve visibility of service visits. The solution aims to centralize work orders, router and SIM information, technical checklists, and evidence. Our team uses a Kanban board in Notion. Further verification is needed for testing, integration, and user-facing text quality.</w:t>
      </w:r>
    </w:p>
    <w:p>
      <w:pPr>
        <w:keepNext/>
        <w:spacing w:before="160" w:after="100" w:line="264" w:lineRule="auto"/>
      </w:pPr>
      <w:r>
        <w:rPr>
          <w:rFonts w:ascii="Arial" w:hAnsi="Arial"/>
          <w:b/>
          <w:i w:val="0"/>
          <w:color w:val="222222"/>
          <w:sz w:val="22"/>
        </w:rPr>
        <w:t>PERSONAL REFLECTION (ENGLISH)</w:t>
      </w:r>
    </w:p>
    <w:p>
      <w:pPr>
        <w:keepNext w:val="0"/>
        <w:spacing w:before="0" w:after="200" w:line="264" w:lineRule="auto"/>
      </w:pPr>
      <w:r>
        <w:rPr>
          <w:rFonts w:ascii="Arial" w:hAnsi="Arial"/>
          <w:b w:val="0"/>
          <w:i w:val="0"/>
          <w:color w:val="292929"/>
          <w:sz w:val="18"/>
        </w:rPr>
        <w:t>This project has allowed me to apply my strongest skills in frontend development, user interfaces, and React while learning more about backend integration and cloud infrastructure. My main challenge has been working consistently as a team: tasks were not always coordinated as planned, even though we used a Kanban board. I need to improve automated testing, CI/CD practices, and technical documentation. I also learned that spelling, labels, and clear messages are part of software quality, not minor details.</w:t>
      </w:r>
    </w:p>
    <w:p>
      <w:pPr>
        <w:keepNext/>
        <w:spacing w:before="160" w:after="100" w:line="264" w:lineRule="auto"/>
      </w:pPr>
      <w:r>
        <w:rPr>
          <w:rFonts w:ascii="Arial" w:hAnsi="Arial"/>
          <w:b/>
          <w:i w:val="0"/>
          <w:color w:val="222222"/>
          <w:sz w:val="22"/>
        </w:rPr>
        <w:t>INDIVIDUAL CONCLUSIONS (ENGLISH)</w:t>
      </w:r>
    </w:p>
    <w:p>
      <w:pPr>
        <w:keepNext w:val="0"/>
        <w:spacing w:before="0" w:after="160" w:line="264" w:lineRule="auto"/>
      </w:pPr>
      <w:r>
        <w:rPr>
          <w:rFonts w:ascii="Arial" w:hAnsi="Arial"/>
          <w:b w:val="0"/>
          <w:i w:val="0"/>
          <w:color w:val="292929"/>
          <w:sz w:val="18"/>
        </w:rPr>
        <w:t>ATLAS is aligned with my professional interests and provides a practical opportunity to connect software design with real operational needs. I believe the initial project definition is solid, but the next steps must focus on a realistic work plan, test evidence, and accurate documentation. My priority is to help deliver a coherent and demonstrable MVP rather than claim that every planned feature is already complete.</w:t>
      </w:r>
    </w:p>
    <w:p>
      <w:pPr>
        <w:keepNext w:val="0"/>
        <w:spacing w:before="0" w:after="0" w:line="264" w:lineRule="auto"/>
      </w:pPr>
      <w:r>
        <w:rPr>
          <w:rFonts w:ascii="Arial" w:hAnsi="Arial"/>
          <w:b w:val="0"/>
          <w:i/>
          <w:color w:val="666666"/>
          <w:sz w:val="16"/>
        </w:rPr>
        <w:t>Nota: las secciones agregadas constituyen una reflexión individual de apoyo; las nueve páginas de instrucciones y rúbrica de Duoc UC se mantienen íntegramente.</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Autoevaluación Fase 1 – Proyecto ATLAS</dc:title>
  <dc:subject>Anexo individual complementario a la pauta formativa de Duoc UC</dc:subject>
  <dc:creator>Maria Cristina Plaza M.</dc:creator>
  <keywords>ATLAS, Capstone, Autoevaluación, Fase 1</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