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35" w:rsidRDefault="00955F2B" w:rsidP="00F56A35">
      <w:pPr>
        <w:jc w:val="center"/>
        <w:rPr>
          <w:rFonts w:ascii="Bradley Hand ITC TT-Bold" w:hAnsi="Bradley Hand ITC TT-Bold"/>
          <w:b/>
          <w:sz w:val="36"/>
        </w:rPr>
      </w:pPr>
      <w:r>
        <w:rPr>
          <w:rFonts w:ascii="Bradley Hand ITC TT-Bold" w:hAnsi="Bradley Hand ITC TT-Bold"/>
          <w:b/>
          <w:sz w:val="36"/>
        </w:rPr>
        <w:t>Law of Motion 2</w:t>
      </w:r>
    </w:p>
    <w:p w:rsidR="00955F2B" w:rsidRDefault="00F56A35" w:rsidP="00F56A35">
      <w:pPr>
        <w:rPr>
          <w:rFonts w:ascii="Bradley Hand ITC TT-Bold" w:hAnsi="Bradley Hand ITC TT-Bold"/>
          <w:b/>
          <w:sz w:val="28"/>
        </w:rPr>
      </w:pPr>
      <w:r>
        <w:rPr>
          <w:rFonts w:ascii="Bradley Hand ITC TT-Bold" w:hAnsi="Bradley Hand ITC TT-Bold"/>
          <w:b/>
          <w:sz w:val="28"/>
        </w:rPr>
        <w:t>Today in Science class, Mr. Smith</w:t>
      </w:r>
      <w:r w:rsidR="00955F2B">
        <w:rPr>
          <w:rFonts w:ascii="Bradley Hand ITC TT-Bold" w:hAnsi="Bradley Hand ITC TT-Bold"/>
          <w:b/>
          <w:sz w:val="28"/>
        </w:rPr>
        <w:t xml:space="preserve"> did two demonstrations.</w:t>
      </w:r>
    </w:p>
    <w:p w:rsidR="00955F2B" w:rsidRDefault="00955F2B" w:rsidP="00955F2B">
      <w:pPr>
        <w:jc w:val="center"/>
        <w:rPr>
          <w:rFonts w:ascii="Bradley Hand ITC TT-Bold" w:hAnsi="Bradley Hand ITC TT-Bold"/>
          <w:b/>
          <w:sz w:val="28"/>
          <w:u w:val="single"/>
        </w:rPr>
      </w:pPr>
      <w:r>
        <w:rPr>
          <w:rFonts w:ascii="Bradley Hand ITC TT-Bold" w:hAnsi="Bradley Hand ITC TT-Bold"/>
          <w:b/>
          <w:sz w:val="28"/>
          <w:u w:val="single"/>
        </w:rPr>
        <w:t>Glasses Projector</w:t>
      </w:r>
    </w:p>
    <w:p w:rsidR="00F56A35" w:rsidRPr="00955F2B" w:rsidRDefault="00955F2B" w:rsidP="00955F2B">
      <w:pPr>
        <w:rPr>
          <w:rFonts w:ascii="Bradley Hand ITC TT-Bold" w:hAnsi="Bradley Hand ITC TT-Bold"/>
          <w:b/>
          <w:sz w:val="28"/>
        </w:rPr>
      </w:pPr>
      <w:r>
        <w:rPr>
          <w:rFonts w:ascii="Bradley Hand ITC TT-Bold" w:hAnsi="Bradley Hand ITC TT-Bold"/>
          <w:b/>
          <w:sz w:val="28"/>
        </w:rPr>
        <w:tab/>
        <w:t>In this demonstration, Mr. Smith held his glasses in front of a projector and one lens enlarged the image of the light bulb that is in his projector, and one lens projected the image of the light bulb that is in the projector.</w:t>
      </w:r>
    </w:p>
    <w:p w:rsidR="00955F2B" w:rsidRDefault="00955F2B" w:rsidP="00955F2B">
      <w:pPr>
        <w:jc w:val="center"/>
        <w:rPr>
          <w:rFonts w:ascii="Bradley Hand ITC TT-Bold" w:hAnsi="Bradley Hand ITC TT-Bold"/>
          <w:b/>
          <w:sz w:val="28"/>
          <w:u w:val="single"/>
        </w:rPr>
      </w:pPr>
      <w:r>
        <w:rPr>
          <w:rFonts w:ascii="Bradley Hand ITC TT-Bold" w:hAnsi="Bradley Hand ITC TT-Bold"/>
          <w:b/>
          <w:sz w:val="28"/>
          <w:u w:val="single"/>
        </w:rPr>
        <w:t>Projected Ring</w:t>
      </w:r>
    </w:p>
    <w:p w:rsidR="00955F2B" w:rsidRPr="00955F2B" w:rsidRDefault="00955F2B" w:rsidP="00955F2B">
      <w:pPr>
        <w:rPr>
          <w:rFonts w:ascii="Bradley Hand ITC TT-Bold" w:hAnsi="Bradley Hand ITC TT-Bold"/>
          <w:b/>
          <w:sz w:val="28"/>
        </w:rPr>
      </w:pPr>
      <w:r>
        <w:rPr>
          <w:rFonts w:ascii="Bradley Hand ITC TT-Bold" w:hAnsi="Bradley Hand ITC TT-Bold"/>
          <w:b/>
          <w:sz w:val="28"/>
        </w:rPr>
        <w:tab/>
        <w:t>In this demonstration, Mr. Smith used two parabolic mirrors to project and enlarge Julie’s ring so that it looked like it was on top of a hole in the mirror, and it looked like you could pick it up.</w:t>
      </w:r>
    </w:p>
    <w:p w:rsidR="00F56A35" w:rsidRDefault="00F56A35" w:rsidP="00F56A35">
      <w:pPr>
        <w:rPr>
          <w:rFonts w:ascii="Bradley Hand ITC TT-Bold" w:hAnsi="Bradley Hand ITC TT-Bold"/>
          <w:b/>
          <w:sz w:val="28"/>
        </w:rPr>
      </w:pPr>
    </w:p>
    <w:p w:rsidR="00F56A35" w:rsidRDefault="00F56A35" w:rsidP="00F56A35">
      <w:pPr>
        <w:rPr>
          <w:rFonts w:ascii="Bradley Hand ITC TT-Bold" w:hAnsi="Bradley Hand ITC TT-Bold"/>
          <w:b/>
          <w:sz w:val="28"/>
        </w:rPr>
      </w:pPr>
      <w:r>
        <w:rPr>
          <w:rFonts w:ascii="Bradley Hand ITC TT-Bold" w:hAnsi="Bradley Hand ITC TT-Bold"/>
          <w:b/>
          <w:sz w:val="28"/>
        </w:rPr>
        <w:t>Things I learned:</w:t>
      </w:r>
    </w:p>
    <w:p w:rsidR="00955F2B" w:rsidRDefault="00F56A35"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If you can focus light, you can enlarge an image and you can project an image.</w:t>
      </w:r>
    </w:p>
    <w:p w:rsidR="00955F2B" w:rsidRDefault="00955F2B"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If you are going to hit a home run, you use a combination of two things: you have to swing really fast, and you have to use a really heavy bat.</w:t>
      </w:r>
    </w:p>
    <w:p w:rsidR="00630039" w:rsidRDefault="00630039"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 xml:space="preserve">A speeding bullet and a slow moving train both have tremendous force. </w:t>
      </w:r>
    </w:p>
    <w:p w:rsidR="00630039" w:rsidRDefault="00630039"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The force of the bullet can be attributed to its incredible acceleration while the force of the train comes from its great mass.</w:t>
      </w:r>
    </w:p>
    <w:p w:rsidR="00630039" w:rsidRDefault="00630039"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Momentum is a property of a moving object due to its mass and velocity. Momentum causes an object to resist a change in velocity.</w:t>
      </w:r>
    </w:p>
    <w:p w:rsidR="00630039" w:rsidRPr="00630039" w:rsidRDefault="00630039" w:rsidP="00630039">
      <w:pPr>
        <w:pStyle w:val="ListParagraph"/>
        <w:numPr>
          <w:ilvl w:val="0"/>
          <w:numId w:val="2"/>
        </w:numPr>
        <w:rPr>
          <w:rFonts w:ascii="Bradley Hand ITC TT-Bold" w:hAnsi="Bradley Hand ITC TT-Bold"/>
          <w:b/>
          <w:sz w:val="28"/>
        </w:rPr>
      </w:pPr>
      <w:r>
        <w:rPr>
          <w:rFonts w:ascii="Bradley Hand ITC TT-Bold" w:hAnsi="Bradley Hand ITC TT-Bold"/>
          <w:b/>
          <w:sz w:val="28"/>
        </w:rPr>
        <w:t>Momentum = Mass x Velocity</w:t>
      </w:r>
    </w:p>
    <w:p w:rsidR="00955F2B" w:rsidRDefault="00955F2B" w:rsidP="00F56A35">
      <w:pPr>
        <w:pStyle w:val="ListParagraph"/>
        <w:numPr>
          <w:ilvl w:val="0"/>
          <w:numId w:val="2"/>
        </w:numPr>
        <w:rPr>
          <w:rFonts w:ascii="Bradley Hand ITC TT-Bold" w:hAnsi="Bradley Hand ITC TT-Bold"/>
          <w:b/>
          <w:sz w:val="28"/>
        </w:rPr>
      </w:pPr>
      <w:r>
        <w:rPr>
          <w:rFonts w:ascii="Bradley Hand ITC TT-Bold" w:hAnsi="Bradley Hand ITC TT-Bold"/>
          <w:b/>
          <w:sz w:val="28"/>
        </w:rPr>
        <w:t>Newton’s second law of motion:</w:t>
      </w:r>
    </w:p>
    <w:p w:rsidR="00630039" w:rsidRDefault="00630039" w:rsidP="00955F2B">
      <w:pPr>
        <w:pStyle w:val="ListParagraph"/>
        <w:numPr>
          <w:ilvl w:val="1"/>
          <w:numId w:val="2"/>
        </w:numPr>
        <w:rPr>
          <w:rFonts w:ascii="Bradley Hand ITC TT-Bold" w:hAnsi="Bradley Hand ITC TT-Bold"/>
          <w:b/>
          <w:sz w:val="28"/>
        </w:rPr>
      </w:pPr>
      <w:r>
        <w:rPr>
          <w:rFonts w:ascii="Bradley Hand ITC TT-Bold" w:hAnsi="Bradley Hand ITC TT-Bold"/>
          <w:b/>
          <w:sz w:val="28"/>
        </w:rPr>
        <w:t>Force = Mass x Acceleration, or</w:t>
      </w:r>
    </w:p>
    <w:p w:rsidR="00630039" w:rsidRDefault="00630039" w:rsidP="00955F2B">
      <w:pPr>
        <w:pStyle w:val="ListParagraph"/>
        <w:numPr>
          <w:ilvl w:val="1"/>
          <w:numId w:val="2"/>
        </w:numPr>
        <w:rPr>
          <w:rFonts w:ascii="Bradley Hand ITC TT-Bold" w:hAnsi="Bradley Hand ITC TT-Bold"/>
          <w:b/>
          <w:sz w:val="28"/>
        </w:rPr>
      </w:pPr>
      <w:r>
        <w:rPr>
          <w:rFonts w:ascii="Bradley Hand ITC TT-Bold" w:hAnsi="Bradley Hand ITC TT-Bold"/>
          <w:b/>
          <w:sz w:val="28"/>
        </w:rPr>
        <w:t>F = M x A</w:t>
      </w:r>
    </w:p>
    <w:p w:rsidR="00F56A35" w:rsidRPr="00F56A35" w:rsidRDefault="00AE6562" w:rsidP="00AE6562">
      <w:pPr>
        <w:pStyle w:val="ListParagraph"/>
        <w:ind w:left="1440"/>
        <w:rPr>
          <w:rFonts w:ascii="Bradley Hand ITC TT-Bold" w:hAnsi="Bradley Hand ITC TT-Bold"/>
          <w:b/>
          <w:sz w:val="28"/>
        </w:rPr>
      </w:pPr>
      <w:r>
        <w:rPr>
          <w:rFonts w:ascii="Bradley Hand ITC TT-Bold" w:hAnsi="Bradley Hand ITC TT-Bold"/>
          <w:b/>
          <w:noProof/>
          <w:sz w:val="28"/>
        </w:rPr>
        <w:drawing>
          <wp:anchor distT="0" distB="0" distL="114300" distR="114300" simplePos="0" relativeHeight="251658240" behindDoc="0" locked="0" layoutInCell="1" allowOverlap="1">
            <wp:simplePos x="0" y="0"/>
            <wp:positionH relativeFrom="column">
              <wp:posOffset>-977265</wp:posOffset>
            </wp:positionH>
            <wp:positionV relativeFrom="paragraph">
              <wp:posOffset>-7859395</wp:posOffset>
            </wp:positionV>
            <wp:extent cx="7505700" cy="5031740"/>
            <wp:effectExtent l="2540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05700" cy="5031740"/>
                    </a:xfrm>
                    <a:prstGeom prst="rect">
                      <a:avLst/>
                    </a:prstGeom>
                    <a:noFill/>
                    <a:ln w="9525">
                      <a:noFill/>
                      <a:miter lim="800000"/>
                      <a:headEnd/>
                      <a:tailEnd/>
                    </a:ln>
                  </pic:spPr>
                </pic:pic>
              </a:graphicData>
            </a:graphic>
          </wp:anchor>
        </w:drawing>
      </w:r>
    </w:p>
    <w:sectPr w:rsidR="00F56A35" w:rsidRPr="00F56A35" w:rsidSect="00F56A3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radley Hand ITC TT-Bold">
    <w:panose1 w:val="00000700000000000000"/>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B03D2"/>
    <w:multiLevelType w:val="hybridMultilevel"/>
    <w:tmpl w:val="81C8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C2905"/>
    <w:multiLevelType w:val="hybridMultilevel"/>
    <w:tmpl w:val="A4B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56A35"/>
    <w:rsid w:val="002A0109"/>
    <w:rsid w:val="00630039"/>
    <w:rsid w:val="00955F2B"/>
    <w:rsid w:val="00AE6562"/>
    <w:rsid w:val="00F56A35"/>
  </w:rsids>
  <m:mathPr>
    <m:mathFont m:val="Bradley Hand ITC TT-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56A3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174</Words>
  <Characters>997</Characters>
  <Application>Microsoft Macintosh Word</Application>
  <DocSecurity>0</DocSecurity>
  <Lines>8</Lines>
  <Paragraphs>1</Paragraphs>
  <ScaleCrop>false</ScaleCrop>
  <Company>Hamshire Regional School District</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2</cp:revision>
  <dcterms:created xsi:type="dcterms:W3CDTF">2012-03-21T14:22:00Z</dcterms:created>
  <dcterms:modified xsi:type="dcterms:W3CDTF">2012-03-21T17:38:00Z</dcterms:modified>
</cp:coreProperties>
</file>