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9A3A5" w14:textId="77777777" w:rsidR="00927151" w:rsidRDefault="009131E7" w:rsidP="0007216A">
      <w:pPr>
        <w:jc w:val="center"/>
        <w:rPr>
          <w:b/>
          <w:bCs/>
          <w:sz w:val="32"/>
          <w:szCs w:val="32"/>
          <w:lang w:val="en-US"/>
        </w:rPr>
      </w:pPr>
      <w:bookmarkStart w:id="0" w:name="_Hlk180504103"/>
      <w:bookmarkEnd w:id="0"/>
      <w:r w:rsidRPr="00927151">
        <w:rPr>
          <w:b/>
          <w:bCs/>
          <w:sz w:val="32"/>
          <w:szCs w:val="32"/>
          <w:lang w:val="en-US"/>
        </w:rPr>
        <w:t>User Manual</w:t>
      </w:r>
    </w:p>
    <w:p w14:paraId="37ACFFFF" w14:textId="1C513276" w:rsidR="009131E7" w:rsidRPr="00927151" w:rsidRDefault="00927151" w:rsidP="0007216A">
      <w:pPr>
        <w:jc w:val="center"/>
        <w:rPr>
          <w:b/>
          <w:bCs/>
          <w:sz w:val="32"/>
          <w:szCs w:val="32"/>
          <w:lang w:val="en-US"/>
        </w:rPr>
      </w:pPr>
      <w:r w:rsidRPr="00927151">
        <w:rPr>
          <w:b/>
          <w:bCs/>
          <w:sz w:val="32"/>
          <w:szCs w:val="32"/>
          <w:lang w:val="en-US"/>
        </w:rPr>
        <w:t xml:space="preserve">Plasmid Purification with </w:t>
      </w:r>
      <w:proofErr w:type="spellStart"/>
      <w:r w:rsidRPr="00927151">
        <w:rPr>
          <w:b/>
          <w:bCs/>
          <w:sz w:val="32"/>
          <w:szCs w:val="32"/>
          <w:lang w:val="en-US"/>
        </w:rPr>
        <w:t>NucleoMag</w:t>
      </w:r>
      <w:proofErr w:type="spellEnd"/>
      <w:r w:rsidRPr="00927151">
        <w:rPr>
          <w:b/>
          <w:bCs/>
          <w:sz w:val="32"/>
          <w:szCs w:val="32"/>
          <w:lang w:val="en-US"/>
        </w:rPr>
        <w:t xml:space="preserve"> Plasmid Kit</w:t>
      </w:r>
    </w:p>
    <w:p w14:paraId="299C7105" w14:textId="77777777" w:rsidR="0007216A" w:rsidRPr="00927151" w:rsidRDefault="0007216A" w:rsidP="0007216A">
      <w:pPr>
        <w:jc w:val="center"/>
        <w:rPr>
          <w:b/>
          <w:bCs/>
          <w:sz w:val="32"/>
          <w:szCs w:val="32"/>
          <w:lang w:val="en-US"/>
        </w:rPr>
      </w:pPr>
    </w:p>
    <w:p w14:paraId="015B33A5" w14:textId="1F941006" w:rsidR="0007216A" w:rsidRDefault="0007216A" w:rsidP="000721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7216A">
        <w:rPr>
          <w:sz w:val="24"/>
          <w:szCs w:val="24"/>
          <w:lang w:val="en-US"/>
        </w:rPr>
        <w:t xml:space="preserve">Start the </w:t>
      </w:r>
      <w:proofErr w:type="spellStart"/>
      <w:r w:rsidRPr="0007216A">
        <w:rPr>
          <w:sz w:val="24"/>
          <w:szCs w:val="24"/>
          <w:lang w:val="en-US"/>
        </w:rPr>
        <w:t>Opentrons</w:t>
      </w:r>
      <w:proofErr w:type="spellEnd"/>
      <w:r w:rsidRPr="0007216A">
        <w:rPr>
          <w:sz w:val="24"/>
          <w:szCs w:val="24"/>
          <w:lang w:val="en-US"/>
        </w:rPr>
        <w:t xml:space="preserve"> OT2-R</w:t>
      </w:r>
      <w:r>
        <w:rPr>
          <w:sz w:val="24"/>
          <w:szCs w:val="24"/>
          <w:lang w:val="en-US"/>
        </w:rPr>
        <w:t>obot.</w:t>
      </w:r>
    </w:p>
    <w:p w14:paraId="0E3772EA" w14:textId="766BA195" w:rsidR="0007216A" w:rsidRPr="0007216A" w:rsidRDefault="0007216A" w:rsidP="000721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Turn on all necessary modules for the plasmid purification protocol (Magnetic Module).</w:t>
      </w:r>
    </w:p>
    <w:p w14:paraId="774633E4" w14:textId="18B1FD4C" w:rsidR="0007216A" w:rsidRPr="0007216A" w:rsidRDefault="009131E7" w:rsidP="000721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4174">
        <w:rPr>
          <w:sz w:val="24"/>
          <w:szCs w:val="24"/>
        </w:rPr>
        <w:t xml:space="preserve">Start </w:t>
      </w:r>
      <w:proofErr w:type="spellStart"/>
      <w:r w:rsidR="0007216A">
        <w:rPr>
          <w:sz w:val="24"/>
          <w:szCs w:val="24"/>
        </w:rPr>
        <w:t>the</w:t>
      </w:r>
      <w:proofErr w:type="spellEnd"/>
      <w:r w:rsidR="0007216A">
        <w:rPr>
          <w:sz w:val="24"/>
          <w:szCs w:val="24"/>
        </w:rPr>
        <w:t xml:space="preserve"> </w:t>
      </w:r>
      <w:proofErr w:type="spellStart"/>
      <w:r w:rsidRPr="00BE4174">
        <w:rPr>
          <w:sz w:val="24"/>
          <w:szCs w:val="24"/>
        </w:rPr>
        <w:t>Opentrons</w:t>
      </w:r>
      <w:proofErr w:type="spellEnd"/>
      <w:r w:rsidRPr="00BE4174">
        <w:rPr>
          <w:sz w:val="24"/>
          <w:szCs w:val="24"/>
        </w:rPr>
        <w:t xml:space="preserve"> App</w:t>
      </w:r>
      <w:r w:rsidR="0007216A">
        <w:rPr>
          <w:sz w:val="24"/>
          <w:szCs w:val="24"/>
        </w:rPr>
        <w:t>.</w:t>
      </w:r>
    </w:p>
    <w:p w14:paraId="5AC9155E" w14:textId="31113ADE" w:rsidR="0007216A" w:rsidRPr="0007216A" w:rsidRDefault="009131E7" w:rsidP="000721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E4174">
        <w:rPr>
          <w:sz w:val="24"/>
          <w:szCs w:val="24"/>
          <w:lang w:val="en-US"/>
        </w:rPr>
        <w:t>In the „</w:t>
      </w:r>
      <w:proofErr w:type="gramStart"/>
      <w:r w:rsidRPr="00BE4174">
        <w:rPr>
          <w:sz w:val="24"/>
          <w:szCs w:val="24"/>
          <w:lang w:val="en-US"/>
        </w:rPr>
        <w:t>Protocols“ tab</w:t>
      </w:r>
      <w:proofErr w:type="gramEnd"/>
      <w:r w:rsidRPr="00BE4174">
        <w:rPr>
          <w:sz w:val="24"/>
          <w:szCs w:val="24"/>
          <w:lang w:val="en-US"/>
        </w:rPr>
        <w:t xml:space="preserve"> find the “Plasmid Purification with </w:t>
      </w:r>
      <w:proofErr w:type="spellStart"/>
      <w:r w:rsidRPr="00BE4174">
        <w:rPr>
          <w:sz w:val="24"/>
          <w:szCs w:val="24"/>
          <w:lang w:val="en-US"/>
        </w:rPr>
        <w:t>NucleoMag</w:t>
      </w:r>
      <w:proofErr w:type="spellEnd"/>
      <w:r w:rsidRPr="00BE4174">
        <w:rPr>
          <w:sz w:val="24"/>
          <w:szCs w:val="24"/>
          <w:lang w:val="en-US"/>
        </w:rPr>
        <w:t xml:space="preserve"> Plasmid Kit (Magnetic Separation)” protocol</w:t>
      </w:r>
      <w:r w:rsidR="0007216A">
        <w:rPr>
          <w:sz w:val="24"/>
          <w:szCs w:val="24"/>
          <w:lang w:val="en-US"/>
        </w:rPr>
        <w:t>.</w:t>
      </w:r>
    </w:p>
    <w:p w14:paraId="01874AAE" w14:textId="7D0C2013" w:rsidR="00BE4174" w:rsidRDefault="00927151" w:rsidP="009131E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E259389" wp14:editId="05C5D844">
            <wp:simplePos x="0" y="0"/>
            <wp:positionH relativeFrom="margin">
              <wp:align>center</wp:align>
            </wp:positionH>
            <wp:positionV relativeFrom="margin">
              <wp:posOffset>2822979</wp:posOffset>
            </wp:positionV>
            <wp:extent cx="6717665" cy="537210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66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4174">
        <w:rPr>
          <w:sz w:val="24"/>
          <w:szCs w:val="24"/>
          <w:lang w:val="en-US"/>
        </w:rPr>
        <w:t>For the protocol, press the three vertical dots at the upper right corner and select “Start setup”</w:t>
      </w:r>
      <w:r w:rsidR="0007216A">
        <w:rPr>
          <w:sz w:val="24"/>
          <w:szCs w:val="24"/>
          <w:lang w:val="en-US"/>
        </w:rPr>
        <w:t>.</w:t>
      </w:r>
    </w:p>
    <w:p w14:paraId="57505F63" w14:textId="77777777" w:rsidR="0007216A" w:rsidRDefault="0007216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8522F0D" w14:textId="02BE04B2" w:rsidR="00BE4174" w:rsidRPr="00BE4174" w:rsidRDefault="0007216A" w:rsidP="009131E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4FDBD7D" wp14:editId="64AF139F">
            <wp:simplePos x="0" y="0"/>
            <wp:positionH relativeFrom="margin">
              <wp:align>center</wp:align>
            </wp:positionH>
            <wp:positionV relativeFrom="margin">
              <wp:posOffset>560516</wp:posOffset>
            </wp:positionV>
            <wp:extent cx="6920230" cy="55333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230" cy="553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174">
        <w:rPr>
          <w:sz w:val="24"/>
          <w:szCs w:val="24"/>
          <w:lang w:val="en-US"/>
        </w:rPr>
        <w:t xml:space="preserve">A sidebar appears with the OT2-Robot and a selected checkbox “Apply labware offset data”. </w:t>
      </w:r>
      <w:r w:rsidR="00BE4174" w:rsidRPr="00BE4174">
        <w:rPr>
          <w:b/>
          <w:bCs/>
          <w:sz w:val="24"/>
          <w:szCs w:val="24"/>
          <w:lang w:val="en-US"/>
        </w:rPr>
        <w:t>Keep the checkbox selected</w:t>
      </w:r>
      <w:r w:rsidR="00BE4174">
        <w:rPr>
          <w:b/>
          <w:bCs/>
          <w:sz w:val="24"/>
          <w:szCs w:val="24"/>
          <w:lang w:val="en-US"/>
        </w:rPr>
        <w:t xml:space="preserve"> </w:t>
      </w:r>
      <w:r w:rsidR="00BE4174">
        <w:rPr>
          <w:sz w:val="24"/>
          <w:szCs w:val="24"/>
          <w:lang w:val="en-US"/>
        </w:rPr>
        <w:t>and press “Continue to parameters”.</w:t>
      </w:r>
    </w:p>
    <w:p w14:paraId="16416C77" w14:textId="302E7EAA" w:rsidR="0007216A" w:rsidRDefault="0007216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5B633E9" w14:textId="73A5A0DF" w:rsidR="00BE4174" w:rsidRPr="00BE4174" w:rsidRDefault="0007216A" w:rsidP="00BE417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A6A080A" wp14:editId="4E0DA3FF">
            <wp:simplePos x="0" y="0"/>
            <wp:positionH relativeFrom="margin">
              <wp:align>center</wp:align>
            </wp:positionH>
            <wp:positionV relativeFrom="margin">
              <wp:posOffset>986155</wp:posOffset>
            </wp:positionV>
            <wp:extent cx="6717030" cy="537210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03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174">
        <w:rPr>
          <w:sz w:val="24"/>
          <w:szCs w:val="24"/>
          <w:lang w:val="en-US"/>
        </w:rPr>
        <w:t xml:space="preserve">The parameter selection sidebar appears. Here you can customize the protocol parameters. </w:t>
      </w:r>
      <w:r w:rsidR="00BE4174" w:rsidRPr="00BE4174">
        <w:rPr>
          <w:b/>
          <w:bCs/>
          <w:sz w:val="24"/>
          <w:szCs w:val="24"/>
          <w:lang w:val="en-US"/>
        </w:rPr>
        <w:t>Most important is setting the correct number of samples</w:t>
      </w:r>
      <w:r w:rsidR="00BE4174">
        <w:rPr>
          <w:b/>
          <w:bCs/>
          <w:sz w:val="24"/>
          <w:szCs w:val="24"/>
          <w:lang w:val="en-US"/>
        </w:rPr>
        <w:t xml:space="preserve"> here</w:t>
      </w:r>
      <w:r w:rsidR="00BE4174" w:rsidRPr="00BE4174">
        <w:rPr>
          <w:b/>
          <w:bCs/>
          <w:sz w:val="24"/>
          <w:szCs w:val="24"/>
          <w:lang w:val="en-US"/>
        </w:rPr>
        <w:t>.</w:t>
      </w:r>
      <w:r w:rsidR="00BE4174">
        <w:rPr>
          <w:sz w:val="24"/>
          <w:szCs w:val="24"/>
          <w:lang w:val="en-US"/>
        </w:rPr>
        <w:t xml:space="preserve"> Number of mixing steps, incubation times and other delays can also be changed, however, the default values should normally be suitable.</w:t>
      </w:r>
      <w:r w:rsidR="00BE4174" w:rsidRPr="00BE4174">
        <w:rPr>
          <w:noProof/>
          <w:sz w:val="24"/>
          <w:szCs w:val="24"/>
          <w:lang w:val="en-US"/>
        </w:rPr>
        <w:t xml:space="preserve"> </w:t>
      </w:r>
    </w:p>
    <w:p w14:paraId="5B93F6DE" w14:textId="4B78C836" w:rsidR="0007216A" w:rsidRDefault="0007216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D69B76E" w14:textId="0826058B" w:rsidR="00BE4174" w:rsidRPr="00BE4174" w:rsidRDefault="0007216A" w:rsidP="00BE417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36D4F9DA" wp14:editId="345E1E2A">
            <wp:simplePos x="0" y="0"/>
            <wp:positionH relativeFrom="margin">
              <wp:align>center</wp:align>
            </wp:positionH>
            <wp:positionV relativeFrom="margin">
              <wp:posOffset>952442</wp:posOffset>
            </wp:positionV>
            <wp:extent cx="6875145" cy="5497830"/>
            <wp:effectExtent l="0" t="0" r="1905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145" cy="549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174">
        <w:rPr>
          <w:sz w:val="24"/>
          <w:szCs w:val="24"/>
          <w:lang w:val="en-US"/>
        </w:rPr>
        <w:t xml:space="preserve">Now the protocol is analyzed by the </w:t>
      </w:r>
      <w:proofErr w:type="spellStart"/>
      <w:r w:rsidR="00BE4174">
        <w:rPr>
          <w:sz w:val="24"/>
          <w:szCs w:val="24"/>
          <w:lang w:val="en-US"/>
        </w:rPr>
        <w:t>Opentrons</w:t>
      </w:r>
      <w:proofErr w:type="spellEnd"/>
      <w:r w:rsidR="00BE4174">
        <w:rPr>
          <w:sz w:val="24"/>
          <w:szCs w:val="24"/>
          <w:lang w:val="en-US"/>
        </w:rPr>
        <w:t xml:space="preserve"> App. This means it simulates the protocol and checks for programming errors and logical mistakes. This analyzation takes different amounts of time depending on the number of samples</w:t>
      </w:r>
      <w:r>
        <w:rPr>
          <w:sz w:val="24"/>
          <w:szCs w:val="24"/>
          <w:lang w:val="en-US"/>
        </w:rPr>
        <w:t>,</w:t>
      </w:r>
      <w:r w:rsidR="00BE4174">
        <w:rPr>
          <w:sz w:val="24"/>
          <w:szCs w:val="24"/>
          <w:lang w:val="en-US"/>
        </w:rPr>
        <w:t xml:space="preserve"> so be patient. Only proceed after the blue button in the upper right corner says “Start run”.</w:t>
      </w:r>
    </w:p>
    <w:p w14:paraId="149A9FA3" w14:textId="77777777" w:rsidR="0007216A" w:rsidRDefault="0007216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3015237" w14:textId="685F5BC4" w:rsidR="00BE4174" w:rsidRPr="001B5790" w:rsidRDefault="00927151" w:rsidP="001B579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1674426B" wp14:editId="6AEE94B9">
            <wp:simplePos x="0" y="0"/>
            <wp:positionH relativeFrom="margin">
              <wp:align>center</wp:align>
            </wp:positionH>
            <wp:positionV relativeFrom="margin">
              <wp:posOffset>596323</wp:posOffset>
            </wp:positionV>
            <wp:extent cx="6682105" cy="5343525"/>
            <wp:effectExtent l="0" t="0" r="444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10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174" w:rsidRPr="001B5790">
        <w:rPr>
          <w:sz w:val="24"/>
          <w:szCs w:val="24"/>
          <w:lang w:val="en-US"/>
        </w:rPr>
        <w:t>Expand “Labware” by selecting the “+” symbol, check if the correct labware is at the correct slot</w:t>
      </w:r>
      <w:r w:rsidR="0007216A">
        <w:rPr>
          <w:sz w:val="24"/>
          <w:szCs w:val="24"/>
          <w:lang w:val="en-US"/>
        </w:rPr>
        <w:t>s</w:t>
      </w:r>
      <w:r w:rsidR="00BE4174" w:rsidRPr="001B5790">
        <w:rPr>
          <w:sz w:val="24"/>
          <w:szCs w:val="24"/>
          <w:lang w:val="en-US"/>
        </w:rPr>
        <w:t xml:space="preserve"> </w:t>
      </w:r>
      <w:r w:rsidR="0007216A">
        <w:rPr>
          <w:sz w:val="24"/>
          <w:szCs w:val="24"/>
          <w:lang w:val="en-US"/>
        </w:rPr>
        <w:t>o</w:t>
      </w:r>
      <w:r w:rsidR="00BE4174" w:rsidRPr="001B5790">
        <w:rPr>
          <w:sz w:val="24"/>
          <w:szCs w:val="24"/>
          <w:lang w:val="en-US"/>
        </w:rPr>
        <w:t xml:space="preserve">n the OT2 </w:t>
      </w:r>
      <w:r w:rsidR="0007216A">
        <w:rPr>
          <w:sz w:val="24"/>
          <w:szCs w:val="24"/>
          <w:lang w:val="en-US"/>
        </w:rPr>
        <w:t xml:space="preserve">deck </w:t>
      </w:r>
      <w:r w:rsidR="00BE4174" w:rsidRPr="001B5790">
        <w:rPr>
          <w:sz w:val="24"/>
          <w:szCs w:val="24"/>
          <w:lang w:val="en-US"/>
        </w:rPr>
        <w:t>and press “Confirm placement”.</w:t>
      </w:r>
    </w:p>
    <w:p w14:paraId="18C4E6ED" w14:textId="2E720CBC" w:rsidR="0007216A" w:rsidRDefault="0007216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74D858E" w14:textId="7DEFDE47" w:rsidR="001B5790" w:rsidRPr="001B5790" w:rsidRDefault="001B5790" w:rsidP="001B579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B5790">
        <w:rPr>
          <w:sz w:val="24"/>
          <w:szCs w:val="24"/>
          <w:lang w:val="en-US"/>
        </w:rPr>
        <w:lastRenderedPageBreak/>
        <w:t>Expand “</w:t>
      </w:r>
      <w:r>
        <w:rPr>
          <w:sz w:val="24"/>
          <w:szCs w:val="24"/>
          <w:lang w:val="en-US"/>
        </w:rPr>
        <w:t>Liquids</w:t>
      </w:r>
      <w:r w:rsidRPr="001B5790">
        <w:rPr>
          <w:sz w:val="24"/>
          <w:szCs w:val="24"/>
          <w:lang w:val="en-US"/>
        </w:rPr>
        <w:t xml:space="preserve">” by selecting the “+” symbol, </w:t>
      </w:r>
      <w:r>
        <w:rPr>
          <w:sz w:val="24"/>
          <w:szCs w:val="24"/>
          <w:lang w:val="en-US"/>
        </w:rPr>
        <w:t xml:space="preserve">press “Map View” and </w:t>
      </w:r>
      <w:r w:rsidRPr="001B5790">
        <w:rPr>
          <w:sz w:val="24"/>
          <w:szCs w:val="24"/>
          <w:lang w:val="en-US"/>
        </w:rPr>
        <w:t xml:space="preserve">check </w:t>
      </w:r>
      <w:r>
        <w:rPr>
          <w:sz w:val="24"/>
          <w:szCs w:val="24"/>
          <w:lang w:val="en-US"/>
        </w:rPr>
        <w:t xml:space="preserve">again </w:t>
      </w:r>
      <w:r w:rsidRPr="001B5790">
        <w:rPr>
          <w:sz w:val="24"/>
          <w:szCs w:val="24"/>
          <w:lang w:val="en-US"/>
        </w:rPr>
        <w:t>if the correct labware is at the correct slot</w:t>
      </w:r>
      <w:r w:rsidR="0007216A">
        <w:rPr>
          <w:sz w:val="24"/>
          <w:szCs w:val="24"/>
          <w:lang w:val="en-US"/>
        </w:rPr>
        <w:t>s</w:t>
      </w:r>
      <w:r w:rsidRPr="001B5790">
        <w:rPr>
          <w:sz w:val="24"/>
          <w:szCs w:val="24"/>
          <w:lang w:val="en-US"/>
        </w:rPr>
        <w:t xml:space="preserve"> </w:t>
      </w:r>
      <w:r w:rsidR="0007216A">
        <w:rPr>
          <w:sz w:val="24"/>
          <w:szCs w:val="24"/>
          <w:lang w:val="en-US"/>
        </w:rPr>
        <w:t>o</w:t>
      </w:r>
      <w:r w:rsidRPr="001B5790">
        <w:rPr>
          <w:sz w:val="24"/>
          <w:szCs w:val="24"/>
          <w:lang w:val="en-US"/>
        </w:rPr>
        <w:t>n the OT2</w:t>
      </w:r>
      <w:r w:rsidR="0007216A">
        <w:rPr>
          <w:sz w:val="24"/>
          <w:szCs w:val="24"/>
          <w:lang w:val="en-US"/>
        </w:rPr>
        <w:t xml:space="preserve"> deck</w:t>
      </w:r>
      <w:r>
        <w:rPr>
          <w:sz w:val="24"/>
          <w:szCs w:val="24"/>
          <w:lang w:val="en-US"/>
        </w:rPr>
        <w:t xml:space="preserve">. Next you can click on each labware and check if the correct </w:t>
      </w:r>
      <w:proofErr w:type="spellStart"/>
      <w:r>
        <w:rPr>
          <w:sz w:val="24"/>
          <w:szCs w:val="24"/>
          <w:lang w:val="en-US"/>
        </w:rPr>
        <w:t>eppi</w:t>
      </w:r>
      <w:proofErr w:type="spellEnd"/>
      <w:r>
        <w:rPr>
          <w:sz w:val="24"/>
          <w:szCs w:val="24"/>
          <w:lang w:val="en-US"/>
        </w:rPr>
        <w:t>/tube with the correct chemical (liquid) is placed at the correct well in the labware with the correct volume. The color coding is:</w:t>
      </w:r>
    </w:p>
    <w:p w14:paraId="5C63B176" w14:textId="6677FED4" w:rsidR="001B5790" w:rsidRPr="001B5790" w:rsidRDefault="001B5790" w:rsidP="001B579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Red: </w:t>
      </w:r>
      <w:proofErr w:type="spellStart"/>
      <w:r>
        <w:rPr>
          <w:sz w:val="24"/>
          <w:szCs w:val="24"/>
          <w:lang w:val="en-US"/>
        </w:rPr>
        <w:t>Checmicals</w:t>
      </w:r>
      <w:proofErr w:type="spellEnd"/>
    </w:p>
    <w:p w14:paraId="24780154" w14:textId="319304FB" w:rsidR="001B5790" w:rsidRPr="001B5790" w:rsidRDefault="001B5790" w:rsidP="001B579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Green: Bacterial Culture Pellets</w:t>
      </w:r>
    </w:p>
    <w:p w14:paraId="47EE2182" w14:textId="77777777" w:rsidR="001B5790" w:rsidRPr="001B5790" w:rsidRDefault="001B5790" w:rsidP="001B579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Blue: Empty </w:t>
      </w:r>
      <w:proofErr w:type="spellStart"/>
      <w:r>
        <w:rPr>
          <w:sz w:val="24"/>
          <w:szCs w:val="24"/>
          <w:lang w:val="en-US"/>
        </w:rPr>
        <w:t>eppis</w:t>
      </w:r>
      <w:proofErr w:type="spellEnd"/>
      <w:r>
        <w:rPr>
          <w:sz w:val="24"/>
          <w:szCs w:val="24"/>
          <w:lang w:val="en-US"/>
        </w:rPr>
        <w:t xml:space="preserve"> for purified plasmid </w:t>
      </w:r>
      <w:proofErr w:type="spellStart"/>
      <w:r>
        <w:rPr>
          <w:sz w:val="24"/>
          <w:szCs w:val="24"/>
          <w:lang w:val="en-US"/>
        </w:rPr>
        <w:t>storage</w:t>
      </w:r>
      <w:proofErr w:type="spellEnd"/>
    </w:p>
    <w:p w14:paraId="4962430E" w14:textId="39644546" w:rsidR="001B5790" w:rsidRDefault="0007216A" w:rsidP="001B5790">
      <w:pPr>
        <w:pStyle w:val="ListParagraph"/>
        <w:rPr>
          <w:sz w:val="24"/>
          <w:szCs w:val="24"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4D1390E" wp14:editId="26115521">
            <wp:simplePos x="0" y="0"/>
            <wp:positionH relativeFrom="margin">
              <wp:align>center</wp:align>
            </wp:positionH>
            <wp:positionV relativeFrom="margin">
              <wp:posOffset>1973893</wp:posOffset>
            </wp:positionV>
            <wp:extent cx="6727190" cy="537908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190" cy="537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790" w:rsidRPr="001B5790">
        <w:rPr>
          <w:sz w:val="24"/>
          <w:szCs w:val="24"/>
          <w:lang w:val="en-US"/>
        </w:rPr>
        <w:t>After checking that everything matches between the OT2 deck and the protocol press “Confirm locations and volumes”.</w:t>
      </w:r>
    </w:p>
    <w:p w14:paraId="0F3F2D13" w14:textId="0A27F164" w:rsidR="0007216A" w:rsidRDefault="0007216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7DD5B04" w14:textId="7E309DB7" w:rsidR="0007216A" w:rsidRDefault="0007216A" w:rsidP="001B5790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16B0D823" wp14:editId="1AF49B11">
            <wp:simplePos x="0" y="0"/>
            <wp:positionH relativeFrom="margin">
              <wp:align>center</wp:align>
            </wp:positionH>
            <wp:positionV relativeFrom="margin">
              <wp:posOffset>1320685</wp:posOffset>
            </wp:positionV>
            <wp:extent cx="6465570" cy="51701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570" cy="517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790">
        <w:rPr>
          <w:sz w:val="24"/>
          <w:szCs w:val="24"/>
          <w:lang w:val="en-US"/>
        </w:rPr>
        <w:t xml:space="preserve">There should now be a green tick at “Instruments”, “Deck hardware”, “Labware Position Check”, “Labware” and “Liquids”. If this is the case you are ready to go. Otherwise expand the category that doesn’t have a green tick and proceed with the preparations at the suitable part of this manual. </w:t>
      </w:r>
      <w:r w:rsidR="001B5790" w:rsidRPr="001B5790">
        <w:rPr>
          <w:b/>
          <w:bCs/>
          <w:sz w:val="24"/>
          <w:szCs w:val="24"/>
          <w:lang w:val="en-US"/>
        </w:rPr>
        <w:t>If “Instruments” or “Deck hardware” is not ticked green call the Device Manager!</w:t>
      </w:r>
      <w:r w:rsidR="001B5790" w:rsidRPr="001B5790">
        <w:rPr>
          <w:noProof/>
          <w:lang w:val="en-US"/>
        </w:rPr>
        <w:t xml:space="preserve"> </w:t>
      </w:r>
    </w:p>
    <w:p w14:paraId="2A1F5EE8" w14:textId="77777777" w:rsidR="0007216A" w:rsidRDefault="0007216A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4B70C326" w14:textId="34199422" w:rsidR="001B5790" w:rsidRDefault="001B5790" w:rsidP="001B57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B5790">
        <w:rPr>
          <w:sz w:val="24"/>
          <w:szCs w:val="24"/>
          <w:lang w:val="en-US"/>
        </w:rPr>
        <w:lastRenderedPageBreak/>
        <w:t>Optional:</w:t>
      </w:r>
      <w:r>
        <w:rPr>
          <w:sz w:val="24"/>
          <w:szCs w:val="24"/>
          <w:lang w:val="en-US"/>
        </w:rPr>
        <w:t xml:space="preserve"> If you want to be sure that the protocol parameters are correct (especially the number of samples) press the “Parameters” button and recheck them.</w:t>
      </w:r>
    </w:p>
    <w:p w14:paraId="6E8A89D7" w14:textId="545498BF" w:rsidR="0007216A" w:rsidRDefault="0007216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3E2B1D1C" wp14:editId="267CC754">
            <wp:simplePos x="0" y="0"/>
            <wp:positionH relativeFrom="margin">
              <wp:align>center</wp:align>
            </wp:positionH>
            <wp:positionV relativeFrom="margin">
              <wp:posOffset>774445</wp:posOffset>
            </wp:positionV>
            <wp:extent cx="6548755" cy="5236845"/>
            <wp:effectExtent l="0" t="0" r="4445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755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br w:type="page"/>
      </w:r>
    </w:p>
    <w:p w14:paraId="4A494CA6" w14:textId="717597EE" w:rsidR="0007216A" w:rsidRDefault="0007216A" w:rsidP="001B57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7AE70BE5" wp14:editId="4ACF0B50">
            <wp:simplePos x="0" y="0"/>
            <wp:positionH relativeFrom="margin">
              <wp:align>center</wp:align>
            </wp:positionH>
            <wp:positionV relativeFrom="margin">
              <wp:posOffset>952434</wp:posOffset>
            </wp:positionV>
            <wp:extent cx="6742430" cy="5391150"/>
            <wp:effectExtent l="0" t="0" r="127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790">
        <w:rPr>
          <w:sz w:val="24"/>
          <w:szCs w:val="24"/>
          <w:lang w:val="en-US"/>
        </w:rPr>
        <w:t xml:space="preserve">Optional: If you are unsure of the status of the connected modules (here only the Magnetic Module) press the “Module Controls” button and check the status of the modules. If </w:t>
      </w:r>
      <w:r>
        <w:rPr>
          <w:sz w:val="24"/>
          <w:szCs w:val="24"/>
          <w:lang w:val="en-US"/>
        </w:rPr>
        <w:t>it shows that the module is unavailable check if the module is turned on.</w:t>
      </w:r>
    </w:p>
    <w:p w14:paraId="475276E7" w14:textId="77777777" w:rsidR="0007216A" w:rsidRDefault="0007216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F7C3EB0" w14:textId="22C7576E" w:rsidR="0007216A" w:rsidRPr="001B5790" w:rsidRDefault="0007216A" w:rsidP="001B57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Optional: If you want to see exactly what the protocol will do (all steps in detail) press “Run Preview” and check the steps manually.</w:t>
      </w:r>
    </w:p>
    <w:p w14:paraId="031863EA" w14:textId="5471EB1B" w:rsidR="001B5790" w:rsidRPr="001B5790" w:rsidRDefault="0007216A" w:rsidP="001B5790">
      <w:pPr>
        <w:ind w:left="360"/>
        <w:rPr>
          <w:b/>
          <w:bCs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7E96834B" wp14:editId="315543F9">
            <wp:simplePos x="0" y="0"/>
            <wp:positionH relativeFrom="margin">
              <wp:align>center</wp:align>
            </wp:positionH>
            <wp:positionV relativeFrom="margin">
              <wp:posOffset>750702</wp:posOffset>
            </wp:positionV>
            <wp:extent cx="6474460" cy="5177155"/>
            <wp:effectExtent l="0" t="0" r="2540" b="44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517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5C257" w14:textId="67E52D1B" w:rsidR="001B5790" w:rsidRPr="001B5790" w:rsidRDefault="001B5790" w:rsidP="001B5790">
      <w:pPr>
        <w:rPr>
          <w:b/>
          <w:bCs/>
          <w:sz w:val="24"/>
          <w:szCs w:val="24"/>
          <w:lang w:val="en-US"/>
        </w:rPr>
      </w:pPr>
    </w:p>
    <w:sectPr w:rsidR="001B5790" w:rsidRPr="001B57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3217D"/>
    <w:multiLevelType w:val="hybridMultilevel"/>
    <w:tmpl w:val="02084D80"/>
    <w:lvl w:ilvl="0" w:tplc="967CA0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93"/>
    <w:rsid w:val="0007216A"/>
    <w:rsid w:val="001B5790"/>
    <w:rsid w:val="009131E7"/>
    <w:rsid w:val="00927151"/>
    <w:rsid w:val="00BE4174"/>
    <w:rsid w:val="00C63C93"/>
    <w:rsid w:val="00DD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C8F5"/>
  <w15:chartTrackingRefBased/>
  <w15:docId w15:val="{5D9E9790-F662-4278-9336-0569CA54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e14user</dc:creator>
  <cp:keywords/>
  <dc:description/>
  <cp:lastModifiedBy>e14user</cp:lastModifiedBy>
  <cp:revision>2</cp:revision>
  <dcterms:created xsi:type="dcterms:W3CDTF">2024-10-22T13:02:00Z</dcterms:created>
  <dcterms:modified xsi:type="dcterms:W3CDTF">2024-10-22T14:00:00Z</dcterms:modified>
</cp:coreProperties>
</file>