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spacing w:after="321"/>
      </w:pPr>
      <w:r>
        <w:rPr>
          <w:rFonts w:ascii="Times" w:hAnsi="Times" w:cs="Times"/>
          <w:sz w:val="48"/>
          <w:sz-cs w:val="48"/>
          <w:b/>
          <w:spacing w:val="0"/>
        </w:rPr>
        <w:t xml:space="preserve">Trust in Local Government After a Municipal Merger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We examined how residents' trust in local government changed after two municipalities merged. In interviews with 24 residents, trust fell where the merger moved services away. A survey of 412 residents showed lower trust among those who lost a local office.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Keywords: political trust, municipal merger, local government, sociology</w:t>
      </w:r>
    </w:p>
    <w:p>
      <w:pPr>
        <w:spacing w:after="298"/>
      </w:pPr>
      <w:r>
        <w:rPr>
          <w:rFonts w:ascii="Times" w:hAnsi="Times" w:cs="Times"/>
          <w:sz w:val="36"/>
          <w:sz-cs w:val="36"/>
          <w:b/>
          <w:spacing w:val="0"/>
        </w:rPr>
        <w:t xml:space="preserve">Introduction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A municipal merger moves public services away from some residents. Residents who lose a local office may feel less political trust, the belief that a government acts in the interest of its citizens (Abara, 2017).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The study followed residents of two towns that merged in 2019.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Merged municipalities now serve 18 percent of residents in the country (Statistics Office, 2022).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Interviews explored how residents understood the merger, and a survey measured trust.</w:t>
      </w:r>
    </w:p>
    <w:p>
      <w:pPr>
        <w:spacing w:after="298"/>
      </w:pPr>
      <w:r>
        <w:rPr>
          <w:rFonts w:ascii="Times" w:hAnsi="Times" w:cs="Times"/>
          <w:sz w:val="36"/>
          <w:sz-cs w:val="36"/>
          <w:b/>
          <w:spacing w:val="0"/>
        </w:rPr>
        <w:t xml:space="preserve">Interview Method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Semi-structured interviews were held with 24 residents (N = 24). Participants were recruited through the public library.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Residents were eligible if they had lived in either town since before the merger.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The interview guide asked about services and about contact with the council.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The researcher conducted the interviews in the participants' homes.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Each interview lasted 45 minutes. Interviews were recorded and transcribed.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Each transcript was coded twice for themes of distance and voice.</w:t>
      </w:r>
    </w:p>
    <w:p>
      <w:pPr>
        <w:spacing w:after="298"/>
      </w:pPr>
      <w:r>
        <w:rPr>
          <w:rFonts w:ascii="Times" w:hAnsi="Times" w:cs="Times"/>
          <w:sz w:val="36"/>
          <w:sz-cs w:val="36"/>
          <w:b/>
          <w:spacing w:val="0"/>
        </w:rPr>
        <w:t xml:space="preserve">Interview Results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Fifteen of the 24 participants said that the new council felt distant. They described the loss as a loss of voice: the council no longer listened to them.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The merger brought better services in the view of six participants. Each of them lived within 5 km of the new town hall, which may explain the view.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Without a local office, participants faced a trip of 20 to 40 minutes to the new town hall. Four of them stopped visiting, which suggests that distance cut their contact with the council.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The three participants who kept an office nearby reported no change in their contact with the council. A nearby office may therefore have preserved that contact.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One participant said that the council "stopped listening." The quotation illustrates the loss of voice that 15 participants described.</w:t>
      </w:r>
    </w:p>
    <w:p>
      <w:pPr>
        <w:spacing w:after="298"/>
      </w:pPr>
      <w:r>
        <w:rPr>
          <w:rFonts w:ascii="Times" w:hAnsi="Times" w:cs="Times"/>
          <w:sz w:val="36"/>
          <w:sz-cs w:val="36"/>
          <w:b/>
          <w:spacing w:val="0"/>
        </w:rPr>
        <w:t xml:space="preserve">Survey Method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A mailed survey tested whether losing a local office lowered trust.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We operationalized trust as agreement with five statements on a 5-point scale.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Place attachment was measured in the survey.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The survey was mailed to 1,200 residents, and 412 replied. A response rate of 34 percent left room for non-response bias.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People who moved after the merger were missing from the sample, because only residents with a registered address could be reached.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Losing an office was coded from the residents' registered address.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The questionnaire had 18 items and took 10 minutes to complete. It was tested on 20 residents before mailing.</w:t>
      </w:r>
    </w:p>
    <w:p>
      <w:pPr>
        <w:spacing w:after="298"/>
      </w:pPr>
      <w:r>
        <w:rPr>
          <w:rFonts w:ascii="Times" w:hAnsi="Times" w:cs="Times"/>
          <w:sz w:val="36"/>
          <w:sz-cs w:val="36"/>
          <w:b/>
          <w:spacing w:val="0"/>
        </w:rPr>
        <w:t xml:space="preserve">Survey Results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Respondents who had lost a local office reported lower trust than the others (mean 2.9 against 3.6, p below .001). The difference was 0.7 points on the 5-point scale. Losing an office was therefore associated with lower trust.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The respondents were a mixed bag in age and occupation.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Trust rose with years of residence (r = .18, p below .001) and showed no link to age (r = .04, p = .41). Years of residence may matter more to trust than age.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Trust was lowest among residents who lived more than 10 km from the new town hall (mean 2.6). Distance may help to explain the pattern that the interviews described.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Response rates were similar in the two towns, at 33 and 35 percent. Neither town dominated the sample.</w:t>
      </w:r>
    </w:p>
    <w:p>
      <w:pPr>
        <w:spacing w:after="298"/>
      </w:pPr>
      <w:r>
        <w:rPr>
          <w:rFonts w:ascii="Times" w:hAnsi="Times" w:cs="Times"/>
          <w:sz w:val="36"/>
          <w:sz-cs w:val="36"/>
          <w:b/>
          <w:spacing w:val="0"/>
        </w:rPr>
        <w:t xml:space="preserve">Discussion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The interviews and the survey suggest that losing a local office lowers trust. The study adds evidence from two merged towns to the claim of Abara (2017).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Interviewees were recruited at the public library, so they may differ from residents who never visit it.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The pattern may also reflect residents who already distrusted the merger. A survey before the merger would separate the two explanations.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The interviews suggest a mechanism; the survey shows its size. Together they point to a loss of voice.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Local offices give residents a place to be heard (Abara, 2017).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A longer trip to the town hall may reduce contact with officials.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The loss appears to concern voice, not service quality, since six participants described a gain in services.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We suggest that councils keep a local office open for two years after a merger.</w:t>
      </w:r>
    </w:p>
    <w:p>
      <w:pPr>
        <w:spacing w:after="298"/>
      </w:pPr>
      <w:r>
        <w:rPr>
          <w:rFonts w:ascii="Times" w:hAnsi="Times" w:cs="Times"/>
          <w:sz w:val="36"/>
          <w:sz-cs w:val="36"/>
          <w:b/>
          <w:spacing w:val="0"/>
        </w:rPr>
        <w:t xml:space="preserve">Conclusion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Losing a local office may lower residents' trust in a merged municipality. Future studies should follow residents before and after a merger.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CocoaOOXMLWriter/2575.7</generator>
</meta>
</file>