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555" w:rsidRDefault="00585555" w:rsidP="00B426CB">
      <w:r>
        <w:rPr>
          <w:noProof/>
        </w:rPr>
        <w:drawing>
          <wp:inline distT="0" distB="0" distL="0" distR="0">
            <wp:extent cx="5943600" cy="129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-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43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52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649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c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34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07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c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3400" cy="468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c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55" w:rsidRDefault="00585555">
      <w:r>
        <w:br w:type="page"/>
      </w:r>
    </w:p>
    <w:p w:rsidR="00585555" w:rsidRPr="00585555" w:rsidRDefault="00585555" w:rsidP="00585555">
      <w:pPr>
        <w:pStyle w:val="ListParagraph"/>
        <w:jc w:val="center"/>
        <w:rPr>
          <w:sz w:val="40"/>
          <w:szCs w:val="40"/>
        </w:rPr>
      </w:pPr>
      <w:r w:rsidRPr="00585555">
        <w:rPr>
          <w:sz w:val="40"/>
          <w:szCs w:val="40"/>
        </w:rPr>
        <w:lastRenderedPageBreak/>
        <w:t>Comments</w:t>
      </w:r>
    </w:p>
    <w:p w:rsidR="005F5E1C" w:rsidRDefault="00B426CB" w:rsidP="00B426CB">
      <w:pPr>
        <w:pStyle w:val="ListParagraph"/>
        <w:numPr>
          <w:ilvl w:val="0"/>
          <w:numId w:val="1"/>
        </w:numPr>
      </w:pPr>
      <w:bookmarkStart w:id="0" w:name="_GoBack"/>
      <w:r w:rsidRPr="00585555">
        <w:rPr>
          <w:color w:val="FF0000"/>
        </w:rPr>
        <w:t>A</w:t>
      </w:r>
      <w:bookmarkEnd w:id="0"/>
      <w:r>
        <w:t>:</w:t>
      </w:r>
      <w:r w:rsidR="005E06B8">
        <w:t xml:space="preserve"> Overall the UI patterns leveraged is non-conventional and conforms to known know GUI I have ever seen.  Find a working UI like the one form DataBricks or say Amazon or other well known, </w:t>
      </w:r>
      <w:proofErr w:type="spellStart"/>
      <w:r w:rsidR="005E06B8">
        <w:t>well formed</w:t>
      </w:r>
      <w:proofErr w:type="spellEnd"/>
      <w:r w:rsidR="005E06B8">
        <w:t xml:space="preserve"> UI pattern to leverage as reference</w:t>
      </w:r>
      <w:r w:rsidR="00585555">
        <w:t xml:space="preserve"> </w:t>
      </w:r>
      <w:r w:rsidR="005E06B8">
        <w:t>and start copying it rather than making it up as we go.</w:t>
      </w:r>
      <w:r w:rsidR="00585555">
        <w:t xml:space="preserve">  NO GUIs are truly intuitive but instead are conventional so that users already familiar with UIs do not have to learn your pattern.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B</w:t>
      </w:r>
      <w:r>
        <w:t>:</w:t>
      </w:r>
      <w:r w:rsidR="00585555">
        <w:t xml:space="preserve"> The scale of the UI (size of boxes text fonts is 3 times too BIG, scale it down.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C</w:t>
      </w:r>
      <w:r>
        <w:t>:</w:t>
      </w:r>
      <w:r w:rsidR="005E06B8">
        <w:t xml:space="preserve"> Package Path is of no use remove it, and do not </w:t>
      </w:r>
      <w:r w:rsidR="00585555">
        <w:t>solicit</w:t>
      </w:r>
      <w:r w:rsidR="005E06B8">
        <w:t xml:space="preserve"> it in the forms.   Replace this space with UPLOAD JAR/PACKAGE so they can add the package to the store if needed.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D</w:t>
      </w:r>
      <w:r>
        <w:t>:</w:t>
      </w:r>
      <w:r w:rsidR="00585555">
        <w:t xml:space="preserve"> NO visualization of IDs or</w:t>
      </w:r>
      <w:r w:rsidR="005E06B8">
        <w:t xml:space="preserve"> UUIDs </w:t>
      </w:r>
      <w:r w:rsidR="00585555">
        <w:t xml:space="preserve">as </w:t>
      </w:r>
      <w:r w:rsidR="005E06B8">
        <w:t>they are internal</w:t>
      </w:r>
      <w:r w:rsidR="00585555">
        <w:t>, no one would ever know or care about them</w:t>
      </w:r>
      <w:r w:rsidR="005E06B8">
        <w:t>, use proper names and zones and versions and the like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E</w:t>
      </w:r>
      <w:r>
        <w:t>:</w:t>
      </w:r>
      <w:r w:rsidR="005E06B8">
        <w:t xml:space="preserve"> same as above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F</w:t>
      </w:r>
      <w:r>
        <w:t>:</w:t>
      </w:r>
      <w:r w:rsidR="005E06B8">
        <w:t xml:space="preserve"> Needless multipage formatting when there can be no more than one page, if the solicitation process is multiple-pages its needs to be a proper WIZARD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G</w:t>
      </w:r>
      <w:r>
        <w:t>:</w:t>
      </w:r>
      <w:r w:rsidR="005E06B8">
        <w:t xml:space="preserve"> no need for this path don’t visualize </w:t>
      </w:r>
      <w:proofErr w:type="gramStart"/>
      <w:r w:rsidR="005E06B8">
        <w:t>it ,</w:t>
      </w:r>
      <w:proofErr w:type="gramEnd"/>
      <w:r w:rsidR="005E06B8">
        <w:t xml:space="preserve"> like I said before, they do need to be able to either upload the jar or indicate where or how the jar can be found through nexus.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H</w:t>
      </w:r>
      <w:r>
        <w:t>:</w:t>
      </w:r>
      <w:r w:rsidR="005E06B8">
        <w:t xml:space="preserve"> When Clicked this CSS or GUI component becomes illegible</w:t>
      </w:r>
      <w:r w:rsidR="00585555">
        <w:t xml:space="preserve"> (can’t tell if </w:t>
      </w:r>
      <w:proofErr w:type="gramStart"/>
      <w:r w:rsidR="00585555">
        <w:t>its</w:t>
      </w:r>
      <w:proofErr w:type="gramEnd"/>
      <w:r w:rsidR="00585555">
        <w:t xml:space="preserve"> checked or not)</w:t>
      </w:r>
      <w:r w:rsidR="005E06B8">
        <w:t>, change it to something useful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I</w:t>
      </w:r>
      <w:r>
        <w:t>:</w:t>
      </w:r>
      <w:r w:rsidR="005E06B8">
        <w:t xml:space="preserve"> 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J</w:t>
      </w:r>
      <w:r>
        <w:t>:</w:t>
      </w:r>
      <w:r w:rsidR="005E06B8">
        <w:t xml:space="preserve"> </w:t>
      </w:r>
      <w:r w:rsidR="005E06B8">
        <w:t xml:space="preserve">This will be a scrolling list of proper names, </w:t>
      </w:r>
      <w:proofErr w:type="spellStart"/>
      <w:r w:rsidR="005E06B8">
        <w:t>controlsets</w:t>
      </w:r>
      <w:proofErr w:type="spellEnd"/>
      <w:r w:rsidR="005E06B8">
        <w:t xml:space="preserve"> and zones and possibly versions</w:t>
      </w:r>
      <w:r w:rsidR="00585555">
        <w:t xml:space="preserve"> with a “+” or “</w:t>
      </w:r>
      <w:proofErr w:type="gramStart"/>
      <w:r w:rsidR="00585555">
        <w:t>-“ button</w:t>
      </w:r>
      <w:proofErr w:type="gramEnd"/>
      <w:r w:rsidR="00585555">
        <w:t xml:space="preserve"> or something</w:t>
      </w:r>
      <w:r w:rsidR="005E06B8">
        <w:t>, it should not be a linear list in a text box</w:t>
      </w:r>
      <w:r w:rsidR="00585555">
        <w:t xml:space="preserve"> as it will on average have around 10 to 20 items in it per calculator.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K</w:t>
      </w:r>
      <w:r>
        <w:t>:</w:t>
      </w:r>
      <w:r w:rsidR="005E06B8" w:rsidRPr="005E06B8">
        <w:t xml:space="preserve"> </w:t>
      </w:r>
      <w:r w:rsidR="005E06B8">
        <w:t>same as above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L</w:t>
      </w:r>
      <w:r>
        <w:t>: As with most if not all of these wizard screens there is no way to cancel out or go back.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M</w:t>
      </w:r>
      <w:r>
        <w:t>: 1 of 7 items on page, why?  They can see that there are both 7 items and that there are no additional pages of items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N</w:t>
      </w:r>
      <w:r>
        <w:t>: Filter by UUID or ID?  Who would know such a thing</w:t>
      </w:r>
      <w:proofErr w:type="gramStart"/>
      <w:r>
        <w:t>….How</w:t>
      </w:r>
      <w:proofErr w:type="gramEnd"/>
      <w:r>
        <w:t xml:space="preserve"> about the proper name of the </w:t>
      </w:r>
      <w:proofErr w:type="spellStart"/>
      <w:r>
        <w:t>ControlSet</w:t>
      </w:r>
      <w:proofErr w:type="spellEnd"/>
      <w:r>
        <w:t>, its version, … other, it’s LIKE(NAME) or CONTAINS(WORD) ?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O</w:t>
      </w:r>
      <w:r>
        <w:t xml:space="preserve">: </w:t>
      </w:r>
      <w:proofErr w:type="gramStart"/>
      <w:r>
        <w:t>Again</w:t>
      </w:r>
      <w:proofErr w:type="gramEnd"/>
      <w:r>
        <w:t xml:space="preserve"> no way of exit, clicking outside of form is not a structured or accepted </w:t>
      </w:r>
      <w:r w:rsidR="00680E6F">
        <w:t>pattern</w:t>
      </w:r>
      <w:r w:rsidR="002E3324">
        <w:t xml:space="preserve"> in 20</w:t>
      </w:r>
      <w:r w:rsidR="002E3324" w:rsidRPr="002E3324">
        <w:rPr>
          <w:vertAlign w:val="superscript"/>
        </w:rPr>
        <w:t>th</w:t>
      </w:r>
      <w:r w:rsidR="002E3324">
        <w:t xml:space="preserve"> century GUIs, its referred to as ‘</w:t>
      </w:r>
      <w:r w:rsidR="002E3324" w:rsidRPr="002E3324">
        <w:rPr>
          <w:i/>
        </w:rPr>
        <w:t>loss of focus’</w:t>
      </w:r>
      <w:r w:rsidR="002E3324">
        <w:t xml:space="preserve"> and not ‘</w:t>
      </w:r>
      <w:r w:rsidR="002E3324" w:rsidRPr="002E3324">
        <w:rPr>
          <w:i/>
        </w:rPr>
        <w:t>return to previous’</w:t>
      </w:r>
      <w:r>
        <w:t xml:space="preserve"> 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P</w:t>
      </w:r>
      <w:r>
        <w:t>:</w:t>
      </w:r>
      <w:r w:rsidR="002E3324">
        <w:t xml:space="preserve"> I clicked add schema, this should be a combination of scrolling list of previous selections and a “</w:t>
      </w:r>
      <w:proofErr w:type="gramStart"/>
      <w:r w:rsidR="002E3324">
        <w:t>-“ “</w:t>
      </w:r>
      <w:proofErr w:type="gramEnd"/>
      <w:r w:rsidR="002E3324">
        <w:t>+” to add or remove already selected schemas listed by PROPER CONTROLSET NAME PROPER SCHEMA NAME and ZONE. And possibly VERSION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Q</w:t>
      </w:r>
      <w:r>
        <w:t>:</w:t>
      </w:r>
      <w:r w:rsidR="002E3324">
        <w:t xml:space="preserve"> Click add schema, but now </w:t>
      </w:r>
      <w:proofErr w:type="spellStart"/>
      <w:proofErr w:type="gramStart"/>
      <w:r w:rsidR="002E3324">
        <w:t>its</w:t>
      </w:r>
      <w:proofErr w:type="spellEnd"/>
      <w:proofErr w:type="gramEnd"/>
      <w:r w:rsidR="002E3324">
        <w:t xml:space="preserve"> telling me to filer on control sets?  WHAT?  They should be filling in a search form that allows </w:t>
      </w:r>
      <w:proofErr w:type="spellStart"/>
      <w:r w:rsidR="002E3324">
        <w:t>controlsets</w:t>
      </w:r>
      <w:proofErr w:type="spellEnd"/>
      <w:r w:rsidR="002E3324">
        <w:t xml:space="preserve"> </w:t>
      </w:r>
      <w:r w:rsidR="00680E6F">
        <w:t xml:space="preserve">within their tenant </w:t>
      </w:r>
      <w:r w:rsidR="002E3324">
        <w:t>and zone selection</w:t>
      </w:r>
      <w:r w:rsidR="00680E6F">
        <w:t xml:space="preserve"> of that </w:t>
      </w:r>
      <w:proofErr w:type="spellStart"/>
      <w:r w:rsidR="00680E6F">
        <w:t>controlset</w:t>
      </w:r>
      <w:proofErr w:type="spellEnd"/>
      <w:r w:rsidR="002E3324">
        <w:t xml:space="preserve">, </w:t>
      </w:r>
      <w:r w:rsidR="00680E6F">
        <w:t xml:space="preserve">it then </w:t>
      </w:r>
      <w:r w:rsidR="002E3324">
        <w:t>shows the available</w:t>
      </w:r>
      <w:r w:rsidR="00680E6F">
        <w:t xml:space="preserve"> existing </w:t>
      </w:r>
      <w:r w:rsidR="00680E6F">
        <w:t>schemas</w:t>
      </w:r>
      <w:r w:rsidR="00680E6F">
        <w:t xml:space="preserve"> for that </w:t>
      </w:r>
      <w:proofErr w:type="spellStart"/>
      <w:proofErr w:type="gramStart"/>
      <w:r w:rsidR="00680E6F">
        <w:t>controlset</w:t>
      </w:r>
      <w:proofErr w:type="spellEnd"/>
      <w:r w:rsidR="002E3324">
        <w:t>, or</w:t>
      </w:r>
      <w:proofErr w:type="gramEnd"/>
      <w:r w:rsidR="002E3324">
        <w:t xml:space="preserve"> allows adding (authoring a new schema</w:t>
      </w:r>
      <w:r w:rsidR="00680E6F">
        <w:t>)</w:t>
      </w:r>
      <w:r w:rsidR="002E3324">
        <w:t xml:space="preserve"> in a particular zone for that </w:t>
      </w:r>
      <w:r w:rsidR="00680E6F">
        <w:t xml:space="preserve">same selected </w:t>
      </w:r>
      <w:proofErr w:type="spellStart"/>
      <w:r w:rsidR="002E3324">
        <w:t>controlset</w:t>
      </w:r>
      <w:proofErr w:type="spellEnd"/>
      <w:r w:rsidR="002E3324">
        <w:t>.</w:t>
      </w:r>
      <w:r w:rsidR="00680E6F">
        <w:t xml:space="preserve">  The reality here is that we are attempting to pound normal scope/select/drill or author operations into this poor GUI pattern, change the pattern, this is why it’s all so unintuitive across all the forms in the application.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R</w:t>
      </w:r>
      <w:r>
        <w:t>:</w:t>
      </w:r>
      <w:r w:rsidR="00680E6F">
        <w:t xml:space="preserve"> They will not care about format, instead show VERSION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lastRenderedPageBreak/>
        <w:t>S</w:t>
      </w:r>
      <w:r>
        <w:t>:</w:t>
      </w:r>
      <w:r w:rsidR="00680E6F">
        <w:t xml:space="preserve"> They will not care about destination, REMOVE IT</w:t>
      </w:r>
    </w:p>
    <w:p w:rsidR="00B426CB" w:rsidRDefault="00B426CB" w:rsidP="00B426CB">
      <w:pPr>
        <w:pStyle w:val="ListParagraph"/>
        <w:numPr>
          <w:ilvl w:val="0"/>
          <w:numId w:val="1"/>
        </w:numPr>
      </w:pPr>
      <w:r w:rsidRPr="00585555">
        <w:rPr>
          <w:color w:val="FF0000"/>
        </w:rPr>
        <w:t>T</w:t>
      </w:r>
      <w:r>
        <w:t>:</w:t>
      </w:r>
      <w:r w:rsidR="00680E6F">
        <w:t xml:space="preserve"> </w:t>
      </w:r>
      <w:proofErr w:type="gramStart"/>
      <w:r w:rsidR="00680E6F">
        <w:t>Again</w:t>
      </w:r>
      <w:proofErr w:type="gramEnd"/>
      <w:r w:rsidR="00680E6F">
        <w:t xml:space="preserve"> with the odd GUI pattern, this is both non conformant and non-intuitive, replace it with a standard double click and remove the single select focus as it activated nothing</w:t>
      </w:r>
      <w:r w:rsidR="005E06B8">
        <w:t>.</w:t>
      </w:r>
    </w:p>
    <w:p w:rsidR="00B426CB" w:rsidRDefault="00B426CB" w:rsidP="00585555">
      <w:pPr>
        <w:pStyle w:val="ListParagraph"/>
      </w:pPr>
    </w:p>
    <w:sectPr w:rsidR="00B426CB" w:rsidSect="0046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C5846"/>
    <w:multiLevelType w:val="hybridMultilevel"/>
    <w:tmpl w:val="76EC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B"/>
    <w:rsid w:val="002E3324"/>
    <w:rsid w:val="00324313"/>
    <w:rsid w:val="00462899"/>
    <w:rsid w:val="00585555"/>
    <w:rsid w:val="005D4A8F"/>
    <w:rsid w:val="005E06B8"/>
    <w:rsid w:val="00611605"/>
    <w:rsid w:val="00680E6F"/>
    <w:rsid w:val="00813A90"/>
    <w:rsid w:val="008E4546"/>
    <w:rsid w:val="0097200C"/>
    <w:rsid w:val="00B4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2372C"/>
  <w14:defaultImageDpi w14:val="32767"/>
  <w15:chartTrackingRefBased/>
  <w15:docId w15:val="{FF723833-C379-9148-8812-4AF0A5D6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Mikell F. van der Laan Jr.</dc:creator>
  <cp:keywords/>
  <dc:description/>
  <cp:lastModifiedBy>Mikell F. van der Laan Jr.</cp:lastModifiedBy>
  <cp:revision>1</cp:revision>
  <dcterms:created xsi:type="dcterms:W3CDTF">2019-06-14T03:05:00Z</dcterms:created>
  <dcterms:modified xsi:type="dcterms:W3CDTF">2019-06-14T03:58:00Z</dcterms:modified>
</cp:coreProperties>
</file>