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AC6E8" w14:textId="77777777" w:rsidR="00265A50" w:rsidRDefault="0016570C" w:rsidP="0016570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Lab Report Grading</w:t>
      </w:r>
    </w:p>
    <w:p w14:paraId="3EFD8CB8" w14:textId="5D5290A9" w:rsidR="0016570C" w:rsidRPr="00B663DB" w:rsidRDefault="00B663DB" w:rsidP="0016570C">
      <w:pPr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Grade on-line in the Assignments section of the course’s Brightspace site.  Use the tool that places comments directly on the report, </w:t>
      </w:r>
      <w:r w:rsidRPr="00B663DB">
        <w:rPr>
          <w:rFonts w:ascii="Times New Roman" w:hAnsi="Times New Roman" w:cs="Times New Roman"/>
          <w:bCs/>
          <w:i/>
          <w:iCs/>
        </w:rPr>
        <w:t xml:space="preserve">not </w:t>
      </w:r>
      <w:r>
        <w:rPr>
          <w:rFonts w:ascii="Times New Roman" w:hAnsi="Times New Roman" w:cs="Times New Roman"/>
          <w:bCs/>
        </w:rPr>
        <w:t>the one that produces a note that must be clicked on to be read.  All comments to the student should be on the Report document, not in the dialog box with the grade.</w:t>
      </w:r>
    </w:p>
    <w:p w14:paraId="137751B6" w14:textId="77777777" w:rsidR="00B663DB" w:rsidRDefault="00B663DB" w:rsidP="0016570C">
      <w:pPr>
        <w:jc w:val="center"/>
        <w:rPr>
          <w:rFonts w:ascii="Times New Roman" w:hAnsi="Times New Roman" w:cs="Times New Roman"/>
          <w:b/>
        </w:rPr>
      </w:pPr>
    </w:p>
    <w:p w14:paraId="200C51E7" w14:textId="77777777" w:rsidR="0016570C" w:rsidRPr="0016570C" w:rsidRDefault="0016570C" w:rsidP="001657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Copied work:  put together and hand to me.</w:t>
      </w:r>
    </w:p>
    <w:p w14:paraId="13AEC358" w14:textId="77777777" w:rsidR="0016570C" w:rsidRDefault="0016570C" w:rsidP="0016570C">
      <w:pPr>
        <w:pStyle w:val="ListParagraph"/>
        <w:rPr>
          <w:rFonts w:ascii="Times New Roman" w:hAnsi="Times New Roman" w:cs="Times New Roman"/>
        </w:rPr>
      </w:pPr>
    </w:p>
    <w:p w14:paraId="3288B1D4" w14:textId="77777777" w:rsidR="0016570C" w:rsidRDefault="0016570C" w:rsidP="0016570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 ALL errors, whether there is a deduction or not.</w:t>
      </w:r>
    </w:p>
    <w:p w14:paraId="411AE7F5" w14:textId="77777777" w:rsidR="0016570C" w:rsidRPr="0016570C" w:rsidRDefault="0016570C" w:rsidP="0016570C">
      <w:pPr>
        <w:rPr>
          <w:rFonts w:ascii="Times New Roman" w:hAnsi="Times New Roman" w:cs="Times New Roman"/>
        </w:rPr>
      </w:pPr>
    </w:p>
    <w:p w14:paraId="404188F5" w14:textId="77777777" w:rsidR="0016570C" w:rsidRDefault="0016570C" w:rsidP="0016570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 only on those things that they completed in lab.  No penalty for omission of a section if that section was not completed in lab, but there should be a note to that effect in the report.</w:t>
      </w:r>
    </w:p>
    <w:p w14:paraId="2D2FE883" w14:textId="77777777" w:rsidR="0016570C" w:rsidRDefault="0016570C" w:rsidP="0016570C">
      <w:pPr>
        <w:pStyle w:val="ListParagraph"/>
        <w:rPr>
          <w:rFonts w:ascii="Times New Roman" w:hAnsi="Times New Roman" w:cs="Times New Roman"/>
          <w:b/>
        </w:rPr>
      </w:pPr>
    </w:p>
    <w:p w14:paraId="1D918B9E" w14:textId="77777777" w:rsidR="0016570C" w:rsidRDefault="0016570C" w:rsidP="0016570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 the first two weeks with lots of comments but few point deductions.</w:t>
      </w:r>
    </w:p>
    <w:p w14:paraId="73A5F899" w14:textId="77777777" w:rsidR="0016570C" w:rsidRPr="0016570C" w:rsidRDefault="0016570C" w:rsidP="0016570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move to the following.</w:t>
      </w:r>
    </w:p>
    <w:p w14:paraId="413EFB5F" w14:textId="77777777" w:rsidR="0016570C" w:rsidRPr="0016570C" w:rsidRDefault="0016570C" w:rsidP="0016570C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Non-cited copied figures/images/tables/specs, … - 0 on the report – stop grading</w:t>
      </w:r>
    </w:p>
    <w:p w14:paraId="283E33AB" w14:textId="77777777" w:rsidR="0016570C" w:rsidRPr="0016570C" w:rsidRDefault="0016570C" w:rsidP="0016570C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Major technical omission – 5%</w:t>
      </w:r>
    </w:p>
    <w:p w14:paraId="7550FDE3" w14:textId="77777777" w:rsidR="0016570C" w:rsidRPr="0016570C" w:rsidRDefault="0016570C" w:rsidP="0016570C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Technical error – 3% - only one penalty if same mistake repeated</w:t>
      </w:r>
    </w:p>
    <w:p w14:paraId="3F28D457" w14:textId="77777777" w:rsidR="0016570C" w:rsidRPr="0016570C" w:rsidRDefault="0016570C" w:rsidP="0016570C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Number (format) error – 2% - only one penalty if same mistake repeated</w:t>
      </w:r>
    </w:p>
    <w:p w14:paraId="1C66F695" w14:textId="77777777" w:rsidR="0016570C" w:rsidRPr="0016570C" w:rsidRDefault="0016570C" w:rsidP="0016570C">
      <w:pPr>
        <w:pStyle w:val="ListParagraph"/>
        <w:numPr>
          <w:ilvl w:val="0"/>
          <w:numId w:val="1"/>
        </w:numPr>
        <w:spacing w:before="240"/>
        <w:contextualSpacing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Writing error – 1% - only one penalty if same mistake repeated.</w:t>
      </w:r>
    </w:p>
    <w:p w14:paraId="350E77F7" w14:textId="77777777" w:rsidR="0016570C" w:rsidRDefault="0016570C" w:rsidP="0016570C">
      <w:pPr>
        <w:spacing w:before="240"/>
        <w:rPr>
          <w:rFonts w:ascii="Times New Roman" w:hAnsi="Times New Roman" w:cs="Times New Roman"/>
          <w:b/>
        </w:rPr>
      </w:pPr>
    </w:p>
    <w:p w14:paraId="071CFD4D" w14:textId="3E46874C" w:rsidR="0016570C" w:rsidRDefault="0016570C" w:rsidP="0016570C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Overall </w:t>
      </w:r>
      <w:r w:rsidRPr="0016570C">
        <w:rPr>
          <w:rFonts w:ascii="Times New Roman" w:hAnsi="Times New Roman" w:cs="Times New Roman"/>
          <w:b/>
        </w:rPr>
        <w:t xml:space="preserve">sanity </w:t>
      </w:r>
      <w:r>
        <w:rPr>
          <w:rFonts w:ascii="Times New Roman" w:hAnsi="Times New Roman" w:cs="Times New Roman"/>
        </w:rPr>
        <w:t xml:space="preserve">check.  The report </w:t>
      </w:r>
      <w:r w:rsidR="007C2A2D">
        <w:rPr>
          <w:rFonts w:ascii="Times New Roman" w:hAnsi="Times New Roman" w:cs="Times New Roman"/>
        </w:rPr>
        <w:t>is worth 30 points.  Great</w:t>
      </w:r>
      <w:r w:rsidR="00DF046D">
        <w:rPr>
          <w:rFonts w:ascii="Times New Roman" w:hAnsi="Times New Roman" w:cs="Times New Roman"/>
        </w:rPr>
        <w:t xml:space="preserve"> (A) =&gt; 27-</w:t>
      </w:r>
      <w:proofErr w:type="gramStart"/>
      <w:r w:rsidR="00DF046D">
        <w:rPr>
          <w:rFonts w:ascii="Times New Roman" w:hAnsi="Times New Roman" w:cs="Times New Roman"/>
        </w:rPr>
        <w:t xml:space="preserve">30; </w:t>
      </w:r>
      <w:r w:rsidR="00B663DB">
        <w:rPr>
          <w:rFonts w:ascii="Times New Roman" w:hAnsi="Times New Roman" w:cs="Times New Roman"/>
        </w:rPr>
        <w:t xml:space="preserve"> </w:t>
      </w:r>
      <w:r w:rsidR="00DF046D">
        <w:rPr>
          <w:rFonts w:ascii="Times New Roman" w:hAnsi="Times New Roman" w:cs="Times New Roman"/>
        </w:rPr>
        <w:t xml:space="preserve"> </w:t>
      </w:r>
      <w:proofErr w:type="gramEnd"/>
      <w:r w:rsidR="00B663DB">
        <w:rPr>
          <w:rFonts w:ascii="Times New Roman" w:hAnsi="Times New Roman" w:cs="Times New Roman"/>
        </w:rPr>
        <w:t xml:space="preserve">   </w:t>
      </w:r>
      <w:r w:rsidR="00DF046D">
        <w:rPr>
          <w:rFonts w:ascii="Times New Roman" w:hAnsi="Times New Roman" w:cs="Times New Roman"/>
        </w:rPr>
        <w:t>good (B) =&gt;24-26;</w:t>
      </w:r>
      <w:r w:rsidR="00B663DB">
        <w:rPr>
          <w:rFonts w:ascii="Times New Roman" w:hAnsi="Times New Roman" w:cs="Times New Roman"/>
        </w:rPr>
        <w:t xml:space="preserve"> </w:t>
      </w:r>
      <w:r w:rsidR="00DF046D">
        <w:rPr>
          <w:rFonts w:ascii="Times New Roman" w:hAnsi="Times New Roman" w:cs="Times New Roman"/>
        </w:rPr>
        <w:t xml:space="preserve"> </w:t>
      </w:r>
      <w:r w:rsidR="00B663DB">
        <w:rPr>
          <w:rFonts w:ascii="Times New Roman" w:hAnsi="Times New Roman" w:cs="Times New Roman"/>
        </w:rPr>
        <w:t xml:space="preserve">   </w:t>
      </w:r>
      <w:r w:rsidR="00DF046D">
        <w:rPr>
          <w:rFonts w:ascii="Times New Roman" w:hAnsi="Times New Roman" w:cs="Times New Roman"/>
        </w:rPr>
        <w:t xml:space="preserve"> ok (C)  20-23</w:t>
      </w:r>
      <w:r>
        <w:rPr>
          <w:rFonts w:ascii="Times New Roman" w:hAnsi="Times New Roman" w:cs="Times New Roman"/>
        </w:rPr>
        <w:t xml:space="preserve">;  </w:t>
      </w:r>
      <w:r w:rsidR="00B663DB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marginal  (D) 17-19.</w:t>
      </w:r>
    </w:p>
    <w:p w14:paraId="7E2E19C8" w14:textId="3A87808C" w:rsidR="007C2A2D" w:rsidRDefault="007C2A2D" w:rsidP="0016570C">
      <w:pPr>
        <w:spacing w:before="240"/>
        <w:rPr>
          <w:rFonts w:ascii="Times New Roman" w:hAnsi="Times New Roman" w:cs="Times New Roman"/>
        </w:rPr>
      </w:pPr>
    </w:p>
    <w:p w14:paraId="7B5B51FF" w14:textId="15A12BEF" w:rsidR="00B663DB" w:rsidRDefault="00B663DB" w:rsidP="0016570C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Assure that the lab Performance scores (70) are entered into that section of the </w:t>
      </w:r>
      <w:r>
        <w:rPr>
          <w:rFonts w:ascii="Times New Roman" w:hAnsi="Times New Roman" w:cs="Times New Roman"/>
        </w:rPr>
        <w:t>Brightspace grade book</w:t>
      </w:r>
      <w:r>
        <w:rPr>
          <w:rFonts w:ascii="Times New Roman" w:hAnsi="Times New Roman" w:cs="Times New Roman"/>
        </w:rPr>
        <w:t>.</w:t>
      </w:r>
    </w:p>
    <w:p w14:paraId="49A0114E" w14:textId="43421C8E" w:rsidR="007C2A2D" w:rsidRDefault="00B663DB" w:rsidP="0016570C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Assure that the lab Report grades (30) appear in the Report section of the Brightspace grade book</w:t>
      </w:r>
    </w:p>
    <w:p w14:paraId="5D1979B8" w14:textId="5B57BF44" w:rsidR="00B663DB" w:rsidRDefault="00B663DB" w:rsidP="0016570C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Manually add the Performance grade (70) to the Report grade (30) and enter that number in the Lab </w:t>
      </w:r>
      <w:proofErr w:type="gramStart"/>
      <w:r>
        <w:rPr>
          <w:rFonts w:ascii="Times New Roman" w:hAnsi="Times New Roman" w:cs="Times New Roman"/>
        </w:rPr>
        <w:t>Total  (</w:t>
      </w:r>
      <w:proofErr w:type="gramEnd"/>
      <w:r>
        <w:rPr>
          <w:rFonts w:ascii="Times New Roman" w:hAnsi="Times New Roman" w:cs="Times New Roman"/>
        </w:rPr>
        <w:t>100) column.  That is the column that contributes to the Overall Grade.</w:t>
      </w:r>
    </w:p>
    <w:sectPr w:rsidR="00B66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82FB9"/>
    <w:multiLevelType w:val="hybridMultilevel"/>
    <w:tmpl w:val="597C65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570C"/>
    <w:rsid w:val="0016570C"/>
    <w:rsid w:val="00265A50"/>
    <w:rsid w:val="007C2A2D"/>
    <w:rsid w:val="00B663DB"/>
    <w:rsid w:val="00DF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341E"/>
  <w15:docId w15:val="{7C8978A1-52B2-4AE2-A346-B9CA09F2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Engineering Computer Network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Jacob, James Michael</dc:creator>
  <cp:lastModifiedBy>Jacob, James Michael</cp:lastModifiedBy>
  <cp:revision>3</cp:revision>
  <dcterms:created xsi:type="dcterms:W3CDTF">2016-08-25T12:52:00Z</dcterms:created>
  <dcterms:modified xsi:type="dcterms:W3CDTF">2023-12-07T18:48:00Z</dcterms:modified>
</cp:coreProperties>
</file>