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76" w:rsidRDefault="00CA5E72" w:rsidP="00C66A76">
      <w:pPr>
        <w:spacing w:before="78"/>
        <w:ind w:left="374"/>
        <w:jc w:val="both"/>
        <w:rPr>
          <w:b/>
          <w:i/>
          <w:sz w:val="28"/>
        </w:rPr>
      </w:pPr>
      <w:r>
        <w:rPr>
          <w:b/>
          <w:sz w:val="28"/>
        </w:rPr>
        <w:t xml:space="preserve">Zadanie </w:t>
      </w:r>
      <w:r w:rsidR="00C66A76">
        <w:rPr>
          <w:b/>
          <w:sz w:val="28"/>
        </w:rPr>
        <w:t xml:space="preserve">Hasła </w:t>
      </w:r>
    </w:p>
    <w:p w:rsidR="00C66A76" w:rsidRDefault="00C66A76" w:rsidP="00CA5E72">
      <w:pPr>
        <w:pStyle w:val="Tekstpodstawowy"/>
        <w:spacing w:before="6" w:line="237" w:lineRule="auto"/>
        <w:ind w:left="374" w:right="141"/>
        <w:jc w:val="both"/>
      </w:pPr>
      <w:r>
        <w:t>Informatyk z firmy „</w:t>
      </w:r>
      <w:proofErr w:type="spellStart"/>
      <w:r>
        <w:t>KompOK</w:t>
      </w:r>
      <w:proofErr w:type="spellEnd"/>
      <w:r>
        <w:t xml:space="preserve">” zapisał w pliku </w:t>
      </w:r>
      <w:r>
        <w:rPr>
          <w:rFonts w:ascii="Courier New" w:hAnsi="Courier New"/>
        </w:rPr>
        <w:t xml:space="preserve">hasla.txt </w:t>
      </w:r>
      <w:r>
        <w:t>200 haseł. Każde hasło umieszczone jest w osobnym wierszu pliku. Hasło składa się tylko z małych liter alfabetu angielskiego, zaś jego długość wynosi od 3 do 10 znaków.</w:t>
      </w:r>
    </w:p>
    <w:p w:rsidR="00C66A76" w:rsidRDefault="00C66A76" w:rsidP="00C66A76">
      <w:pPr>
        <w:pStyle w:val="Tekstpodstawowy"/>
        <w:spacing w:line="242" w:lineRule="auto"/>
        <w:ind w:left="373" w:right="976"/>
        <w:jc w:val="both"/>
      </w:pPr>
      <w:r>
        <w:t xml:space="preserve">Wykorzystując dane zawarte w tym pliku, wykonaj poniższe polecenia. Odpowiedzi do poszczególnych podpunktów zapisz w plikach tekstowych o nazwach </w:t>
      </w:r>
      <w:r>
        <w:rPr>
          <w:rFonts w:ascii="Courier New" w:hAnsi="Courier New"/>
        </w:rPr>
        <w:t>wynik4a.txt</w:t>
      </w:r>
      <w:r>
        <w:t xml:space="preserve">, </w:t>
      </w:r>
      <w:r>
        <w:rPr>
          <w:rFonts w:ascii="Courier New" w:hAnsi="Courier New"/>
        </w:rPr>
        <w:t>wynik4b.txt</w:t>
      </w:r>
      <w:r>
        <w:t xml:space="preserve">, </w:t>
      </w:r>
      <w:r>
        <w:rPr>
          <w:rFonts w:ascii="Courier New" w:hAnsi="Courier New"/>
        </w:rPr>
        <w:t>wynik4c.txt</w:t>
      </w:r>
      <w:r>
        <w:t>.</w:t>
      </w:r>
    </w:p>
    <w:p w:rsidR="00C66A76" w:rsidRDefault="00C66A76" w:rsidP="00C66A76">
      <w:pPr>
        <w:pStyle w:val="Tekstpodstawowy"/>
        <w:spacing w:before="9"/>
        <w:rPr>
          <w:sz w:val="23"/>
        </w:rPr>
      </w:pPr>
    </w:p>
    <w:p w:rsidR="00C66A76" w:rsidRDefault="00C66A76" w:rsidP="00C66A76">
      <w:pPr>
        <w:pStyle w:val="Akapitzlist"/>
        <w:numPr>
          <w:ilvl w:val="0"/>
          <w:numId w:val="3"/>
        </w:numPr>
        <w:tabs>
          <w:tab w:val="left" w:pos="734"/>
        </w:tabs>
        <w:spacing w:before="1"/>
        <w:rPr>
          <w:sz w:val="24"/>
        </w:rPr>
      </w:pPr>
      <w:r>
        <w:rPr>
          <w:sz w:val="24"/>
        </w:rPr>
        <w:t xml:space="preserve">W pliku </w:t>
      </w:r>
      <w:r>
        <w:rPr>
          <w:rFonts w:ascii="Courier New" w:hAnsi="Courier New"/>
          <w:sz w:val="24"/>
        </w:rPr>
        <w:t>wynik4a.txt</w:t>
      </w:r>
      <w:r>
        <w:rPr>
          <w:rFonts w:ascii="Courier New" w:hAnsi="Courier New"/>
          <w:spacing w:val="-100"/>
          <w:sz w:val="24"/>
        </w:rPr>
        <w:t xml:space="preserve"> </w:t>
      </w:r>
      <w:r>
        <w:rPr>
          <w:sz w:val="24"/>
        </w:rPr>
        <w:t>podaj, ile haseł ma parzystą, a ile nieparzystą liczbę znaków.</w:t>
      </w:r>
    </w:p>
    <w:p w:rsidR="00C66A76" w:rsidRDefault="00C66A76" w:rsidP="00C66A76">
      <w:pPr>
        <w:pStyle w:val="Akapitzlist"/>
        <w:numPr>
          <w:ilvl w:val="0"/>
          <w:numId w:val="3"/>
        </w:numPr>
        <w:tabs>
          <w:tab w:val="left" w:pos="734"/>
        </w:tabs>
        <w:spacing w:before="6" w:line="232" w:lineRule="auto"/>
        <w:ind w:right="-426"/>
        <w:rPr>
          <w:sz w:val="24"/>
        </w:rPr>
      </w:pPr>
      <w:r>
        <w:rPr>
          <w:sz w:val="24"/>
        </w:rPr>
        <w:t xml:space="preserve">W pliku </w:t>
      </w:r>
      <w:r>
        <w:rPr>
          <w:rFonts w:ascii="Courier New" w:hAnsi="Courier New"/>
          <w:sz w:val="24"/>
        </w:rPr>
        <w:t xml:space="preserve">wynik4b.txt </w:t>
      </w:r>
      <w:r>
        <w:rPr>
          <w:sz w:val="24"/>
        </w:rPr>
        <w:t xml:space="preserve">utwórz zestawienie haseł (po jednym w wierszu), które są palindromami. </w:t>
      </w:r>
    </w:p>
    <w:p w:rsidR="00C66A76" w:rsidRDefault="00C66A76" w:rsidP="00C66A76">
      <w:pPr>
        <w:pStyle w:val="Tekstpodstawowy"/>
        <w:spacing w:before="2"/>
        <w:ind w:left="1134" w:right="1672"/>
      </w:pPr>
      <w:r>
        <w:rPr>
          <w:u w:val="single"/>
        </w:rPr>
        <w:t>Palindrom</w:t>
      </w:r>
      <w:r>
        <w:t xml:space="preserve"> to wyraz brzmiący tak samo przy czytaniu z lewej strony do prawej, jak    i odwrotnie, np. </w:t>
      </w:r>
      <w:r>
        <w:rPr>
          <w:i/>
        </w:rPr>
        <w:t>kajak,</w:t>
      </w:r>
      <w:r>
        <w:rPr>
          <w:i/>
          <w:spacing w:val="-4"/>
        </w:rPr>
        <w:t xml:space="preserve"> </w:t>
      </w:r>
      <w:r>
        <w:rPr>
          <w:i/>
        </w:rPr>
        <w:t>potop</w:t>
      </w:r>
      <w:r>
        <w:t>.</w:t>
      </w:r>
    </w:p>
    <w:p w:rsidR="00C66A76" w:rsidRDefault="00C66A76" w:rsidP="00C66A76">
      <w:pPr>
        <w:pStyle w:val="Akapitzlist"/>
        <w:numPr>
          <w:ilvl w:val="0"/>
          <w:numId w:val="3"/>
        </w:numPr>
        <w:tabs>
          <w:tab w:val="left" w:pos="734"/>
        </w:tabs>
        <w:spacing w:before="15" w:line="232" w:lineRule="auto"/>
        <w:ind w:right="977"/>
        <w:rPr>
          <w:sz w:val="24"/>
        </w:rPr>
      </w:pPr>
      <w:r>
        <w:rPr>
          <w:sz w:val="24"/>
        </w:rPr>
        <w:t xml:space="preserve">Zapisz w pliku </w:t>
      </w:r>
      <w:r>
        <w:rPr>
          <w:rFonts w:ascii="Courier New" w:hAnsi="Courier New"/>
          <w:sz w:val="24"/>
        </w:rPr>
        <w:t xml:space="preserve">wynik4c.txt </w:t>
      </w:r>
      <w:r>
        <w:rPr>
          <w:sz w:val="24"/>
        </w:rPr>
        <w:t>zestawienie haseł (po jednym w wierszu) zawierających w sobie dwa kolejne znaki, których suma kodów ASCII wynosi</w:t>
      </w:r>
      <w:r>
        <w:rPr>
          <w:spacing w:val="-6"/>
          <w:sz w:val="24"/>
        </w:rPr>
        <w:t xml:space="preserve"> </w:t>
      </w:r>
      <w:r>
        <w:rPr>
          <w:sz w:val="24"/>
        </w:rPr>
        <w:t>220.</w:t>
      </w:r>
    </w:p>
    <w:p w:rsidR="00C66A76" w:rsidRDefault="00C66A76" w:rsidP="00C66A76">
      <w:pPr>
        <w:pStyle w:val="Heading1"/>
        <w:spacing w:before="204" w:line="275" w:lineRule="exact"/>
        <w:ind w:left="373"/>
      </w:pPr>
      <w:r>
        <w:t>Przykłady:</w:t>
      </w:r>
    </w:p>
    <w:p w:rsidR="00C66A76" w:rsidRDefault="00C66A76" w:rsidP="00C66A76">
      <w:pPr>
        <w:pStyle w:val="Tekstpodstawowy"/>
        <w:ind w:left="373"/>
      </w:pPr>
      <w:r>
        <w:t xml:space="preserve">Hasło </w:t>
      </w:r>
      <w:proofErr w:type="spellStart"/>
      <w:r>
        <w:rPr>
          <w:i/>
        </w:rPr>
        <w:t>krzy</w:t>
      </w:r>
      <w:r>
        <w:rPr>
          <w:b/>
          <w:i/>
        </w:rPr>
        <w:t>si</w:t>
      </w:r>
      <w:r>
        <w:rPr>
          <w:i/>
        </w:rPr>
        <w:t>o</w:t>
      </w:r>
      <w:proofErr w:type="spellEnd"/>
      <w:r>
        <w:rPr>
          <w:i/>
        </w:rPr>
        <w:t xml:space="preserve"> </w:t>
      </w:r>
      <w:r>
        <w:t xml:space="preserve">zawiera dwa kolejne znaki </w:t>
      </w:r>
      <w:proofErr w:type="spellStart"/>
      <w:r>
        <w:rPr>
          <w:i/>
        </w:rPr>
        <w:t>si</w:t>
      </w:r>
      <w:proofErr w:type="spellEnd"/>
      <w:r>
        <w:t xml:space="preserve">, których suma kodów ASCII wynosi 220. Kod ASCII znaku </w:t>
      </w:r>
      <w:r>
        <w:rPr>
          <w:i/>
        </w:rPr>
        <w:t xml:space="preserve">s </w:t>
      </w:r>
      <w:r>
        <w:t xml:space="preserve">to 115, kod znaku </w:t>
      </w:r>
      <w:r>
        <w:rPr>
          <w:i/>
        </w:rPr>
        <w:t xml:space="preserve">i </w:t>
      </w:r>
      <w:r>
        <w:t>to 105; suma kodów wynosi 115+105 = 220.</w:t>
      </w:r>
    </w:p>
    <w:p w:rsidR="00C66A76" w:rsidRDefault="00C66A76" w:rsidP="00C66A76">
      <w:pPr>
        <w:pStyle w:val="Tekstpodstawowy"/>
        <w:ind w:left="373"/>
      </w:pPr>
      <w:r>
        <w:t xml:space="preserve">Hasło </w:t>
      </w:r>
      <w:r>
        <w:rPr>
          <w:b/>
          <w:i/>
        </w:rPr>
        <w:t>cy</w:t>
      </w:r>
      <w:r>
        <w:rPr>
          <w:i/>
        </w:rPr>
        <w:t xml:space="preserve">rk </w:t>
      </w:r>
      <w:r>
        <w:t xml:space="preserve">zawiera również takie dwa kolejne znaki. Kod ASCII znaku </w:t>
      </w:r>
      <w:r>
        <w:rPr>
          <w:i/>
        </w:rPr>
        <w:t xml:space="preserve">c </w:t>
      </w:r>
      <w:r>
        <w:t xml:space="preserve">to 99, kod ASCII znaku </w:t>
      </w:r>
      <w:r>
        <w:rPr>
          <w:i/>
        </w:rPr>
        <w:t xml:space="preserve">y </w:t>
      </w:r>
      <w:r>
        <w:t>to 121; suma kodów wynosi 99+121=220</w:t>
      </w:r>
    </w:p>
    <w:p w:rsidR="00C66A76" w:rsidRDefault="00C66A76" w:rsidP="00C66A76">
      <w:pPr>
        <w:pStyle w:val="Tekstpodstawowy"/>
        <w:spacing w:before="229" w:after="4"/>
        <w:ind w:left="374"/>
      </w:pPr>
      <w:r>
        <w:t>Tabela kodów ASCII</w:t>
      </w: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32"/>
        <w:gridCol w:w="633"/>
        <w:gridCol w:w="634"/>
        <w:gridCol w:w="635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49"/>
      </w:tblGrid>
      <w:tr w:rsidR="00C66A76" w:rsidTr="006A60C7">
        <w:trPr>
          <w:trHeight w:val="275"/>
        </w:trPr>
        <w:tc>
          <w:tcPr>
            <w:tcW w:w="832" w:type="dxa"/>
          </w:tcPr>
          <w:p w:rsidR="00C66A76" w:rsidRDefault="00C66A76" w:rsidP="006A60C7">
            <w:pPr>
              <w:pStyle w:val="TableParagraph"/>
              <w:spacing w:line="256" w:lineRule="exact"/>
              <w:ind w:left="16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Znak</w:t>
            </w:r>
            <w:proofErr w:type="spellEnd"/>
          </w:p>
        </w:tc>
        <w:tc>
          <w:tcPr>
            <w:tcW w:w="633" w:type="dxa"/>
          </w:tcPr>
          <w:p w:rsidR="00C66A76" w:rsidRDefault="00C66A76" w:rsidP="006A60C7">
            <w:pPr>
              <w:pStyle w:val="TableParagraph"/>
              <w:spacing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6" w:lineRule="exact"/>
              <w:ind w:left="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49" w:type="dxa"/>
          </w:tcPr>
          <w:p w:rsidR="00C66A76" w:rsidRDefault="00C66A76" w:rsidP="006A60C7">
            <w:pPr>
              <w:pStyle w:val="TableParagraph"/>
              <w:spacing w:line="256" w:lineRule="exact"/>
              <w:ind w:right="1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C66A76" w:rsidTr="006A60C7">
        <w:trPr>
          <w:trHeight w:val="551"/>
        </w:trPr>
        <w:tc>
          <w:tcPr>
            <w:tcW w:w="832" w:type="dxa"/>
          </w:tcPr>
          <w:p w:rsidR="00C66A76" w:rsidRDefault="00C66A76" w:rsidP="006A60C7">
            <w:pPr>
              <w:pStyle w:val="TableParagraph"/>
              <w:spacing w:line="273" w:lineRule="exact"/>
              <w:ind w:left="20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</w:t>
            </w:r>
            <w:proofErr w:type="spellEnd"/>
          </w:p>
          <w:p w:rsidR="00C66A76" w:rsidRDefault="00C66A76" w:rsidP="006A60C7">
            <w:pPr>
              <w:pStyle w:val="TableParagraph"/>
              <w:spacing w:line="259" w:lineRule="exact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  <w:tc>
          <w:tcPr>
            <w:tcW w:w="633" w:type="dxa"/>
          </w:tcPr>
          <w:p w:rsidR="00C66A76" w:rsidRDefault="00C66A76" w:rsidP="006A60C7">
            <w:pPr>
              <w:pStyle w:val="TableParagraph"/>
              <w:spacing w:before="134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95"/>
              <w:jc w:val="lef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7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3" w:right="108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9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9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3" w:right="11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1" w:right="109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1" w:right="109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1" w:right="11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649" w:type="dxa"/>
          </w:tcPr>
          <w:p w:rsidR="00C66A76" w:rsidRDefault="00C66A76" w:rsidP="006A60C7">
            <w:pPr>
              <w:pStyle w:val="TableParagraph"/>
              <w:spacing w:before="134"/>
              <w:ind w:left="118" w:right="119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C66A76" w:rsidTr="006A60C7">
        <w:trPr>
          <w:trHeight w:val="276"/>
        </w:trPr>
        <w:tc>
          <w:tcPr>
            <w:tcW w:w="832" w:type="dxa"/>
          </w:tcPr>
          <w:p w:rsidR="00C66A76" w:rsidRDefault="00C66A76" w:rsidP="006A60C7">
            <w:pPr>
              <w:pStyle w:val="TableParagraph"/>
              <w:spacing w:line="257" w:lineRule="exact"/>
              <w:ind w:left="16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Znak</w:t>
            </w:r>
            <w:proofErr w:type="spellEnd"/>
          </w:p>
        </w:tc>
        <w:tc>
          <w:tcPr>
            <w:tcW w:w="633" w:type="dxa"/>
          </w:tcPr>
          <w:p w:rsidR="00C66A76" w:rsidRDefault="00C66A76" w:rsidP="006A60C7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3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7" w:lineRule="exact"/>
              <w:ind w:left="3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line="257" w:lineRule="exact"/>
              <w:ind w:left="2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line="257" w:lineRule="exact"/>
              <w:ind w:left="1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649" w:type="dxa"/>
          </w:tcPr>
          <w:p w:rsidR="00C66A76" w:rsidRDefault="00C66A76" w:rsidP="006A60C7"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C66A76" w:rsidTr="006A60C7">
        <w:trPr>
          <w:trHeight w:val="551"/>
        </w:trPr>
        <w:tc>
          <w:tcPr>
            <w:tcW w:w="832" w:type="dxa"/>
          </w:tcPr>
          <w:p w:rsidR="00C66A76" w:rsidRDefault="00C66A76" w:rsidP="006A60C7">
            <w:pPr>
              <w:pStyle w:val="TableParagraph"/>
              <w:spacing w:line="276" w:lineRule="exact"/>
              <w:ind w:left="101" w:right="74" w:firstLine="10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</w:t>
            </w:r>
            <w:proofErr w:type="spellEnd"/>
            <w:r>
              <w:rPr>
                <w:sz w:val="24"/>
              </w:rPr>
              <w:t xml:space="preserve"> ASCII</w:t>
            </w:r>
          </w:p>
        </w:tc>
        <w:tc>
          <w:tcPr>
            <w:tcW w:w="633" w:type="dxa"/>
          </w:tcPr>
          <w:p w:rsidR="00C66A76" w:rsidRDefault="00C66A76" w:rsidP="006A60C7">
            <w:pPr>
              <w:pStyle w:val="TableParagraph"/>
              <w:spacing w:before="134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7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7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3" w:right="108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9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3" w:right="109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3" w:right="110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1" w:right="109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634" w:type="dxa"/>
          </w:tcPr>
          <w:p w:rsidR="00C66A76" w:rsidRDefault="00C66A76" w:rsidP="006A60C7">
            <w:pPr>
              <w:pStyle w:val="TableParagraph"/>
              <w:spacing w:before="134"/>
              <w:ind w:left="111" w:right="10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635" w:type="dxa"/>
          </w:tcPr>
          <w:p w:rsidR="00C66A76" w:rsidRDefault="00C66A76" w:rsidP="006A60C7">
            <w:pPr>
              <w:pStyle w:val="TableParagraph"/>
              <w:spacing w:before="134"/>
              <w:ind w:left="111" w:right="110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649" w:type="dxa"/>
          </w:tcPr>
          <w:p w:rsidR="00C66A76" w:rsidRDefault="00C66A76" w:rsidP="006A60C7">
            <w:pPr>
              <w:pStyle w:val="TableParagraph"/>
              <w:spacing w:before="134"/>
              <w:ind w:left="119" w:right="119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</w:tbl>
    <w:p w:rsidR="00C66A76" w:rsidRDefault="00C66A76" w:rsidP="00C66A76">
      <w:pPr>
        <w:pStyle w:val="Tekstpodstawowy"/>
        <w:spacing w:before="5"/>
      </w:pPr>
    </w:p>
    <w:p w:rsidR="00C66A76" w:rsidRDefault="00C66A76" w:rsidP="00C66A76">
      <w:pPr>
        <w:pStyle w:val="Tekstpodstawowy"/>
        <w:ind w:left="373" w:right="1139"/>
      </w:pPr>
      <w:r>
        <w:rPr>
          <w:u w:val="single"/>
        </w:rPr>
        <w:t>Uwaga:</w:t>
      </w:r>
      <w:r>
        <w:t xml:space="preserve"> Kolejność haseł w plikach </w:t>
      </w:r>
      <w:r>
        <w:rPr>
          <w:rFonts w:ascii="Courier New" w:hAnsi="Courier New"/>
        </w:rPr>
        <w:t>wynik4b.txt</w:t>
      </w:r>
      <w:r>
        <w:t xml:space="preserve">, </w:t>
      </w:r>
      <w:r>
        <w:rPr>
          <w:rFonts w:ascii="Courier New" w:hAnsi="Courier New"/>
        </w:rPr>
        <w:t xml:space="preserve">wynik4c.txt </w:t>
      </w:r>
      <w:r>
        <w:t>powinna być zgodna   z kolejnością ich występowania w pliku</w:t>
      </w:r>
      <w:r>
        <w:rPr>
          <w:spacing w:val="-5"/>
        </w:rPr>
        <w:t xml:space="preserve"> </w:t>
      </w:r>
      <w:r>
        <w:rPr>
          <w:rFonts w:ascii="Courier New" w:hAnsi="Courier New"/>
        </w:rPr>
        <w:t>hasla.txt</w:t>
      </w:r>
      <w:r>
        <w:t>.</w:t>
      </w:r>
    </w:p>
    <w:p w:rsidR="00B82923" w:rsidRDefault="00B82923"/>
    <w:sectPr w:rsidR="00B82923" w:rsidSect="00CA5E7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52CC"/>
    <w:multiLevelType w:val="hybridMultilevel"/>
    <w:tmpl w:val="2A1264DE"/>
    <w:lvl w:ilvl="0" w:tplc="264468AA">
      <w:start w:val="1"/>
      <w:numFmt w:val="lowerLetter"/>
      <w:lvlText w:val="%1)"/>
      <w:lvlJc w:val="left"/>
      <w:pPr>
        <w:ind w:left="734" w:hanging="360"/>
        <w:jc w:val="left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pl-PL" w:eastAsia="en-US" w:bidi="ar-SA"/>
      </w:rPr>
    </w:lvl>
    <w:lvl w:ilvl="1" w:tplc="B8CE6934">
      <w:start w:val="1"/>
      <w:numFmt w:val="decimal"/>
      <w:lvlText w:val="%2"/>
      <w:lvlJc w:val="left"/>
      <w:pPr>
        <w:ind w:left="1181" w:hanging="24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pl-PL" w:eastAsia="en-US" w:bidi="ar-SA"/>
      </w:rPr>
    </w:lvl>
    <w:lvl w:ilvl="2" w:tplc="8EF6F1F6">
      <w:numFmt w:val="bullet"/>
      <w:lvlText w:val="•"/>
      <w:lvlJc w:val="left"/>
      <w:pPr>
        <w:ind w:left="2207" w:hanging="240"/>
      </w:pPr>
      <w:rPr>
        <w:rFonts w:hint="default"/>
        <w:lang w:val="pl-PL" w:eastAsia="en-US" w:bidi="ar-SA"/>
      </w:rPr>
    </w:lvl>
    <w:lvl w:ilvl="3" w:tplc="EDDE05C2">
      <w:numFmt w:val="bullet"/>
      <w:lvlText w:val="•"/>
      <w:lvlJc w:val="left"/>
      <w:pPr>
        <w:ind w:left="3234" w:hanging="240"/>
      </w:pPr>
      <w:rPr>
        <w:rFonts w:hint="default"/>
        <w:lang w:val="pl-PL" w:eastAsia="en-US" w:bidi="ar-SA"/>
      </w:rPr>
    </w:lvl>
    <w:lvl w:ilvl="4" w:tplc="5BC61196">
      <w:numFmt w:val="bullet"/>
      <w:lvlText w:val="•"/>
      <w:lvlJc w:val="left"/>
      <w:pPr>
        <w:ind w:left="4261" w:hanging="240"/>
      </w:pPr>
      <w:rPr>
        <w:rFonts w:hint="default"/>
        <w:lang w:val="pl-PL" w:eastAsia="en-US" w:bidi="ar-SA"/>
      </w:rPr>
    </w:lvl>
    <w:lvl w:ilvl="5" w:tplc="18D40192">
      <w:numFmt w:val="bullet"/>
      <w:lvlText w:val="•"/>
      <w:lvlJc w:val="left"/>
      <w:pPr>
        <w:ind w:left="5288" w:hanging="240"/>
      </w:pPr>
      <w:rPr>
        <w:rFonts w:hint="default"/>
        <w:lang w:val="pl-PL" w:eastAsia="en-US" w:bidi="ar-SA"/>
      </w:rPr>
    </w:lvl>
    <w:lvl w:ilvl="6" w:tplc="BF0CC408">
      <w:numFmt w:val="bullet"/>
      <w:lvlText w:val="•"/>
      <w:lvlJc w:val="left"/>
      <w:pPr>
        <w:ind w:left="6315" w:hanging="240"/>
      </w:pPr>
      <w:rPr>
        <w:rFonts w:hint="default"/>
        <w:lang w:val="pl-PL" w:eastAsia="en-US" w:bidi="ar-SA"/>
      </w:rPr>
    </w:lvl>
    <w:lvl w:ilvl="7" w:tplc="EB0CBFB8">
      <w:numFmt w:val="bullet"/>
      <w:lvlText w:val="•"/>
      <w:lvlJc w:val="left"/>
      <w:pPr>
        <w:ind w:left="7342" w:hanging="240"/>
      </w:pPr>
      <w:rPr>
        <w:rFonts w:hint="default"/>
        <w:lang w:val="pl-PL" w:eastAsia="en-US" w:bidi="ar-SA"/>
      </w:rPr>
    </w:lvl>
    <w:lvl w:ilvl="8" w:tplc="A0F20B04">
      <w:numFmt w:val="bullet"/>
      <w:lvlText w:val="•"/>
      <w:lvlJc w:val="left"/>
      <w:pPr>
        <w:ind w:left="8370" w:hanging="240"/>
      </w:pPr>
      <w:rPr>
        <w:rFonts w:hint="default"/>
        <w:lang w:val="pl-PL" w:eastAsia="en-US" w:bidi="ar-SA"/>
      </w:rPr>
    </w:lvl>
  </w:abstractNum>
  <w:abstractNum w:abstractNumId="1">
    <w:nsid w:val="30C479A5"/>
    <w:multiLevelType w:val="hybridMultilevel"/>
    <w:tmpl w:val="121037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34012"/>
    <w:multiLevelType w:val="hybridMultilevel"/>
    <w:tmpl w:val="446C38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6A76"/>
    <w:rsid w:val="00B82923"/>
    <w:rsid w:val="00C66A76"/>
    <w:rsid w:val="00CA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C66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66A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C66A76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66A76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Normalny"/>
    <w:uiPriority w:val="1"/>
    <w:qFormat/>
    <w:rsid w:val="00C66A76"/>
    <w:pPr>
      <w:spacing w:before="4"/>
      <w:ind w:left="941"/>
      <w:outlineLvl w:val="1"/>
    </w:pPr>
    <w:rPr>
      <w:b/>
      <w:bCs/>
      <w:sz w:val="24"/>
      <w:szCs w:val="24"/>
    </w:rPr>
  </w:style>
  <w:style w:type="paragraph" w:styleId="Akapitzlist">
    <w:name w:val="List Paragraph"/>
    <w:basedOn w:val="Normalny"/>
    <w:uiPriority w:val="1"/>
    <w:qFormat/>
    <w:rsid w:val="00C66A76"/>
    <w:pPr>
      <w:ind w:left="1301" w:hanging="360"/>
    </w:pPr>
  </w:style>
  <w:style w:type="paragraph" w:customStyle="1" w:styleId="TableParagraph">
    <w:name w:val="Table Paragraph"/>
    <w:basedOn w:val="Normalny"/>
    <w:uiPriority w:val="1"/>
    <w:qFormat/>
    <w:rsid w:val="00C66A76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2</cp:revision>
  <dcterms:created xsi:type="dcterms:W3CDTF">2021-02-25T18:31:00Z</dcterms:created>
  <dcterms:modified xsi:type="dcterms:W3CDTF">2021-02-25T18:34:00Z</dcterms:modified>
</cp:coreProperties>
</file>