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0D96" w14:textId="77777777" w:rsidR="009278FC" w:rsidRPr="009278FC" w:rsidRDefault="009278FC" w:rsidP="009278FC">
      <w:pPr>
        <w:spacing w:line="240" w:lineRule="auto"/>
        <w:ind w:firstLine="0"/>
        <w:rPr>
          <w:sz w:val="32"/>
          <w:szCs w:val="32"/>
        </w:rPr>
      </w:pPr>
      <w:r w:rsidRPr="009278FC">
        <w:rPr>
          <w:sz w:val="32"/>
          <w:szCs w:val="32"/>
        </w:rPr>
        <w:t>Министерство науки и высшего образования РФ</w:t>
      </w:r>
    </w:p>
    <w:p w14:paraId="3E793365" w14:textId="77777777" w:rsidR="009278FC" w:rsidRPr="009278FC" w:rsidRDefault="009278FC" w:rsidP="009278FC">
      <w:pPr>
        <w:spacing w:line="240" w:lineRule="auto"/>
        <w:ind w:firstLine="0"/>
      </w:pPr>
      <w:r w:rsidRPr="009278FC">
        <w:t>Федеральное государственное автономное</w:t>
      </w:r>
    </w:p>
    <w:p w14:paraId="4AB585DA" w14:textId="77777777" w:rsidR="009278FC" w:rsidRPr="009278FC" w:rsidRDefault="009278FC" w:rsidP="009278FC">
      <w:pPr>
        <w:spacing w:line="240" w:lineRule="auto"/>
        <w:ind w:firstLine="0"/>
      </w:pPr>
      <w:r w:rsidRPr="009278FC">
        <w:t>образовательное учреждение высшего образования</w:t>
      </w:r>
    </w:p>
    <w:p w14:paraId="30DCE612" w14:textId="77777777" w:rsidR="009278FC" w:rsidRPr="009278FC" w:rsidRDefault="009278FC" w:rsidP="009278FC">
      <w:pPr>
        <w:spacing w:line="240" w:lineRule="auto"/>
        <w:ind w:firstLine="0"/>
        <w:rPr>
          <w:b/>
          <w:bCs/>
        </w:rPr>
      </w:pPr>
      <w:r w:rsidRPr="009278FC">
        <w:rPr>
          <w:b/>
          <w:bCs/>
        </w:rPr>
        <w:t>«СИБИРСКИЙ ФЕДЕРАЛЬНЫЙ УНИВЕРСИТЕТ»</w:t>
      </w:r>
    </w:p>
    <w:p w14:paraId="25730D45" w14:textId="77777777" w:rsidR="009278FC" w:rsidRPr="009278FC" w:rsidRDefault="009278FC" w:rsidP="009278FC">
      <w:pPr>
        <w:spacing w:line="240" w:lineRule="auto"/>
        <w:ind w:firstLine="0"/>
      </w:pPr>
    </w:p>
    <w:p w14:paraId="49D0C38B" w14:textId="77777777" w:rsidR="009278FC" w:rsidRPr="009278FC" w:rsidRDefault="009278FC" w:rsidP="009278FC">
      <w:pPr>
        <w:spacing w:line="240" w:lineRule="auto"/>
        <w:ind w:firstLine="0"/>
      </w:pPr>
      <w:r w:rsidRPr="009278FC">
        <w:t>Институт управления бизнес-процессами</w:t>
      </w:r>
    </w:p>
    <w:p w14:paraId="68EA7D2A" w14:textId="77777777" w:rsidR="009278FC" w:rsidRPr="009278FC" w:rsidRDefault="009278FC" w:rsidP="009278FC">
      <w:pPr>
        <w:spacing w:line="240" w:lineRule="auto"/>
        <w:ind w:firstLine="0"/>
      </w:pPr>
      <w:r w:rsidRPr="009278FC">
        <w:t>Кафедра бизнес-информатики и моделирования бизнес-процессов</w:t>
      </w:r>
    </w:p>
    <w:p w14:paraId="06D0B404" w14:textId="77777777" w:rsidR="009278FC" w:rsidRPr="009278FC" w:rsidRDefault="009278FC" w:rsidP="009278FC">
      <w:pPr>
        <w:spacing w:line="240" w:lineRule="auto"/>
        <w:ind w:firstLine="0"/>
      </w:pPr>
    </w:p>
    <w:p w14:paraId="0F96A551" w14:textId="77777777" w:rsidR="009278FC" w:rsidRPr="009278FC" w:rsidRDefault="009278FC" w:rsidP="009278FC">
      <w:pPr>
        <w:spacing w:line="240" w:lineRule="auto"/>
        <w:ind w:firstLine="0"/>
      </w:pPr>
    </w:p>
    <w:p w14:paraId="2150E02E" w14:textId="77777777" w:rsidR="009278FC" w:rsidRPr="009278FC" w:rsidRDefault="009278FC" w:rsidP="009278FC">
      <w:pPr>
        <w:spacing w:line="240" w:lineRule="auto"/>
        <w:ind w:firstLine="0"/>
      </w:pPr>
    </w:p>
    <w:p w14:paraId="36B510B0" w14:textId="77777777" w:rsidR="009278FC" w:rsidRPr="009278FC" w:rsidRDefault="009278FC" w:rsidP="009278FC">
      <w:pPr>
        <w:spacing w:line="240" w:lineRule="auto"/>
        <w:ind w:firstLine="0"/>
      </w:pPr>
    </w:p>
    <w:p w14:paraId="5B4E10D2" w14:textId="77777777" w:rsidR="009278FC" w:rsidRPr="009278FC" w:rsidRDefault="009278FC" w:rsidP="009278FC">
      <w:pPr>
        <w:spacing w:line="240" w:lineRule="auto"/>
        <w:ind w:firstLine="0"/>
      </w:pPr>
    </w:p>
    <w:p w14:paraId="5CE81CCF" w14:textId="77777777" w:rsidR="009278FC" w:rsidRPr="009278FC" w:rsidRDefault="009278FC" w:rsidP="009278FC">
      <w:pPr>
        <w:spacing w:line="240" w:lineRule="auto"/>
        <w:ind w:firstLine="0"/>
      </w:pPr>
    </w:p>
    <w:p w14:paraId="4FA606D7" w14:textId="77777777" w:rsidR="009278FC" w:rsidRPr="009278FC" w:rsidRDefault="009278FC" w:rsidP="009278FC">
      <w:pPr>
        <w:spacing w:line="240" w:lineRule="auto"/>
        <w:ind w:firstLine="0"/>
      </w:pPr>
    </w:p>
    <w:p w14:paraId="2F61578C" w14:textId="77777777" w:rsidR="009278FC" w:rsidRPr="009278FC" w:rsidRDefault="009278FC" w:rsidP="009278FC">
      <w:pPr>
        <w:spacing w:line="240" w:lineRule="auto"/>
        <w:ind w:firstLine="0"/>
      </w:pPr>
    </w:p>
    <w:p w14:paraId="44686FD9" w14:textId="77777777" w:rsidR="009278FC" w:rsidRPr="009278FC" w:rsidRDefault="009278FC" w:rsidP="009278FC">
      <w:pPr>
        <w:spacing w:line="240" w:lineRule="auto"/>
        <w:ind w:firstLine="0"/>
      </w:pPr>
    </w:p>
    <w:p w14:paraId="7597B770" w14:textId="77777777" w:rsidR="009278FC" w:rsidRPr="009278FC" w:rsidRDefault="009278FC" w:rsidP="009278FC">
      <w:pPr>
        <w:spacing w:line="240" w:lineRule="auto"/>
        <w:ind w:firstLine="0"/>
      </w:pPr>
    </w:p>
    <w:p w14:paraId="58653B32" w14:textId="77777777" w:rsidR="009278FC" w:rsidRPr="009278FC" w:rsidRDefault="009278FC" w:rsidP="009278FC">
      <w:pPr>
        <w:spacing w:line="240" w:lineRule="auto"/>
        <w:ind w:firstLine="0"/>
      </w:pPr>
    </w:p>
    <w:p w14:paraId="3E9CE294" w14:textId="77777777" w:rsidR="009278FC" w:rsidRPr="00893AC6" w:rsidRDefault="009278FC" w:rsidP="009278FC">
      <w:pPr>
        <w:spacing w:line="240" w:lineRule="auto"/>
        <w:ind w:firstLine="0"/>
      </w:pPr>
    </w:p>
    <w:p w14:paraId="23AD1372" w14:textId="77777777" w:rsidR="009278FC" w:rsidRPr="00893AC6" w:rsidRDefault="009278FC" w:rsidP="009278FC">
      <w:pPr>
        <w:spacing w:line="240" w:lineRule="auto"/>
        <w:ind w:firstLine="0"/>
        <w:rPr>
          <w:b/>
          <w:bCs/>
        </w:rPr>
      </w:pPr>
      <w:r w:rsidRPr="00893AC6">
        <w:rPr>
          <w:b/>
          <w:bCs/>
        </w:rPr>
        <w:t>КУРСОВАЯ РАБОТА</w:t>
      </w:r>
    </w:p>
    <w:p w14:paraId="41CFC16C" w14:textId="77777777" w:rsidR="009278FC" w:rsidRPr="009278FC" w:rsidRDefault="009278FC" w:rsidP="009278FC">
      <w:pPr>
        <w:spacing w:line="240" w:lineRule="auto"/>
        <w:ind w:firstLine="0"/>
      </w:pPr>
    </w:p>
    <w:p w14:paraId="5A3C313D" w14:textId="77777777" w:rsidR="009278FC" w:rsidRPr="009278FC" w:rsidRDefault="009278FC" w:rsidP="009278FC">
      <w:pPr>
        <w:pStyle w:val="a5"/>
        <w:tabs>
          <w:tab w:val="left" w:pos="1134"/>
        </w:tabs>
        <w:ind w:left="0" w:firstLine="0"/>
        <w:rPr>
          <w:rFonts w:eastAsia="Calibri"/>
          <w:sz w:val="28"/>
          <w:szCs w:val="36"/>
          <w:lang w:val="ru-RU"/>
        </w:rPr>
      </w:pPr>
      <w:r w:rsidRPr="009278FC">
        <w:rPr>
          <w:rFonts w:eastAsia="Calibri"/>
          <w:sz w:val="28"/>
          <w:szCs w:val="36"/>
          <w:lang w:val="ru-RU"/>
        </w:rPr>
        <w:t xml:space="preserve">по дисциплине </w:t>
      </w:r>
      <w:r w:rsidRPr="009278FC">
        <w:rPr>
          <w:sz w:val="28"/>
          <w:szCs w:val="36"/>
          <w:lang w:val="ru-RU"/>
        </w:rPr>
        <w:t>«Моделирование бизнес-процессов»</w:t>
      </w:r>
    </w:p>
    <w:p w14:paraId="5239C54E" w14:textId="76EE885D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szCs w:val="36"/>
          <w:lang w:val="ru-RU"/>
        </w:rPr>
      </w:pPr>
      <w:r w:rsidRPr="00FD473E">
        <w:rPr>
          <w:rFonts w:eastAsia="Calibri"/>
          <w:sz w:val="28"/>
          <w:szCs w:val="36"/>
          <w:lang w:val="ru-RU"/>
        </w:rPr>
        <w:t xml:space="preserve">тема </w:t>
      </w:r>
      <w:r w:rsidRPr="00FD473E">
        <w:rPr>
          <w:sz w:val="28"/>
          <w:szCs w:val="36"/>
          <w:lang w:val="ru-RU"/>
        </w:rPr>
        <w:t>«</w:t>
      </w:r>
      <w:r w:rsidR="00FD473E">
        <w:rPr>
          <w:sz w:val="28"/>
          <w:szCs w:val="36"/>
          <w:lang w:val="ru-RU"/>
        </w:rPr>
        <w:t>Моделирование процессов банковского бизнеса (на примере кредитных операций)</w:t>
      </w:r>
      <w:r w:rsidRPr="00FD473E">
        <w:rPr>
          <w:sz w:val="28"/>
          <w:szCs w:val="36"/>
          <w:lang w:val="ru-RU"/>
        </w:rPr>
        <w:t>»</w:t>
      </w:r>
    </w:p>
    <w:p w14:paraId="0D531A81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482C802F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6E3E6330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6A7019A7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69950730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1541AF61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13F1E825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426386FE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sz w:val="28"/>
          <w:lang w:val="ru-RU"/>
        </w:rPr>
      </w:pPr>
    </w:p>
    <w:p w14:paraId="7F3E96E9" w14:textId="77777777" w:rsidR="009278FC" w:rsidRPr="00FD473E" w:rsidRDefault="009278FC" w:rsidP="009278FC">
      <w:pPr>
        <w:pStyle w:val="a5"/>
        <w:tabs>
          <w:tab w:val="left" w:pos="1134"/>
        </w:tabs>
        <w:ind w:left="0" w:firstLine="0"/>
        <w:rPr>
          <w:lang w:val="ru-RU"/>
        </w:rPr>
      </w:pPr>
    </w:p>
    <w:tbl>
      <w:tblPr>
        <w:tblStyle w:val="a9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3123"/>
        <w:gridCol w:w="2972"/>
      </w:tblGrid>
      <w:tr w:rsidR="009278FC" w14:paraId="2E5551D4" w14:textId="77777777" w:rsidTr="00B12DF2">
        <w:tc>
          <w:tcPr>
            <w:tcW w:w="4395" w:type="dxa"/>
          </w:tcPr>
          <w:p w14:paraId="1F306447" w14:textId="77777777" w:rsidR="009278FC" w:rsidRP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jc w:val="both"/>
              <w:rPr>
                <w:rFonts w:eastAsia="Calibri"/>
                <w:sz w:val="28"/>
              </w:rPr>
            </w:pPr>
            <w:proofErr w:type="spellStart"/>
            <w:r w:rsidRPr="009278FC">
              <w:rPr>
                <w:rFonts w:eastAsia="Calibri"/>
                <w:sz w:val="28"/>
              </w:rPr>
              <w:t>Руководитель</w:t>
            </w:r>
            <w:proofErr w:type="spellEnd"/>
          </w:p>
        </w:tc>
        <w:tc>
          <w:tcPr>
            <w:tcW w:w="3123" w:type="dxa"/>
          </w:tcPr>
          <w:p w14:paraId="1E83C68C" w14:textId="77777777" w:rsidR="009278FC" w:rsidRP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rPr>
                <w:rFonts w:eastAsia="Calibri"/>
                <w:sz w:val="28"/>
              </w:rPr>
            </w:pPr>
            <w:r w:rsidRPr="009278FC">
              <w:rPr>
                <w:rFonts w:eastAsia="Calibri"/>
                <w:sz w:val="28"/>
                <w:szCs w:val="36"/>
              </w:rPr>
              <w:t>______________</w:t>
            </w:r>
          </w:p>
          <w:p w14:paraId="406498AA" w14:textId="77777777" w:rsid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rPr>
                <w:rFonts w:eastAsia="Calibri"/>
                <w:sz w:val="24"/>
                <w:szCs w:val="24"/>
              </w:rPr>
            </w:pPr>
            <w:proofErr w:type="spellStart"/>
            <w:r w:rsidRPr="00893AC6">
              <w:rPr>
                <w:rFonts w:eastAsia="Calibri"/>
                <w:sz w:val="24"/>
                <w:szCs w:val="24"/>
              </w:rPr>
              <w:t>подпись</w:t>
            </w:r>
            <w:proofErr w:type="spellEnd"/>
            <w:r w:rsidRPr="00893AC6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893AC6">
              <w:rPr>
                <w:rFonts w:eastAsia="Calibri"/>
                <w:sz w:val="24"/>
                <w:szCs w:val="24"/>
              </w:rPr>
              <w:t>дата</w:t>
            </w:r>
            <w:proofErr w:type="spellEnd"/>
            <w:r w:rsidRPr="00893AC6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6E418740" w14:textId="77777777" w:rsidR="009278FC" w:rsidRPr="009278FC" w:rsidRDefault="009278FC" w:rsidP="009278FC">
            <w:pPr>
              <w:pStyle w:val="a5"/>
              <w:tabs>
                <w:tab w:val="left" w:pos="1134"/>
              </w:tabs>
              <w:ind w:left="-393" w:firstLine="422"/>
              <w:rPr>
                <w:rFonts w:eastAsia="Calibri"/>
                <w:sz w:val="28"/>
                <w:szCs w:val="36"/>
              </w:rPr>
            </w:pPr>
          </w:p>
        </w:tc>
        <w:tc>
          <w:tcPr>
            <w:tcW w:w="2972" w:type="dxa"/>
          </w:tcPr>
          <w:p w14:paraId="62EE85C1" w14:textId="77777777" w:rsidR="009278FC" w:rsidRPr="009278FC" w:rsidRDefault="009278FC" w:rsidP="009278FC">
            <w:pPr>
              <w:pStyle w:val="a5"/>
              <w:tabs>
                <w:tab w:val="left" w:pos="599"/>
              </w:tabs>
              <w:ind w:left="174" w:firstLine="0"/>
              <w:jc w:val="left"/>
              <w:rPr>
                <w:rFonts w:eastAsia="Calibri"/>
                <w:sz w:val="28"/>
                <w:szCs w:val="36"/>
              </w:rPr>
            </w:pPr>
            <w:r w:rsidRPr="009278FC">
              <w:rPr>
                <w:rFonts w:eastAsia="Calibri"/>
                <w:sz w:val="28"/>
                <w:szCs w:val="36"/>
              </w:rPr>
              <w:t xml:space="preserve">Т.С. </w:t>
            </w:r>
            <w:proofErr w:type="spellStart"/>
            <w:r w:rsidRPr="009278FC">
              <w:rPr>
                <w:rFonts w:eastAsia="Calibri"/>
                <w:sz w:val="28"/>
                <w:szCs w:val="36"/>
              </w:rPr>
              <w:t>Карасева</w:t>
            </w:r>
            <w:proofErr w:type="spellEnd"/>
          </w:p>
          <w:p w14:paraId="738E1F57" w14:textId="77777777" w:rsidR="009278FC" w:rsidRPr="009278FC" w:rsidRDefault="009278FC" w:rsidP="009278FC">
            <w:pPr>
              <w:pStyle w:val="a5"/>
              <w:tabs>
                <w:tab w:val="left" w:pos="599"/>
              </w:tabs>
              <w:ind w:left="174" w:firstLine="0"/>
              <w:jc w:val="left"/>
              <w:rPr>
                <w:rFonts w:eastAsia="Calibri"/>
                <w:sz w:val="28"/>
                <w:szCs w:val="36"/>
              </w:rPr>
            </w:pPr>
          </w:p>
        </w:tc>
      </w:tr>
      <w:tr w:rsidR="009278FC" w14:paraId="235588B3" w14:textId="77777777" w:rsidTr="00B12DF2">
        <w:tc>
          <w:tcPr>
            <w:tcW w:w="4395" w:type="dxa"/>
          </w:tcPr>
          <w:p w14:paraId="1A310A5C" w14:textId="499A90B7" w:rsidR="009278FC" w:rsidRP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jc w:val="both"/>
              <w:rPr>
                <w:rFonts w:eastAsia="Calibri"/>
                <w:sz w:val="28"/>
              </w:rPr>
            </w:pPr>
            <w:proofErr w:type="spellStart"/>
            <w:r w:rsidRPr="009278FC">
              <w:rPr>
                <w:rFonts w:eastAsia="Calibri"/>
                <w:sz w:val="28"/>
              </w:rPr>
              <w:t>Студент</w:t>
            </w:r>
            <w:proofErr w:type="spellEnd"/>
            <w:r w:rsidRPr="009278FC">
              <w:rPr>
                <w:rFonts w:eastAsia="Calibri"/>
                <w:sz w:val="28"/>
              </w:rPr>
              <w:t xml:space="preserve"> </w:t>
            </w:r>
            <w:r w:rsidR="00690EA3">
              <w:rPr>
                <w:rFonts w:eastAsia="Calibri"/>
                <w:sz w:val="28"/>
                <w:u w:val="single"/>
                <w:lang w:val="ru-RU"/>
              </w:rPr>
              <w:t>УБ23-08Б</w:t>
            </w:r>
            <w:r w:rsidRPr="009278FC">
              <w:rPr>
                <w:rFonts w:eastAsia="Calibri"/>
                <w:sz w:val="28"/>
                <w:u w:val="single"/>
              </w:rPr>
              <w:t xml:space="preserve">, </w:t>
            </w:r>
            <w:r w:rsidR="002B1981" w:rsidRPr="002C1600">
              <w:rPr>
                <w:color w:val="000000"/>
                <w:sz w:val="28"/>
                <w:shd w:val="clear" w:color="auto" w:fill="FFFFFF"/>
                <w:lang w:val="ru-RU"/>
              </w:rPr>
              <w:t>432319201</w:t>
            </w:r>
          </w:p>
        </w:tc>
        <w:tc>
          <w:tcPr>
            <w:tcW w:w="3123" w:type="dxa"/>
          </w:tcPr>
          <w:p w14:paraId="666724D1" w14:textId="77777777" w:rsidR="009278FC" w:rsidRP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rPr>
                <w:rFonts w:eastAsia="Calibri"/>
                <w:sz w:val="28"/>
                <w:szCs w:val="36"/>
              </w:rPr>
            </w:pPr>
            <w:r w:rsidRPr="009278FC">
              <w:rPr>
                <w:rFonts w:eastAsia="Calibri"/>
                <w:sz w:val="28"/>
                <w:szCs w:val="36"/>
              </w:rPr>
              <w:t>______________</w:t>
            </w:r>
          </w:p>
          <w:p w14:paraId="1DFC4503" w14:textId="77777777" w:rsidR="009278FC" w:rsidRDefault="009278FC" w:rsidP="009278FC">
            <w:pPr>
              <w:pStyle w:val="a5"/>
              <w:tabs>
                <w:tab w:val="left" w:pos="1134"/>
              </w:tabs>
              <w:ind w:left="0" w:firstLine="0"/>
              <w:rPr>
                <w:rFonts w:eastAsia="Calibri"/>
              </w:rPr>
            </w:pPr>
            <w:proofErr w:type="spellStart"/>
            <w:r w:rsidRPr="00893AC6">
              <w:rPr>
                <w:rFonts w:eastAsia="Calibri"/>
                <w:sz w:val="24"/>
                <w:szCs w:val="24"/>
              </w:rPr>
              <w:t>подпись</w:t>
            </w:r>
            <w:proofErr w:type="spellEnd"/>
            <w:r w:rsidRPr="00893AC6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893AC6">
              <w:rPr>
                <w:rFonts w:eastAsia="Calibri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972" w:type="dxa"/>
          </w:tcPr>
          <w:p w14:paraId="71F04AD2" w14:textId="458F76D7" w:rsidR="009278FC" w:rsidRPr="002432E4" w:rsidRDefault="002432E4" w:rsidP="009278FC">
            <w:pPr>
              <w:pStyle w:val="a5"/>
              <w:tabs>
                <w:tab w:val="left" w:pos="599"/>
              </w:tabs>
              <w:ind w:left="174" w:firstLine="0"/>
              <w:jc w:val="left"/>
              <w:rPr>
                <w:rFonts w:eastAsia="Calibri"/>
                <w:sz w:val="28"/>
                <w:szCs w:val="36"/>
                <w:lang w:val="ru-RU"/>
              </w:rPr>
            </w:pPr>
            <w:r>
              <w:rPr>
                <w:rFonts w:eastAsia="Calibri"/>
                <w:sz w:val="28"/>
                <w:szCs w:val="36"/>
                <w:lang w:val="ru-RU"/>
              </w:rPr>
              <w:t>А</w:t>
            </w:r>
            <w:r w:rsidR="009278FC" w:rsidRPr="009278FC">
              <w:rPr>
                <w:rFonts w:eastAsia="Calibri"/>
                <w:sz w:val="28"/>
                <w:szCs w:val="36"/>
              </w:rPr>
              <w:t>.</w:t>
            </w:r>
            <w:r>
              <w:rPr>
                <w:rFonts w:eastAsia="Calibri"/>
                <w:sz w:val="28"/>
                <w:szCs w:val="36"/>
                <w:lang w:val="ru-RU"/>
              </w:rPr>
              <w:t>С</w:t>
            </w:r>
            <w:r w:rsidR="009278FC" w:rsidRPr="009278FC">
              <w:rPr>
                <w:rFonts w:eastAsia="Calibri"/>
                <w:sz w:val="28"/>
                <w:szCs w:val="36"/>
              </w:rPr>
              <w:t xml:space="preserve">. </w:t>
            </w:r>
            <w:r>
              <w:rPr>
                <w:rFonts w:eastAsia="Calibri"/>
                <w:sz w:val="28"/>
                <w:szCs w:val="36"/>
                <w:lang w:val="ru-RU"/>
              </w:rPr>
              <w:t>Ганькулич</w:t>
            </w:r>
          </w:p>
          <w:p w14:paraId="2A73461D" w14:textId="77777777" w:rsidR="009278FC" w:rsidRPr="009278FC" w:rsidRDefault="009278FC" w:rsidP="009278FC">
            <w:pPr>
              <w:pStyle w:val="a5"/>
              <w:tabs>
                <w:tab w:val="left" w:pos="599"/>
              </w:tabs>
              <w:ind w:left="174" w:firstLine="0"/>
              <w:jc w:val="left"/>
              <w:rPr>
                <w:rFonts w:eastAsia="Calibri"/>
                <w:sz w:val="28"/>
                <w:szCs w:val="36"/>
              </w:rPr>
            </w:pPr>
          </w:p>
        </w:tc>
      </w:tr>
    </w:tbl>
    <w:p w14:paraId="2369FD6A" w14:textId="77777777" w:rsidR="009278FC" w:rsidRPr="009278FC" w:rsidRDefault="009278FC" w:rsidP="009278FC">
      <w:pPr>
        <w:pStyle w:val="a5"/>
        <w:tabs>
          <w:tab w:val="left" w:pos="1134"/>
        </w:tabs>
        <w:ind w:left="0" w:firstLine="0"/>
        <w:rPr>
          <w:rFonts w:eastAsia="Calibri"/>
          <w:sz w:val="28"/>
        </w:rPr>
      </w:pPr>
    </w:p>
    <w:p w14:paraId="7A390478" w14:textId="77777777" w:rsidR="009278FC" w:rsidRPr="009278FC" w:rsidRDefault="009278FC" w:rsidP="00C41BA1">
      <w:pPr>
        <w:spacing w:line="240" w:lineRule="auto"/>
        <w:ind w:firstLine="0"/>
      </w:pPr>
    </w:p>
    <w:p w14:paraId="786D5771" w14:textId="77777777" w:rsidR="009278FC" w:rsidRPr="009278FC" w:rsidRDefault="009278FC" w:rsidP="009278FC">
      <w:pPr>
        <w:spacing w:line="240" w:lineRule="auto"/>
        <w:ind w:firstLine="0"/>
      </w:pPr>
    </w:p>
    <w:p w14:paraId="15C080F7" w14:textId="77777777" w:rsidR="009278FC" w:rsidRPr="009278FC" w:rsidRDefault="009278FC" w:rsidP="009278FC">
      <w:pPr>
        <w:spacing w:line="240" w:lineRule="auto"/>
        <w:ind w:firstLine="0"/>
      </w:pPr>
    </w:p>
    <w:p w14:paraId="15204166" w14:textId="77777777" w:rsidR="009278FC" w:rsidRPr="009278FC" w:rsidRDefault="009278FC" w:rsidP="009278FC">
      <w:pPr>
        <w:spacing w:line="240" w:lineRule="auto"/>
        <w:ind w:firstLine="0"/>
      </w:pPr>
    </w:p>
    <w:p w14:paraId="28295337" w14:textId="762518CC" w:rsidR="009278FC" w:rsidRDefault="009278FC" w:rsidP="00FD473E">
      <w:pPr>
        <w:spacing w:line="240" w:lineRule="auto"/>
        <w:ind w:firstLine="0"/>
      </w:pPr>
    </w:p>
    <w:p w14:paraId="08354991" w14:textId="7F53F219" w:rsidR="00C41BA1" w:rsidRDefault="00C41BA1" w:rsidP="00FD473E">
      <w:pPr>
        <w:spacing w:line="240" w:lineRule="auto"/>
        <w:ind w:firstLine="0"/>
      </w:pPr>
    </w:p>
    <w:p w14:paraId="0EB939A9" w14:textId="77777777" w:rsidR="00C41BA1" w:rsidRPr="009278FC" w:rsidRDefault="00C41BA1" w:rsidP="00FD473E">
      <w:pPr>
        <w:spacing w:line="240" w:lineRule="auto"/>
        <w:ind w:firstLine="0"/>
      </w:pPr>
    </w:p>
    <w:p w14:paraId="37C7C971" w14:textId="20B27A22" w:rsidR="00C41BA1" w:rsidRDefault="009278FC" w:rsidP="00FD473E">
      <w:pPr>
        <w:spacing w:line="240" w:lineRule="auto"/>
        <w:ind w:firstLine="0"/>
        <w:rPr>
          <w:lang w:val="en-US"/>
        </w:rPr>
        <w:sectPr w:rsidR="00C41BA1" w:rsidSect="00C41BA1">
          <w:footerReference w:type="default" r:id="rId8"/>
          <w:pgSz w:w="11906" w:h="16838" w:code="9"/>
          <w:pgMar w:top="567" w:right="567" w:bottom="1134" w:left="1134" w:header="709" w:footer="709" w:gutter="0"/>
          <w:cols w:space="708"/>
          <w:titlePg/>
          <w:docGrid w:linePitch="381"/>
        </w:sectPr>
      </w:pPr>
      <w:r>
        <w:t xml:space="preserve">Красноярск </w:t>
      </w:r>
      <w:r w:rsidR="00C41BA1">
        <w:t>2025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16688311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CF024DE" w14:textId="185D2954" w:rsidR="00C41BA1" w:rsidRPr="00C41BA1" w:rsidRDefault="00C41BA1" w:rsidP="00C41BA1">
          <w:pPr>
            <w:pStyle w:val="a4"/>
            <w:rPr>
              <w:rFonts w:cs="Times New Roman"/>
              <w:szCs w:val="28"/>
            </w:rPr>
          </w:pPr>
          <w:r w:rsidRPr="00C41BA1">
            <w:rPr>
              <w:rFonts w:cs="Times New Roman"/>
              <w:szCs w:val="28"/>
            </w:rPr>
            <w:t>Содержание</w:t>
          </w:r>
        </w:p>
        <w:p w14:paraId="23AC7FFA" w14:textId="270E42F0" w:rsidR="00C41BA1" w:rsidRPr="00C30F76" w:rsidRDefault="00C41BA1" w:rsidP="00C30F76">
          <w:pPr>
            <w:pStyle w:val="12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C30F76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C30F76">
            <w:rPr>
              <w:rFonts w:ascii="Times New Roman" w:hAnsi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C30F76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5566733" w:history="1">
            <w:r w:rsidR="00C30F76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Введение</w:t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30F76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_Toc215566733 \h </w:instrText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64C66" w14:textId="258E4D53" w:rsidR="00C41BA1" w:rsidRPr="00C30F76" w:rsidRDefault="00A309EC" w:rsidP="00C30F76">
          <w:pPr>
            <w:pStyle w:val="12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66734" w:history="1"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1</w:t>
            </w:r>
            <w:r w:rsidR="00C41BA1" w:rsidRPr="00C30F76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Теоретические основы моделирования бизнес-процессов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_Toc215566734 \h </w:instrTex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DAFD6" w14:textId="32811F4F" w:rsidR="00C41BA1" w:rsidRPr="00C30F76" w:rsidRDefault="00A309EC" w:rsidP="00C30F76">
          <w:pPr>
            <w:pStyle w:val="21"/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35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1.1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Функциональное моделирование в нотация 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IDF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0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_Toc215566735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F62DC" w14:textId="383BD54A" w:rsidR="00C41BA1" w:rsidRPr="00C30F76" w:rsidRDefault="00A309EC" w:rsidP="00C30F76">
          <w:pPr>
            <w:pStyle w:val="21"/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36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1.2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Моделирование потоков данных и операций в 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DFD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 и 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IDF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3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_Toc215566736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05BA7" w14:textId="3ED2B696" w:rsidR="00C41BA1" w:rsidRPr="00C30F76" w:rsidRDefault="00A309EC" w:rsidP="00C30F76">
          <w:pPr>
            <w:pStyle w:val="21"/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37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1.3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Моделирование исполняемых процессов в нотации 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BPMN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 2.0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_Toc215566737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8E551" w14:textId="62B77E3D" w:rsidR="00C41BA1" w:rsidRPr="00C30F76" w:rsidRDefault="00A309EC" w:rsidP="00C30F76">
          <w:pPr>
            <w:pStyle w:val="21"/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38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1.4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 xml:space="preserve">Моделирование организационной структуры в нотации </w:t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ARIS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_Toc215566738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317D" w14:textId="35F21657" w:rsidR="00C41BA1" w:rsidRPr="00C30F76" w:rsidRDefault="00A309EC" w:rsidP="00C30F76">
          <w:pPr>
            <w:pStyle w:val="12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66739" w:history="1"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2</w:t>
            </w:r>
            <w:r w:rsidR="00C41BA1" w:rsidRPr="00C30F76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Моделирование процесса кредитования в ПАО «Сбербанк»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_Toc215566739 \h </w:instrTex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152D1" w14:textId="48A5B9D0" w:rsidR="00C41BA1" w:rsidRPr="00C30F76" w:rsidRDefault="00A309EC" w:rsidP="00C30F76">
          <w:pPr>
            <w:pStyle w:val="12"/>
            <w:tabs>
              <w:tab w:val="clear" w:pos="1134"/>
              <w:tab w:val="left" w:pos="851"/>
            </w:tabs>
            <w:ind w:firstLine="284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66740" w:history="1"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2.1</w:t>
            </w:r>
            <w:r w:rsidR="00C41BA1" w:rsidRPr="00C30F76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Общие характеристика и организационная структура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_Toc215566740 \h </w:instrTex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2DD8F" w14:textId="6DBF10C2" w:rsidR="00C41BA1" w:rsidRPr="00C30F76" w:rsidRDefault="00A309EC" w:rsidP="00C30F76">
          <w:pPr>
            <w:pStyle w:val="21"/>
            <w:tabs>
              <w:tab w:val="clear" w:pos="1134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41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2.2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Функциональная модель процесса в нотации IDF0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_Toc215566741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ABBA7" w14:textId="623F7B56" w:rsidR="00C41BA1" w:rsidRPr="00C30F76" w:rsidRDefault="00A309EC" w:rsidP="00C30F76">
          <w:pPr>
            <w:pStyle w:val="21"/>
            <w:tabs>
              <w:tab w:val="clear" w:pos="1134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42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2.3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Модель взаимодействия участников в нотации BPMN 2.0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_Toc215566742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DB415" w14:textId="0D0CC892" w:rsidR="00C41BA1" w:rsidRPr="00C30F76" w:rsidRDefault="00A309EC" w:rsidP="00C30F76">
          <w:pPr>
            <w:pStyle w:val="21"/>
            <w:tabs>
              <w:tab w:val="clear" w:pos="1134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43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2.4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Детализация сценариев процесса в нотации IDF3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_Toc215566743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26F3B" w14:textId="7FC3C0D6" w:rsidR="00C41BA1" w:rsidRPr="00C30F76" w:rsidRDefault="00A309EC" w:rsidP="00C30F76">
          <w:pPr>
            <w:pStyle w:val="21"/>
            <w:tabs>
              <w:tab w:val="clear" w:pos="1134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566744" w:history="1"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2.5</w:t>
            </w:r>
            <w:r w:rsidR="00C41BA1" w:rsidRPr="00C30F76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C41BA1" w:rsidRPr="00C30F76">
              <w:rPr>
                <w:rStyle w:val="a7"/>
                <w:rFonts w:ascii="Times New Roman" w:hAnsi="Times New Roman"/>
                <w:i w:val="0"/>
                <w:iCs w:val="0"/>
                <w:noProof/>
                <w:sz w:val="28"/>
                <w:szCs w:val="28"/>
                <w:u w:val="none"/>
              </w:rPr>
              <w:t>Модель информационных поток в нотации DFD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_Toc215566744 \h </w:instrTex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C41BA1" w:rsidRPr="00C30F76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20FF6" w14:textId="409C21D5" w:rsidR="00C41BA1" w:rsidRPr="00C30F76" w:rsidRDefault="00A309EC" w:rsidP="00C30F76">
          <w:pPr>
            <w:pStyle w:val="12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66745" w:history="1">
            <w:r w:rsidR="00C30F76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Заключение</w:t>
            </w:r>
            <w:r w:rsidR="00C30F76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_Toc215566745 \h </w:instrTex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B2EEE" w14:textId="3B3C6A87" w:rsidR="00C41BA1" w:rsidRPr="00C30F76" w:rsidRDefault="00A309EC" w:rsidP="00C30F76">
          <w:pPr>
            <w:pStyle w:val="12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66746" w:history="1">
            <w:r w:rsidR="00C30F76" w:rsidRPr="00C30F76">
              <w:rPr>
                <w:rStyle w:val="a7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="00C30F76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_Toc215566746 \h </w:instrTex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040F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C41BA1" w:rsidRPr="00C30F7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B3A55" w14:textId="49072C85" w:rsidR="00C7555D" w:rsidRDefault="00C41BA1" w:rsidP="00C30F76">
          <w:pPr>
            <w:jc w:val="both"/>
          </w:pPr>
          <w:r w:rsidRPr="00C30F76">
            <w:fldChar w:fldCharType="end"/>
          </w:r>
        </w:p>
      </w:sdtContent>
    </w:sdt>
    <w:p w14:paraId="38590084" w14:textId="32F46AC6" w:rsidR="004E4084" w:rsidRPr="003D38A8" w:rsidRDefault="004E4084" w:rsidP="00C41BA1">
      <w:pPr>
        <w:jc w:val="both"/>
      </w:pPr>
      <w:r>
        <w:br w:type="page"/>
      </w:r>
    </w:p>
    <w:p w14:paraId="28D05A03" w14:textId="6627B121" w:rsidR="00C1217A" w:rsidRPr="007A6EB2" w:rsidRDefault="00642E88" w:rsidP="00750109">
      <w:pPr>
        <w:pStyle w:val="a4"/>
        <w:outlineLvl w:val="0"/>
      </w:pPr>
      <w:bookmarkStart w:id="0" w:name="_Toc211848090"/>
      <w:bookmarkStart w:id="1" w:name="_Toc211848213"/>
      <w:bookmarkStart w:id="2" w:name="_Toc215052901"/>
      <w:bookmarkStart w:id="3" w:name="_Toc215566733"/>
      <w:r w:rsidRPr="007A6EB2">
        <w:lastRenderedPageBreak/>
        <w:t>ВВЕДЕНИЕ</w:t>
      </w:r>
      <w:bookmarkEnd w:id="0"/>
      <w:bookmarkEnd w:id="1"/>
      <w:bookmarkEnd w:id="2"/>
      <w:bookmarkEnd w:id="3"/>
    </w:p>
    <w:p w14:paraId="28D51111" w14:textId="77777777" w:rsidR="00077316" w:rsidRDefault="00077316" w:rsidP="00C41BA1">
      <w:pPr>
        <w:ind w:firstLine="0"/>
        <w:jc w:val="both"/>
      </w:pPr>
    </w:p>
    <w:p w14:paraId="489E1B9E" w14:textId="539C28C6" w:rsidR="00EF176C" w:rsidRPr="00EF176C" w:rsidRDefault="00EF176C" w:rsidP="00EF176C">
      <w:pPr>
        <w:jc w:val="both"/>
      </w:pPr>
      <w:r w:rsidRPr="00EF176C">
        <w:t>В современных условиях высокой конкуренции на финансовом рынке и ужесточения регулирования эффективность</w:t>
      </w:r>
      <w:r>
        <w:t xml:space="preserve">, </w:t>
      </w:r>
      <w:r w:rsidRPr="00EF176C">
        <w:t>управляемость внутренних процессов становятся для банков ключевым фактором успеха. Особое место занимают кредитные операции, являющиеся основным источником доходов</w:t>
      </w:r>
      <w:r w:rsidR="00386A9F">
        <w:t xml:space="preserve">. </w:t>
      </w:r>
      <w:r w:rsidRPr="00EF176C">
        <w:t xml:space="preserve">В этой связи моделирование бизнес-процессов представляет собой незаменимый инструмент для их системного описания, анализа, оптимизации и последующей автоматизации. </w:t>
      </w:r>
    </w:p>
    <w:p w14:paraId="0DEFD40A" w14:textId="77777777" w:rsidR="00003EB7" w:rsidRPr="00003EB7" w:rsidRDefault="00003EB7" w:rsidP="00003EB7">
      <w:pPr>
        <w:jc w:val="both"/>
      </w:pPr>
      <w:r w:rsidRPr="00003EB7">
        <w:t>Целью данной курсовой работы является разработка комплекса взаимосвязанных моделей бизнес-процесса потребительского кредитования в коммерческом банке с использованием пяти нотаций: IDEF0, DFD, IDEF3, BPMN и ARIS.</w:t>
      </w:r>
    </w:p>
    <w:p w14:paraId="44A641E6" w14:textId="76FED290" w:rsidR="00003EB7" w:rsidRPr="00003EB7" w:rsidRDefault="00003EB7" w:rsidP="00003EB7">
      <w:pPr>
        <w:jc w:val="both"/>
      </w:pPr>
      <w:r w:rsidRPr="00003EB7">
        <w:t xml:space="preserve">Для достижения поставленной цели </w:t>
      </w:r>
      <w:r>
        <w:t>необходимо решить данные задачи:</w:t>
      </w:r>
    </w:p>
    <w:p w14:paraId="00F17287" w14:textId="2BA23AD0" w:rsidR="00003EB7" w:rsidRPr="00003EB7" w:rsidRDefault="009336B3" w:rsidP="009336B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д</w:t>
      </w:r>
      <w:r w:rsidR="00003EB7" w:rsidRPr="00003EB7">
        <w:rPr>
          <w:sz w:val="28"/>
          <w:szCs w:val="36"/>
          <w:lang w:val="ru-RU"/>
        </w:rPr>
        <w:t xml:space="preserve">ать характеристику объекту моделирования — ПАО «Сбербанк» — и смоделировать его организационную структуру с помощью </w:t>
      </w:r>
      <w:r w:rsidR="00003EB7" w:rsidRPr="00003EB7">
        <w:rPr>
          <w:sz w:val="28"/>
          <w:szCs w:val="36"/>
        </w:rPr>
        <w:t>ARIS</w:t>
      </w:r>
      <w:r>
        <w:rPr>
          <w:sz w:val="28"/>
          <w:szCs w:val="36"/>
          <w:lang w:val="ru-RU"/>
        </w:rPr>
        <w:t>;</w:t>
      </w:r>
    </w:p>
    <w:p w14:paraId="2C2EA777" w14:textId="4063E89D" w:rsidR="00003EB7" w:rsidRPr="00003EB7" w:rsidRDefault="009336B3" w:rsidP="009336B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п</w:t>
      </w:r>
      <w:r w:rsidR="00003EB7" w:rsidRPr="00003EB7">
        <w:rPr>
          <w:sz w:val="28"/>
          <w:szCs w:val="36"/>
          <w:lang w:val="ru-RU"/>
        </w:rPr>
        <w:t xml:space="preserve">остроить в нотации </w:t>
      </w:r>
      <w:r w:rsidR="00003EB7" w:rsidRPr="00003EB7">
        <w:rPr>
          <w:sz w:val="28"/>
          <w:szCs w:val="36"/>
        </w:rPr>
        <w:t>IDEF</w:t>
      </w:r>
      <w:r w:rsidR="00003EB7" w:rsidRPr="00003EB7">
        <w:rPr>
          <w:sz w:val="28"/>
          <w:szCs w:val="36"/>
          <w:lang w:val="ru-RU"/>
        </w:rPr>
        <w:t>0 функциональную модель процесса, определяющую его границы, основные подпроцессы, входы, выходы, управление и механизмы</w:t>
      </w:r>
      <w:r>
        <w:rPr>
          <w:sz w:val="28"/>
          <w:szCs w:val="36"/>
          <w:lang w:val="ru-RU"/>
        </w:rPr>
        <w:t>;</w:t>
      </w:r>
    </w:p>
    <w:p w14:paraId="0D443FC4" w14:textId="0A61FA36" w:rsidR="00003EB7" w:rsidRPr="00003EB7" w:rsidRDefault="009336B3" w:rsidP="009336B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д</w:t>
      </w:r>
      <w:r w:rsidR="00003EB7" w:rsidRPr="00003EB7">
        <w:rPr>
          <w:sz w:val="28"/>
          <w:szCs w:val="36"/>
          <w:lang w:val="ru-RU"/>
        </w:rPr>
        <w:t xml:space="preserve">етализировать процедуру анализа заявки и принятия решения, построив модель взаимодействия участников в нотации </w:t>
      </w:r>
      <w:r w:rsidR="00003EB7" w:rsidRPr="00003EB7">
        <w:rPr>
          <w:sz w:val="28"/>
          <w:szCs w:val="36"/>
        </w:rPr>
        <w:t>BPMN</w:t>
      </w:r>
      <w:r>
        <w:rPr>
          <w:sz w:val="28"/>
          <w:szCs w:val="36"/>
          <w:lang w:val="ru-RU"/>
        </w:rPr>
        <w:t>;</w:t>
      </w:r>
    </w:p>
    <w:p w14:paraId="55F01D67" w14:textId="4D64A5E1" w:rsidR="00003EB7" w:rsidRPr="00003EB7" w:rsidRDefault="009336B3" w:rsidP="009336B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с</w:t>
      </w:r>
      <w:r w:rsidR="00003EB7" w:rsidRPr="00003EB7">
        <w:rPr>
          <w:sz w:val="28"/>
          <w:szCs w:val="36"/>
          <w:lang w:val="ru-RU"/>
        </w:rPr>
        <w:t xml:space="preserve"> помощью нотации </w:t>
      </w:r>
      <w:r w:rsidR="00003EB7" w:rsidRPr="00003EB7">
        <w:rPr>
          <w:sz w:val="28"/>
          <w:szCs w:val="36"/>
        </w:rPr>
        <w:t>IDEF</w:t>
      </w:r>
      <w:r w:rsidR="00003EB7" w:rsidRPr="00003EB7">
        <w:rPr>
          <w:sz w:val="28"/>
          <w:szCs w:val="36"/>
          <w:lang w:val="ru-RU"/>
        </w:rPr>
        <w:t>3 описать сценарии и логику выполнения ключевых операций процесса — анализа кредитоспособности и работы кредитного комитета</w:t>
      </w:r>
      <w:r>
        <w:rPr>
          <w:sz w:val="28"/>
          <w:szCs w:val="36"/>
          <w:lang w:val="ru-RU"/>
        </w:rPr>
        <w:t>;</w:t>
      </w:r>
    </w:p>
    <w:p w14:paraId="1ED46365" w14:textId="11A97698" w:rsidR="00003EB7" w:rsidRPr="00003EB7" w:rsidRDefault="009336B3" w:rsidP="009336B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р</w:t>
      </w:r>
      <w:r w:rsidR="00003EB7" w:rsidRPr="00003EB7">
        <w:rPr>
          <w:sz w:val="28"/>
          <w:szCs w:val="36"/>
          <w:lang w:val="ru-RU"/>
        </w:rPr>
        <w:t>азработать модель потоков данных (</w:t>
      </w:r>
      <w:r w:rsidR="00003EB7" w:rsidRPr="00003EB7">
        <w:rPr>
          <w:sz w:val="28"/>
          <w:szCs w:val="36"/>
        </w:rPr>
        <w:t>DFD</w:t>
      </w:r>
      <w:r w:rsidR="00003EB7" w:rsidRPr="00003EB7">
        <w:rPr>
          <w:sz w:val="28"/>
          <w:szCs w:val="36"/>
          <w:lang w:val="ru-RU"/>
        </w:rPr>
        <w:t>), чтобы выявить ключевые информационные сущности, накопители и потоки, связывающие подпроцессы.</w:t>
      </w:r>
    </w:p>
    <w:p w14:paraId="42AAC462" w14:textId="161E2DEC" w:rsidR="00386A9F" w:rsidRDefault="00EF176C" w:rsidP="00386A9F">
      <w:pPr>
        <w:jc w:val="both"/>
      </w:pPr>
      <w:r w:rsidRPr="00EF176C">
        <w:t>Объектом исследования выступает деятельность коммерческого банка.</w:t>
      </w:r>
    </w:p>
    <w:p w14:paraId="3FE113FC" w14:textId="06310CC5" w:rsidR="006765BD" w:rsidRDefault="00EF176C" w:rsidP="00003EB7">
      <w:pPr>
        <w:jc w:val="both"/>
      </w:pPr>
      <w:r w:rsidRPr="00EF176C">
        <w:t>Предметом исследования является бизнес-процесс потребительского кредитования.</w:t>
      </w:r>
    </w:p>
    <w:p w14:paraId="36E4E323" w14:textId="0ABF24BD" w:rsidR="00586E92" w:rsidRDefault="005F36F5" w:rsidP="000D2CFB">
      <w:pPr>
        <w:pStyle w:val="10"/>
        <w:ind w:left="0" w:firstLine="0"/>
      </w:pPr>
      <w:bookmarkStart w:id="4" w:name="_Toc215052902"/>
      <w:bookmarkStart w:id="5" w:name="_Toc215566734"/>
      <w:r w:rsidRPr="007A6EB2">
        <w:lastRenderedPageBreak/>
        <w:t>Теоретические основы моделирования бизнес-процессов</w:t>
      </w:r>
      <w:bookmarkEnd w:id="4"/>
      <w:bookmarkEnd w:id="5"/>
    </w:p>
    <w:p w14:paraId="041F3F41" w14:textId="4C106CC0" w:rsidR="00D8112B" w:rsidRPr="00C56112" w:rsidRDefault="00D8112B" w:rsidP="00D8112B">
      <w:pPr>
        <w:pStyle w:val="1"/>
        <w:ind w:left="0" w:firstLine="709"/>
        <w:outlineLvl w:val="1"/>
      </w:pPr>
      <w:bookmarkStart w:id="6" w:name="_Toc215052903"/>
      <w:bookmarkStart w:id="7" w:name="_Toc215566735"/>
      <w:bookmarkStart w:id="8" w:name="_Toc211848101"/>
      <w:bookmarkStart w:id="9" w:name="_Toc211848224"/>
      <w:r>
        <w:t>Функциональное моделировани</w:t>
      </w:r>
      <w:r w:rsidR="009336B3">
        <w:t xml:space="preserve">е в </w:t>
      </w:r>
      <w:r>
        <w:t xml:space="preserve">нотация </w:t>
      </w:r>
      <w:r>
        <w:rPr>
          <w:lang w:val="en-US"/>
        </w:rPr>
        <w:t>IDF</w:t>
      </w:r>
      <w:r w:rsidRPr="009336B3">
        <w:t>0</w:t>
      </w:r>
      <w:bookmarkEnd w:id="6"/>
      <w:bookmarkEnd w:id="7"/>
    </w:p>
    <w:p w14:paraId="3698D16E" w14:textId="77777777" w:rsidR="002B709C" w:rsidRDefault="002B709C" w:rsidP="009430B3">
      <w:pPr>
        <w:jc w:val="both"/>
      </w:pPr>
    </w:p>
    <w:p w14:paraId="748AB567" w14:textId="33AB1D40" w:rsidR="009430B3" w:rsidRPr="009430B3" w:rsidRDefault="009430B3" w:rsidP="009430B3">
      <w:pPr>
        <w:jc w:val="both"/>
      </w:pPr>
      <w:r w:rsidRPr="009430B3">
        <w:t>Нотация IDEF0 (</w:t>
      </w:r>
      <w:proofErr w:type="spellStart"/>
      <w:r w:rsidRPr="009430B3">
        <w:t>Integration</w:t>
      </w:r>
      <w:proofErr w:type="spellEnd"/>
      <w:r w:rsidRPr="009430B3">
        <w:t xml:space="preserve"> Definition </w:t>
      </w:r>
      <w:proofErr w:type="spellStart"/>
      <w:r w:rsidRPr="009430B3">
        <w:t>for</w:t>
      </w:r>
      <w:proofErr w:type="spellEnd"/>
      <w:r w:rsidRPr="009430B3">
        <w:t xml:space="preserve"> </w:t>
      </w:r>
      <w:proofErr w:type="spellStart"/>
      <w:r w:rsidRPr="009430B3">
        <w:t>Function</w:t>
      </w:r>
      <w:proofErr w:type="spellEnd"/>
      <w:r w:rsidRPr="009430B3">
        <w:t xml:space="preserve"> </w:t>
      </w:r>
      <w:proofErr w:type="spellStart"/>
      <w:r w:rsidRPr="009430B3">
        <w:t>Modeling</w:t>
      </w:r>
      <w:proofErr w:type="spellEnd"/>
      <w:r w:rsidRPr="009430B3">
        <w:t>) является классическим и строго регламентированным стандартом для функционального моделирования</w:t>
      </w:r>
      <w:r w:rsidR="00155761">
        <w:t>.</w:t>
      </w:r>
      <w:r w:rsidRPr="009430B3">
        <w:t xml:space="preserve"> Её основной целью является создание целостного и структурированного представления бизнес-процесса как набора взаимосвязанных функций</w:t>
      </w:r>
      <w:r w:rsidR="00155761">
        <w:t>.</w:t>
      </w:r>
    </w:p>
    <w:p w14:paraId="085E1979" w14:textId="2C6E5189" w:rsidR="009430B3" w:rsidRPr="009430B3" w:rsidRDefault="009430B3" w:rsidP="009430B3">
      <w:pPr>
        <w:jc w:val="both"/>
      </w:pPr>
      <w:r w:rsidRPr="009430B3">
        <w:t>Основу методологии составляет так называемый принцип функционального блока</w:t>
      </w:r>
      <w:r w:rsidR="00042E43" w:rsidRPr="00042E43">
        <w:t xml:space="preserve"> [1]</w:t>
      </w:r>
      <w:r w:rsidRPr="009430B3">
        <w:t>. Каждый процесс, подпроцесс или функция представляются в виде прямоугольника</w:t>
      </w:r>
      <w:r w:rsidR="00155761">
        <w:t xml:space="preserve">. </w:t>
      </w:r>
      <w:r w:rsidRPr="009430B3">
        <w:t>Сложность системы отображается через ее декомпозицию</w:t>
      </w:r>
      <w:r w:rsidR="00155761">
        <w:t xml:space="preserve"> – </w:t>
      </w:r>
      <w:r w:rsidRPr="009430B3">
        <w:t>процесс последовательной детализации верхнеуровневого блока на диаграммы нижних уровней, что позволяет анализировать систему с требуемой степенью детализации</w:t>
      </w:r>
      <w:r>
        <w:t>.</w:t>
      </w:r>
    </w:p>
    <w:p w14:paraId="1D03DD8C" w14:textId="64E54C42" w:rsidR="009430B3" w:rsidRPr="009430B3" w:rsidRDefault="009430B3" w:rsidP="009430B3">
      <w:pPr>
        <w:jc w:val="both"/>
      </w:pPr>
      <w:r w:rsidRPr="009430B3">
        <w:t>Ключевой особенностью IDEF0, обеспечивающей ее комплексность, является описание каждого функционального блока четырьмя типами стрелок</w:t>
      </w:r>
      <w:r w:rsidR="00155761">
        <w:t xml:space="preserve">, </w:t>
      </w:r>
      <w:r w:rsidRPr="009430B3">
        <w:t>которые отражают его взаимодействие с внешней средой и другими блоками</w:t>
      </w:r>
      <w:r w:rsidR="00042E43" w:rsidRPr="00042E43">
        <w:t xml:space="preserve"> [1]</w:t>
      </w:r>
      <w:r w:rsidRPr="009430B3">
        <w:t>:</w:t>
      </w:r>
    </w:p>
    <w:p w14:paraId="61B357C5" w14:textId="1C798E14" w:rsidR="00155761" w:rsidRPr="00155761" w:rsidRDefault="00D91BA8" w:rsidP="00704BA5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="009430B3" w:rsidRPr="00D91BA8">
        <w:rPr>
          <w:sz w:val="28"/>
          <w:szCs w:val="36"/>
          <w:lang w:val="ru-RU"/>
        </w:rPr>
        <w:t>ход</w:t>
      </w:r>
      <w:r w:rsidR="00155761" w:rsidRPr="00D91BA8">
        <w:rPr>
          <w:sz w:val="28"/>
          <w:szCs w:val="36"/>
          <w:lang w:val="ru-RU"/>
        </w:rPr>
        <w:t xml:space="preserve">. </w:t>
      </w:r>
      <w:r w:rsidR="00155761" w:rsidRPr="00155761">
        <w:rPr>
          <w:sz w:val="28"/>
          <w:szCs w:val="36"/>
          <w:lang w:val="ru-RU"/>
        </w:rPr>
        <w:t>М</w:t>
      </w:r>
      <w:r w:rsidR="009430B3" w:rsidRPr="00155761">
        <w:rPr>
          <w:sz w:val="28"/>
          <w:szCs w:val="36"/>
          <w:lang w:val="ru-RU"/>
        </w:rPr>
        <w:t>атериалы или информация, которые преобразуются или потребляются функцией для получения результата</w:t>
      </w:r>
      <w:r>
        <w:rPr>
          <w:sz w:val="28"/>
          <w:szCs w:val="36"/>
          <w:lang w:val="ru-RU"/>
        </w:rPr>
        <w:t>;</w:t>
      </w:r>
    </w:p>
    <w:p w14:paraId="362C75A1" w14:textId="099EFB42" w:rsidR="00155761" w:rsidRPr="00155761" w:rsidRDefault="00D91BA8" w:rsidP="00704BA5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="009430B3" w:rsidRPr="00155761">
        <w:rPr>
          <w:sz w:val="28"/>
          <w:szCs w:val="36"/>
          <w:lang w:val="ru-RU"/>
        </w:rPr>
        <w:t>ыход</w:t>
      </w:r>
      <w:r w:rsidR="00155761" w:rsidRPr="00155761">
        <w:rPr>
          <w:sz w:val="28"/>
          <w:szCs w:val="36"/>
          <w:lang w:val="ru-RU"/>
        </w:rPr>
        <w:t>. М</w:t>
      </w:r>
      <w:r w:rsidR="009430B3" w:rsidRPr="00155761">
        <w:rPr>
          <w:sz w:val="28"/>
          <w:szCs w:val="36"/>
          <w:lang w:val="ru-RU"/>
        </w:rPr>
        <w:t>атериалы или информация, являющиеся прямым результатом</w:t>
      </w:r>
      <w:r w:rsidR="00155761">
        <w:rPr>
          <w:sz w:val="28"/>
          <w:szCs w:val="36"/>
          <w:lang w:val="ru-RU"/>
        </w:rPr>
        <w:t xml:space="preserve"> выполнения</w:t>
      </w:r>
      <w:r>
        <w:rPr>
          <w:sz w:val="28"/>
          <w:szCs w:val="36"/>
          <w:lang w:val="ru-RU"/>
        </w:rPr>
        <w:t>;</w:t>
      </w:r>
    </w:p>
    <w:p w14:paraId="59D131D9" w14:textId="4C0035A7" w:rsidR="00155761" w:rsidRPr="00155761" w:rsidRDefault="00D91BA8" w:rsidP="00704BA5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у</w:t>
      </w:r>
      <w:r w:rsidR="009430B3" w:rsidRPr="00155761">
        <w:rPr>
          <w:sz w:val="28"/>
          <w:szCs w:val="36"/>
          <w:lang w:val="ru-RU"/>
        </w:rPr>
        <w:t>правление</w:t>
      </w:r>
      <w:r w:rsidR="00155761" w:rsidRPr="00155761">
        <w:rPr>
          <w:sz w:val="28"/>
          <w:szCs w:val="36"/>
          <w:lang w:val="ru-RU"/>
        </w:rPr>
        <w:t xml:space="preserve">. </w:t>
      </w:r>
      <w:r w:rsidR="00155761">
        <w:rPr>
          <w:sz w:val="28"/>
          <w:szCs w:val="36"/>
          <w:lang w:val="ru-RU"/>
        </w:rPr>
        <w:t>Информация</w:t>
      </w:r>
      <w:r w:rsidR="009430B3" w:rsidRPr="00155761">
        <w:rPr>
          <w:sz w:val="28"/>
          <w:szCs w:val="36"/>
          <w:lang w:val="ru-RU"/>
        </w:rPr>
        <w:t>, котор</w:t>
      </w:r>
      <w:r w:rsidR="00155761">
        <w:rPr>
          <w:sz w:val="28"/>
          <w:szCs w:val="36"/>
          <w:lang w:val="ru-RU"/>
        </w:rPr>
        <w:t>ая</w:t>
      </w:r>
      <w:r w:rsidR="009430B3" w:rsidRPr="00155761">
        <w:rPr>
          <w:sz w:val="28"/>
          <w:szCs w:val="36"/>
          <w:lang w:val="ru-RU"/>
        </w:rPr>
        <w:t xml:space="preserve"> определя</w:t>
      </w:r>
      <w:r w:rsidR="00155761">
        <w:rPr>
          <w:sz w:val="28"/>
          <w:szCs w:val="36"/>
          <w:lang w:val="ru-RU"/>
        </w:rPr>
        <w:t>е</w:t>
      </w:r>
      <w:r w:rsidR="009430B3" w:rsidRPr="00155761">
        <w:rPr>
          <w:sz w:val="28"/>
          <w:szCs w:val="36"/>
          <w:lang w:val="ru-RU"/>
        </w:rPr>
        <w:t>т, как функция должна быть выполнена</w:t>
      </w:r>
      <w:r>
        <w:rPr>
          <w:sz w:val="28"/>
          <w:szCs w:val="36"/>
          <w:lang w:val="ru-RU"/>
        </w:rPr>
        <w:t>;</w:t>
      </w:r>
    </w:p>
    <w:p w14:paraId="5D28A8DA" w14:textId="5D1AE949" w:rsidR="009430B3" w:rsidRPr="00155761" w:rsidRDefault="00D91BA8" w:rsidP="00704BA5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м</w:t>
      </w:r>
      <w:r w:rsidR="009430B3" w:rsidRPr="00155761">
        <w:rPr>
          <w:sz w:val="28"/>
          <w:szCs w:val="36"/>
          <w:lang w:val="ru-RU"/>
        </w:rPr>
        <w:t>еханизм</w:t>
      </w:r>
      <w:r w:rsidR="00155761" w:rsidRPr="00155761">
        <w:rPr>
          <w:sz w:val="28"/>
          <w:szCs w:val="36"/>
          <w:lang w:val="ru-RU"/>
        </w:rPr>
        <w:t>. Р</w:t>
      </w:r>
      <w:r w:rsidR="009430B3" w:rsidRPr="00155761">
        <w:rPr>
          <w:sz w:val="28"/>
          <w:szCs w:val="36"/>
          <w:lang w:val="ru-RU"/>
        </w:rPr>
        <w:t>есурсы, обеспечивающие выполнение функции</w:t>
      </w:r>
      <w:r w:rsidR="00155761">
        <w:rPr>
          <w:sz w:val="28"/>
          <w:szCs w:val="36"/>
          <w:lang w:val="ru-RU"/>
        </w:rPr>
        <w:t>.</w:t>
      </w:r>
    </w:p>
    <w:p w14:paraId="7BE28DDB" w14:textId="47183C27" w:rsidR="009430B3" w:rsidRPr="009430B3" w:rsidRDefault="009430B3" w:rsidP="009430B3">
      <w:pPr>
        <w:jc w:val="both"/>
      </w:pPr>
      <w:r w:rsidRPr="009430B3">
        <w:t>Строгость нотации проявляется и в правилах расположения дуг на диаграмме</w:t>
      </w:r>
      <w:r w:rsidR="00C32964">
        <w:t>. В</w:t>
      </w:r>
      <w:r w:rsidRPr="009430B3">
        <w:t>ходы подходят к левой стороне блока, управления — к верхней, выходы выходят из правой стороны, а механизмы подходят к нижней</w:t>
      </w:r>
      <w:r w:rsidR="002F65FB">
        <w:t>.</w:t>
      </w:r>
    </w:p>
    <w:p w14:paraId="1AADD9E2" w14:textId="58E14117" w:rsidR="00155761" w:rsidRPr="00155761" w:rsidRDefault="009430B3" w:rsidP="00155761">
      <w:pPr>
        <w:jc w:val="both"/>
      </w:pPr>
      <w:r w:rsidRPr="009430B3">
        <w:t>Сильные стороны и область применения IDEF0 заключаются в ее способности предоставить непротиворечивую и легко читаемую архитектурную модель процесса.</w:t>
      </w:r>
    </w:p>
    <w:p w14:paraId="7263E61F" w14:textId="0C51135C" w:rsidR="00D8112B" w:rsidRDefault="00D8112B" w:rsidP="00D8112B">
      <w:pPr>
        <w:pStyle w:val="1"/>
        <w:ind w:left="0" w:firstLine="709"/>
        <w:outlineLvl w:val="1"/>
      </w:pPr>
      <w:bookmarkStart w:id="10" w:name="_Toc215052904"/>
      <w:bookmarkStart w:id="11" w:name="_Toc215566736"/>
      <w:r>
        <w:lastRenderedPageBreak/>
        <w:t>Моделирование потоков данных</w:t>
      </w:r>
      <w:r w:rsidR="009336B3">
        <w:t xml:space="preserve"> и операций в</w:t>
      </w:r>
      <w:r>
        <w:t xml:space="preserve"> </w:t>
      </w:r>
      <w:r>
        <w:rPr>
          <w:lang w:val="en-US"/>
        </w:rPr>
        <w:t>DFD</w:t>
      </w:r>
      <w:r>
        <w:t xml:space="preserve"> и </w:t>
      </w:r>
      <w:r>
        <w:rPr>
          <w:lang w:val="en-US"/>
        </w:rPr>
        <w:t>IDF</w:t>
      </w:r>
      <w:r w:rsidRPr="00D8112B">
        <w:t>3</w:t>
      </w:r>
      <w:bookmarkEnd w:id="10"/>
      <w:bookmarkEnd w:id="11"/>
    </w:p>
    <w:p w14:paraId="669BEFC2" w14:textId="77777777" w:rsidR="002B709C" w:rsidRDefault="002B709C" w:rsidP="00155761">
      <w:pPr>
        <w:ind w:firstLine="0"/>
        <w:jc w:val="both"/>
      </w:pPr>
    </w:p>
    <w:p w14:paraId="44AE5620" w14:textId="3CE25A86" w:rsidR="00E17149" w:rsidRPr="00E17149" w:rsidRDefault="00E17149" w:rsidP="00E17149">
      <w:pPr>
        <w:jc w:val="both"/>
      </w:pPr>
      <w:r w:rsidRPr="00E17149">
        <w:t>Нотации DFD и IDF3, в отличие от IDEF0, фокусируются на динамических аспектах бизнес-процесса</w:t>
      </w:r>
      <w:r w:rsidR="00C32964">
        <w:t xml:space="preserve">: </w:t>
      </w:r>
      <w:r w:rsidRPr="00E17149">
        <w:t>движении информации (DFD) и последовательности выполняемых действий (IDEF3)</w:t>
      </w:r>
      <w:r w:rsidR="00042E43" w:rsidRPr="00042E43">
        <w:t xml:space="preserve"> [3]</w:t>
      </w:r>
      <w:r w:rsidRPr="00E17149">
        <w:t>.</w:t>
      </w:r>
    </w:p>
    <w:p w14:paraId="3DD397EF" w14:textId="0D9F7D70" w:rsidR="00E17149" w:rsidRPr="00E17149" w:rsidRDefault="00E17149" w:rsidP="00E17149">
      <w:pPr>
        <w:jc w:val="both"/>
      </w:pPr>
      <w:r w:rsidRPr="00E17149">
        <w:t>Основная цель DFD</w:t>
      </w:r>
      <w:r w:rsidR="00C32964">
        <w:t xml:space="preserve"> – </w:t>
      </w:r>
      <w:r w:rsidRPr="00E17149">
        <w:t>наглядное отображение того, как данные перемещаются, преобразуются и хранятся в рамках исследуемой системы, абстрагируясь от аспектов управления и последовательности операций во времени</w:t>
      </w:r>
      <w:r w:rsidR="00042E43" w:rsidRPr="00042E43">
        <w:t xml:space="preserve"> [1]</w:t>
      </w:r>
      <w:r>
        <w:t>.</w:t>
      </w:r>
    </w:p>
    <w:p w14:paraId="79787447" w14:textId="77777777" w:rsidR="00E17149" w:rsidRPr="00E17149" w:rsidRDefault="00E17149" w:rsidP="00E17149">
      <w:pPr>
        <w:jc w:val="both"/>
      </w:pPr>
      <w:r w:rsidRPr="00E17149">
        <w:t>Синтаксис DFD базируется на четырех основных элементах:</w:t>
      </w:r>
    </w:p>
    <w:p w14:paraId="3AAD28D6" w14:textId="496A4FE6" w:rsidR="00E17149" w:rsidRPr="00E17149" w:rsidRDefault="003D35D5" w:rsidP="00704BA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п</w:t>
      </w:r>
      <w:r w:rsidR="00E17149" w:rsidRPr="00E17149">
        <w:rPr>
          <w:sz w:val="28"/>
          <w:szCs w:val="36"/>
          <w:lang w:val="ru-RU"/>
        </w:rPr>
        <w:t>роцесс</w:t>
      </w:r>
      <w:r w:rsidR="005649D3">
        <w:rPr>
          <w:sz w:val="28"/>
          <w:szCs w:val="36"/>
          <w:lang w:val="ru-RU"/>
        </w:rPr>
        <w:t xml:space="preserve"> </w:t>
      </w:r>
      <w:r w:rsidR="00E17149" w:rsidRPr="00FA4E77">
        <w:rPr>
          <w:sz w:val="28"/>
          <w:szCs w:val="36"/>
          <w:lang w:val="ru-RU"/>
        </w:rPr>
        <w:t>преобразует</w:t>
      </w:r>
      <w:r w:rsidR="00E17149" w:rsidRPr="00E17149">
        <w:rPr>
          <w:sz w:val="28"/>
          <w:szCs w:val="36"/>
          <w:lang w:val="ru-RU"/>
        </w:rPr>
        <w:t xml:space="preserve"> входные данные потоки в выходные. </w:t>
      </w:r>
      <w:r w:rsidR="00E17149" w:rsidRPr="00FA4E77">
        <w:rPr>
          <w:sz w:val="28"/>
          <w:szCs w:val="36"/>
          <w:lang w:val="ru-RU"/>
        </w:rPr>
        <w:t>Обозначается окружностью или прямоугольником с закругленными углами</w:t>
      </w:r>
      <w:r w:rsidR="005649D3">
        <w:rPr>
          <w:sz w:val="28"/>
          <w:szCs w:val="36"/>
          <w:lang w:val="ru-RU"/>
        </w:rPr>
        <w:t>;</w:t>
      </w:r>
    </w:p>
    <w:p w14:paraId="51506C4C" w14:textId="10DD54DC" w:rsidR="00E17149" w:rsidRPr="00E17149" w:rsidRDefault="00E17149" w:rsidP="00704BA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E17149">
        <w:rPr>
          <w:sz w:val="28"/>
          <w:szCs w:val="36"/>
          <w:lang w:val="ru-RU"/>
        </w:rPr>
        <w:t xml:space="preserve">накопитель данных </w:t>
      </w:r>
      <w:r w:rsidRPr="00FA4E77">
        <w:rPr>
          <w:sz w:val="28"/>
          <w:szCs w:val="36"/>
          <w:lang w:val="ru-RU"/>
        </w:rPr>
        <w:t>символизирует</w:t>
      </w:r>
      <w:r w:rsidRPr="00E17149">
        <w:rPr>
          <w:sz w:val="28"/>
          <w:szCs w:val="36"/>
          <w:lang w:val="ru-RU"/>
        </w:rPr>
        <w:t xml:space="preserve"> данные, находящиеся в состоянии покоя (база данных, архив, реестр). </w:t>
      </w:r>
      <w:r w:rsidRPr="005649D3">
        <w:rPr>
          <w:sz w:val="28"/>
          <w:szCs w:val="36"/>
          <w:lang w:val="ru-RU"/>
        </w:rPr>
        <w:t>Обозначается двумя параллельными горизонтальными линиями</w:t>
      </w:r>
      <w:r w:rsidRPr="00E17149">
        <w:rPr>
          <w:sz w:val="28"/>
          <w:szCs w:val="36"/>
          <w:lang w:val="ru-RU"/>
        </w:rPr>
        <w:t>;</w:t>
      </w:r>
    </w:p>
    <w:p w14:paraId="3A0AD113" w14:textId="7FEF6974" w:rsidR="00E17149" w:rsidRPr="00E17149" w:rsidRDefault="00E17149" w:rsidP="00704BA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E17149">
        <w:rPr>
          <w:sz w:val="28"/>
          <w:szCs w:val="36"/>
          <w:lang w:val="ru-RU"/>
        </w:rPr>
        <w:t xml:space="preserve">внешняя сущность </w:t>
      </w:r>
      <w:r w:rsidR="005649D3">
        <w:rPr>
          <w:sz w:val="28"/>
          <w:szCs w:val="36"/>
          <w:lang w:val="ru-RU"/>
        </w:rPr>
        <w:t xml:space="preserve">– это </w:t>
      </w:r>
      <w:r>
        <w:rPr>
          <w:sz w:val="28"/>
          <w:szCs w:val="36"/>
          <w:lang w:val="ru-RU"/>
        </w:rPr>
        <w:t>о</w:t>
      </w:r>
      <w:r w:rsidRPr="00E17149">
        <w:rPr>
          <w:sz w:val="28"/>
          <w:szCs w:val="36"/>
          <w:lang w:val="ru-RU"/>
        </w:rPr>
        <w:t>бъект, находящийся за границами моделируемой системы, но взаимодействующий с ней</w:t>
      </w:r>
      <w:r w:rsidR="005649D3">
        <w:rPr>
          <w:sz w:val="28"/>
          <w:szCs w:val="36"/>
          <w:lang w:val="ru-RU"/>
        </w:rPr>
        <w:t xml:space="preserve">. </w:t>
      </w:r>
      <w:r w:rsidRPr="00E17149">
        <w:rPr>
          <w:sz w:val="28"/>
          <w:szCs w:val="36"/>
          <w:lang w:val="ru-RU"/>
        </w:rPr>
        <w:t>Обозначается прямоугольником;</w:t>
      </w:r>
    </w:p>
    <w:p w14:paraId="1E8A7AAA" w14:textId="5F5B7107" w:rsidR="00E17149" w:rsidRPr="00E17149" w:rsidRDefault="00E17149" w:rsidP="00704BA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E17149">
        <w:rPr>
          <w:sz w:val="28"/>
          <w:szCs w:val="36"/>
          <w:lang w:val="ru-RU"/>
        </w:rPr>
        <w:t>поток данных</w:t>
      </w:r>
      <w:r w:rsidR="005649D3">
        <w:rPr>
          <w:sz w:val="28"/>
          <w:szCs w:val="36"/>
          <w:lang w:val="ru-RU"/>
        </w:rPr>
        <w:t xml:space="preserve"> – это</w:t>
      </w:r>
      <w:r w:rsidRPr="00E17149">
        <w:rPr>
          <w:sz w:val="28"/>
          <w:szCs w:val="36"/>
        </w:rPr>
        <w:t> </w:t>
      </w:r>
      <w:r w:rsidR="005649D3">
        <w:rPr>
          <w:sz w:val="28"/>
          <w:szCs w:val="36"/>
          <w:lang w:val="ru-RU"/>
        </w:rPr>
        <w:t>н</w:t>
      </w:r>
      <w:r w:rsidRPr="00E17149">
        <w:rPr>
          <w:sz w:val="28"/>
          <w:szCs w:val="36"/>
          <w:lang w:val="ru-RU"/>
        </w:rPr>
        <w:t>аправленная стрелка, показывающая движение информации от источника к приемнику.</w:t>
      </w:r>
    </w:p>
    <w:p w14:paraId="3118A6ED" w14:textId="474FD8B8" w:rsidR="00315DDC" w:rsidRDefault="00E17149" w:rsidP="005649D3">
      <w:pPr>
        <w:jc w:val="both"/>
      </w:pPr>
      <w:r w:rsidRPr="00E17149">
        <w:t>Диаграммы DFD, как и IDEF0, строятся иерархически, начиная с контекстной диаграммы, на которой весь система представляется в виде одного процесса, и далее детализируются на диаграммах нижних уровней.</w:t>
      </w:r>
    </w:p>
    <w:p w14:paraId="4F16F1CA" w14:textId="7D7AA760" w:rsidR="00E17149" w:rsidRPr="00E17149" w:rsidRDefault="00E17149" w:rsidP="00E17149">
      <w:pPr>
        <w:jc w:val="both"/>
      </w:pPr>
      <w:r w:rsidRPr="00E17149">
        <w:t>Если DFD отвечает на вопрос «Какие данные куда передаются?», то IDEF3 предназначена для описания того, «Как и в какой последовательности выполняются работы?». Эта нотация позволяет документировать сценарии выполнения процессов, фиксируя временную и логическую последовательность операций</w:t>
      </w:r>
      <w:r w:rsidR="00042E43" w:rsidRPr="00042E43">
        <w:t xml:space="preserve"> [5]</w:t>
      </w:r>
      <w:r w:rsidR="005649D3">
        <w:t>.</w:t>
      </w:r>
    </w:p>
    <w:p w14:paraId="3E46A973" w14:textId="5491E54D" w:rsidR="00E17149" w:rsidRPr="00E17149" w:rsidRDefault="00E17149" w:rsidP="00E17149">
      <w:pPr>
        <w:jc w:val="both"/>
      </w:pPr>
      <w:r w:rsidRPr="00E17149">
        <w:lastRenderedPageBreak/>
        <w:t xml:space="preserve">Базовым элементом IDEF3 является единица работы (Unit </w:t>
      </w:r>
      <w:proofErr w:type="spellStart"/>
      <w:r w:rsidRPr="00E17149">
        <w:t>of</w:t>
      </w:r>
      <w:proofErr w:type="spellEnd"/>
      <w:r w:rsidRPr="00E17149">
        <w:t xml:space="preserve"> </w:t>
      </w:r>
      <w:proofErr w:type="spellStart"/>
      <w:r w:rsidRPr="00E17149">
        <w:t>Behavior</w:t>
      </w:r>
      <w:proofErr w:type="spellEnd"/>
      <w:r w:rsidRPr="00E17149">
        <w:t>, UOB), которая представляет собой конкретное действие или функцию. Связи между UOB, называемые связями, определяют порядок их выполнения</w:t>
      </w:r>
      <w:r w:rsidR="005649D3">
        <w:t>.</w:t>
      </w:r>
    </w:p>
    <w:p w14:paraId="37DF7D2A" w14:textId="0E880EF6" w:rsidR="00E17149" w:rsidRPr="00E17149" w:rsidRDefault="00E17149" w:rsidP="00E17149">
      <w:pPr>
        <w:jc w:val="both"/>
      </w:pPr>
      <w:r w:rsidRPr="00E17149">
        <w:t>Важным компонентом IDEF3 являются перекрестки (</w:t>
      </w:r>
      <w:proofErr w:type="spellStart"/>
      <w:r w:rsidRPr="00E17149">
        <w:t>Junctions</w:t>
      </w:r>
      <w:proofErr w:type="spellEnd"/>
      <w:r w:rsidRPr="00E17149">
        <w:t xml:space="preserve">), которые показывают ветвление и слияние потоков работ, а также ссылочные объекты, позволяющие связать элементы разных диаграмм для </w:t>
      </w:r>
      <w:proofErr w:type="spellStart"/>
      <w:r w:rsidRPr="00E17149">
        <w:t>избежания</w:t>
      </w:r>
      <w:proofErr w:type="spellEnd"/>
      <w:r w:rsidRPr="00E17149">
        <w:t xml:space="preserve"> дублирования. </w:t>
      </w:r>
    </w:p>
    <w:p w14:paraId="753E5ED0" w14:textId="3A595758" w:rsidR="00C56112" w:rsidRPr="00C56112" w:rsidRDefault="00C56112" w:rsidP="009C37CF">
      <w:pPr>
        <w:ind w:firstLine="0"/>
        <w:jc w:val="both"/>
        <w:rPr>
          <w:rFonts w:eastAsia="Times New Roman"/>
          <w:b/>
        </w:rPr>
      </w:pPr>
    </w:p>
    <w:p w14:paraId="72271E7B" w14:textId="582B972C" w:rsidR="00D8112B" w:rsidRDefault="00D8112B" w:rsidP="00D8112B">
      <w:pPr>
        <w:pStyle w:val="1"/>
        <w:ind w:left="0" w:firstLine="709"/>
        <w:outlineLvl w:val="1"/>
      </w:pPr>
      <w:bookmarkStart w:id="12" w:name="_Toc215052905"/>
      <w:bookmarkStart w:id="13" w:name="_Toc215566737"/>
      <w:r>
        <w:t>Моделирование исполняемых процессов</w:t>
      </w:r>
      <w:r w:rsidR="009336B3">
        <w:t xml:space="preserve"> в </w:t>
      </w:r>
      <w:r>
        <w:t>нотаци</w:t>
      </w:r>
      <w:r w:rsidR="009336B3">
        <w:t>и</w:t>
      </w:r>
      <w:r>
        <w:t xml:space="preserve"> </w:t>
      </w:r>
      <w:r>
        <w:rPr>
          <w:lang w:val="en-US"/>
        </w:rPr>
        <w:t>BPMN</w:t>
      </w:r>
      <w:r w:rsidRPr="00D8112B">
        <w:t xml:space="preserve"> 2.0</w:t>
      </w:r>
      <w:bookmarkEnd w:id="12"/>
      <w:bookmarkEnd w:id="13"/>
    </w:p>
    <w:p w14:paraId="709312A2" w14:textId="77777777" w:rsidR="002B709C" w:rsidRDefault="002B709C" w:rsidP="00E17149">
      <w:pPr>
        <w:jc w:val="both"/>
      </w:pPr>
    </w:p>
    <w:p w14:paraId="2D0D9DB6" w14:textId="3A0120E5" w:rsidR="00E17149" w:rsidRPr="00E17149" w:rsidRDefault="00E17149" w:rsidP="00155761">
      <w:pPr>
        <w:jc w:val="both"/>
      </w:pPr>
      <w:r w:rsidRPr="00E17149">
        <w:t xml:space="preserve">Нотация BPMN (Business Process Model </w:t>
      </w:r>
      <w:proofErr w:type="spellStart"/>
      <w:r w:rsidRPr="00E17149">
        <w:t>and</w:t>
      </w:r>
      <w:proofErr w:type="spellEnd"/>
      <w:r w:rsidRPr="00E17149">
        <w:t xml:space="preserve"> </w:t>
      </w:r>
      <w:proofErr w:type="spellStart"/>
      <w:r w:rsidRPr="00E17149">
        <w:t>Notation</w:t>
      </w:r>
      <w:proofErr w:type="spellEnd"/>
      <w:r w:rsidRPr="00E17149">
        <w:t xml:space="preserve">) 2.0 является современным стандартом для моделирования бизнес-процессов. </w:t>
      </w:r>
      <w:r w:rsidR="00155761">
        <w:t xml:space="preserve"> </w:t>
      </w:r>
      <w:r w:rsidRPr="00E17149">
        <w:t>Основная цель BPMN предоставить нотацию, одинаково легко понимаемую всеми участниками процесса</w:t>
      </w:r>
      <w:r w:rsidR="003D35D5">
        <w:t xml:space="preserve">: </w:t>
      </w:r>
      <w:r w:rsidRPr="00E17149">
        <w:t>от бизнес-аналитиков и руководителей до технических специалистов, разрабатывающих и внедряющих информационные системы</w:t>
      </w:r>
      <w:r w:rsidR="00042E43" w:rsidRPr="00042E43">
        <w:t xml:space="preserve"> [3]</w:t>
      </w:r>
      <w:r w:rsidRPr="00E17149">
        <w:t>.</w:t>
      </w:r>
    </w:p>
    <w:p w14:paraId="7E682B5A" w14:textId="77777777" w:rsidR="00E17149" w:rsidRPr="00E17149" w:rsidRDefault="00E17149" w:rsidP="00E17149">
      <w:pPr>
        <w:jc w:val="both"/>
      </w:pPr>
      <w:r w:rsidRPr="00E17149">
        <w:t>Синтаксис BPMN 2.0 базируется на четырёх основных группах элементов, которые позволяют описать процесс с высокой степенью детализации:</w:t>
      </w:r>
    </w:p>
    <w:p w14:paraId="4FF1948B" w14:textId="1CAAEEFF" w:rsidR="00FA30E0" w:rsidRPr="00FA30E0" w:rsidRDefault="00155761" w:rsidP="00704BA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FA30E0">
        <w:rPr>
          <w:sz w:val="28"/>
          <w:szCs w:val="36"/>
          <w:lang w:val="ru-RU"/>
        </w:rPr>
        <w:t xml:space="preserve">события </w:t>
      </w:r>
      <w:r>
        <w:rPr>
          <w:sz w:val="28"/>
          <w:szCs w:val="36"/>
          <w:lang w:val="ru-RU"/>
        </w:rPr>
        <w:t>обозначают</w:t>
      </w:r>
      <w:r w:rsidR="00E17149" w:rsidRPr="00FA30E0">
        <w:rPr>
          <w:sz w:val="28"/>
          <w:szCs w:val="36"/>
          <w:lang w:val="ru-RU"/>
        </w:rPr>
        <w:t xml:space="preserve"> что-то, что </w:t>
      </w:r>
      <w:r w:rsidR="00FA30E0">
        <w:rPr>
          <w:sz w:val="28"/>
          <w:szCs w:val="36"/>
          <w:lang w:val="ru-RU"/>
        </w:rPr>
        <w:t>случилось</w:t>
      </w:r>
      <w:r w:rsidR="00E17149" w:rsidRPr="00FA30E0">
        <w:rPr>
          <w:sz w:val="28"/>
          <w:szCs w:val="36"/>
          <w:lang w:val="ru-RU"/>
        </w:rPr>
        <w:t xml:space="preserve"> в процессе. Изображаются кружками и классифицируются по моменту возникновения на начальные, промежуточные и конечные, а также по тип</w:t>
      </w:r>
      <w:r>
        <w:rPr>
          <w:sz w:val="28"/>
          <w:szCs w:val="36"/>
          <w:lang w:val="ru-RU"/>
        </w:rPr>
        <w:t>ам;</w:t>
      </w:r>
    </w:p>
    <w:p w14:paraId="77DFA1CD" w14:textId="248CA1FB" w:rsidR="00FA30E0" w:rsidRPr="00FA4E77" w:rsidRDefault="00E17149" w:rsidP="00704BA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FA30E0">
        <w:rPr>
          <w:sz w:val="28"/>
          <w:szCs w:val="36"/>
          <w:lang w:val="ru-RU"/>
        </w:rPr>
        <w:t xml:space="preserve">деятельности представляют собой работы, выполняемые в процессе. </w:t>
      </w:r>
      <w:r w:rsidRPr="00FA4E77">
        <w:rPr>
          <w:sz w:val="28"/>
          <w:szCs w:val="36"/>
          <w:lang w:val="ru-RU"/>
        </w:rPr>
        <w:t>Обозначаются прямоугольниками с закруглёнными углами</w:t>
      </w:r>
      <w:r w:rsidR="00155761">
        <w:rPr>
          <w:sz w:val="28"/>
          <w:szCs w:val="36"/>
          <w:lang w:val="ru-RU"/>
        </w:rPr>
        <w:t>;</w:t>
      </w:r>
    </w:p>
    <w:p w14:paraId="048D5CE1" w14:textId="1C8A2E89" w:rsidR="00FA30E0" w:rsidRPr="00FA30E0" w:rsidRDefault="00E17149" w:rsidP="00704BA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FA30E0">
        <w:rPr>
          <w:sz w:val="28"/>
          <w:szCs w:val="36"/>
          <w:lang w:val="ru-RU"/>
        </w:rPr>
        <w:t>шлюзы определяют точки ветвления и слияния потоков операций.</w:t>
      </w:r>
      <w:r w:rsidR="00155761">
        <w:rPr>
          <w:sz w:val="28"/>
          <w:szCs w:val="36"/>
          <w:lang w:val="ru-RU"/>
        </w:rPr>
        <w:t xml:space="preserve"> </w:t>
      </w:r>
      <w:r w:rsidRPr="00FA30E0">
        <w:rPr>
          <w:sz w:val="28"/>
          <w:szCs w:val="36"/>
          <w:lang w:val="ru-RU"/>
        </w:rPr>
        <w:t>Обозначаются ромбами и показывают, как процесс будет развиваться в зависимости от условий</w:t>
      </w:r>
      <w:r w:rsidR="00155761">
        <w:rPr>
          <w:sz w:val="28"/>
          <w:szCs w:val="36"/>
          <w:lang w:val="ru-RU"/>
        </w:rPr>
        <w:t>;</w:t>
      </w:r>
    </w:p>
    <w:p w14:paraId="7DA2F12C" w14:textId="509051B5" w:rsidR="00E17149" w:rsidRPr="00FA30E0" w:rsidRDefault="00E17149" w:rsidP="00704BA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FA30E0">
        <w:rPr>
          <w:sz w:val="28"/>
          <w:szCs w:val="36"/>
          <w:lang w:val="ru-RU"/>
        </w:rPr>
        <w:t>потоки связывают другие элементы. Различают поток операций и поток сообщений</w:t>
      </w:r>
      <w:r w:rsidR="00FA30E0">
        <w:rPr>
          <w:sz w:val="28"/>
          <w:szCs w:val="36"/>
          <w:lang w:val="ru-RU"/>
        </w:rPr>
        <w:t>.</w:t>
      </w:r>
    </w:p>
    <w:p w14:paraId="6F0B331F" w14:textId="25D8721F" w:rsidR="00E17149" w:rsidRPr="00FA4E77" w:rsidRDefault="00E17149" w:rsidP="00E17149">
      <w:pPr>
        <w:jc w:val="both"/>
      </w:pPr>
      <w:r w:rsidRPr="00E17149">
        <w:t>Важным преимуществом BPMN является поддержка концепции «дорожек»</w:t>
      </w:r>
      <w:r w:rsidR="00155761">
        <w:t xml:space="preserve">, </w:t>
      </w:r>
      <w:r w:rsidRPr="00E17149">
        <w:t>которые визуально разделяют ответственность за выполнение работ между различными участниками, отделами или системами.</w:t>
      </w:r>
      <w:r w:rsidR="002F65FB">
        <w:t xml:space="preserve"> </w:t>
      </w:r>
    </w:p>
    <w:p w14:paraId="1BB51C22" w14:textId="6E3C771C" w:rsidR="00E17149" w:rsidRDefault="00E17149" w:rsidP="00E17149">
      <w:pPr>
        <w:jc w:val="both"/>
      </w:pPr>
      <w:r w:rsidRPr="00E17149">
        <w:lastRenderedPageBreak/>
        <w:t>Сильные стороны и область применения BPMN 2.0 заключаются в её универсальности, богатом семантическом аппарате и однозначности интерпретации</w:t>
      </w:r>
      <w:r w:rsidR="00042E43" w:rsidRPr="00042E43">
        <w:t xml:space="preserve"> [4]</w:t>
      </w:r>
      <w:r w:rsidRPr="00E17149">
        <w:t xml:space="preserve">. Нотация позволяет одинаково эффективно моделировать как высокоуровневые процессы, так и детальные процедуры, включающие сложную логику, исключительные ситуации и взаимодействие с внешними контрагентами. </w:t>
      </w:r>
    </w:p>
    <w:p w14:paraId="73F18695" w14:textId="51B8D1E6" w:rsidR="00C56112" w:rsidRPr="00C56112" w:rsidRDefault="00C56112" w:rsidP="009C37CF">
      <w:pPr>
        <w:ind w:firstLine="0"/>
        <w:jc w:val="both"/>
        <w:rPr>
          <w:rFonts w:eastAsia="Times New Roman"/>
          <w:b/>
        </w:rPr>
      </w:pPr>
    </w:p>
    <w:p w14:paraId="49FDE0B1" w14:textId="5DD15142" w:rsidR="00C56112" w:rsidRPr="00C56112" w:rsidRDefault="009336B3" w:rsidP="00D8112B">
      <w:pPr>
        <w:pStyle w:val="1"/>
        <w:ind w:left="0" w:firstLine="709"/>
        <w:outlineLvl w:val="1"/>
      </w:pPr>
      <w:bookmarkStart w:id="14" w:name="_Toc215052906"/>
      <w:bookmarkStart w:id="15" w:name="_Toc215566738"/>
      <w:r>
        <w:t>Моделирование организационной структуры в</w:t>
      </w:r>
      <w:r w:rsidR="00D8112B">
        <w:t xml:space="preserve"> </w:t>
      </w:r>
      <w:r w:rsidR="00BA4C26">
        <w:t>нотаци</w:t>
      </w:r>
      <w:r>
        <w:t>и</w:t>
      </w:r>
      <w:r w:rsidR="00D8112B">
        <w:t xml:space="preserve"> </w:t>
      </w:r>
      <w:r w:rsidR="00D8112B">
        <w:rPr>
          <w:lang w:val="en-US"/>
        </w:rPr>
        <w:t>ARIS</w:t>
      </w:r>
      <w:bookmarkEnd w:id="14"/>
      <w:bookmarkEnd w:id="15"/>
    </w:p>
    <w:p w14:paraId="7ACF3227" w14:textId="7BA566AC" w:rsidR="009A2E89" w:rsidRDefault="009A2E89" w:rsidP="003D35D5">
      <w:pPr>
        <w:ind w:firstLine="0"/>
        <w:jc w:val="both"/>
      </w:pPr>
    </w:p>
    <w:p w14:paraId="621D356A" w14:textId="1D350EAA" w:rsidR="003D35D5" w:rsidRPr="003D35D5" w:rsidRDefault="003D35D5" w:rsidP="003D35D5">
      <w:pPr>
        <w:jc w:val="both"/>
      </w:pPr>
      <w:r w:rsidRPr="003D35D5">
        <w:t>В рамках комплексного описания бизнес-процесса критически важным является определение его участников и их места в организационной иерархии предприятия. Для решения этой задачи применяется подход к моделированию организационной структуры, основанный на методологии ARIS</w:t>
      </w:r>
      <w:r>
        <w:t>.</w:t>
      </w:r>
    </w:p>
    <w:p w14:paraId="159700DF" w14:textId="2C1DE5AA" w:rsidR="003D35D5" w:rsidRPr="003D35D5" w:rsidRDefault="003D35D5" w:rsidP="003D35D5">
      <w:pPr>
        <w:jc w:val="both"/>
      </w:pPr>
      <w:r>
        <w:t>О</w:t>
      </w:r>
      <w:r w:rsidRPr="003D35D5">
        <w:t>сновная цель</w:t>
      </w:r>
      <w:r>
        <w:t xml:space="preserve"> о</w:t>
      </w:r>
      <w:r w:rsidRPr="003D35D5">
        <w:t>рганизационной</w:t>
      </w:r>
      <w:r>
        <w:t xml:space="preserve"> диаграммы </w:t>
      </w:r>
      <w:r>
        <w:rPr>
          <w:lang w:val="en-US"/>
        </w:rPr>
        <w:t>ARIS</w:t>
      </w:r>
      <w:r w:rsidRPr="003D35D5">
        <w:t xml:space="preserve"> </w:t>
      </w:r>
      <w:r>
        <w:t>заключается в наглядном</w:t>
      </w:r>
      <w:r w:rsidRPr="003D35D5">
        <w:t xml:space="preserve"> отображени</w:t>
      </w:r>
      <w:r>
        <w:t>и</w:t>
      </w:r>
      <w:r w:rsidRPr="003D35D5">
        <w:t xml:space="preserve"> иерархии подразделений, должностей и формальных взаимоотношений между ними</w:t>
      </w:r>
      <w:r w:rsidR="00042E43" w:rsidRPr="00042E43">
        <w:t xml:space="preserve"> [7]</w:t>
      </w:r>
      <w:r w:rsidRPr="003D35D5">
        <w:t>.</w:t>
      </w:r>
    </w:p>
    <w:p w14:paraId="5D092AED" w14:textId="77777777" w:rsidR="003D35D5" w:rsidRPr="003D35D5" w:rsidRDefault="003D35D5" w:rsidP="003D35D5">
      <w:pPr>
        <w:jc w:val="both"/>
      </w:pPr>
      <w:r w:rsidRPr="003D35D5">
        <w:t>Базовыми элементами данной нотации, которые были использованы при построении модели в практической части, являются:</w:t>
      </w:r>
    </w:p>
    <w:p w14:paraId="297CB199" w14:textId="793FA9A7" w:rsidR="003D35D5" w:rsidRPr="003D35D5" w:rsidRDefault="003D35D5" w:rsidP="003D35D5">
      <w:pPr>
        <w:pStyle w:val="a5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о</w:t>
      </w:r>
      <w:r w:rsidRPr="003D35D5">
        <w:rPr>
          <w:sz w:val="28"/>
          <w:szCs w:val="36"/>
          <w:lang w:val="ru-RU"/>
        </w:rPr>
        <w:t>рганизационная единица обозначает структурное подразделение организации</w:t>
      </w:r>
      <w:r>
        <w:rPr>
          <w:sz w:val="28"/>
          <w:szCs w:val="36"/>
          <w:lang w:val="ru-RU"/>
        </w:rPr>
        <w:t>;</w:t>
      </w:r>
    </w:p>
    <w:p w14:paraId="6207232B" w14:textId="4544EBED" w:rsidR="003D35D5" w:rsidRPr="003D35D5" w:rsidRDefault="003D35D5" w:rsidP="003D35D5">
      <w:pPr>
        <w:pStyle w:val="a5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д</w:t>
      </w:r>
      <w:r w:rsidRPr="003D35D5">
        <w:rPr>
          <w:sz w:val="28"/>
          <w:szCs w:val="36"/>
          <w:lang w:val="ru-RU"/>
        </w:rPr>
        <w:t xml:space="preserve">олжность </w:t>
      </w:r>
      <w:r>
        <w:rPr>
          <w:sz w:val="28"/>
          <w:szCs w:val="36"/>
          <w:lang w:val="ru-RU"/>
        </w:rPr>
        <w:t>определяет</w:t>
      </w:r>
      <w:r w:rsidRPr="003D35D5">
        <w:rPr>
          <w:sz w:val="28"/>
          <w:szCs w:val="36"/>
          <w:lang w:val="ru-RU"/>
        </w:rPr>
        <w:t xml:space="preserve"> роль в организации, связанную с выполнением определенных функций</w:t>
      </w:r>
      <w:r>
        <w:rPr>
          <w:sz w:val="28"/>
          <w:szCs w:val="36"/>
          <w:lang w:val="ru-RU"/>
        </w:rPr>
        <w:t>;</w:t>
      </w:r>
    </w:p>
    <w:p w14:paraId="67AF7DB3" w14:textId="66F2B431" w:rsidR="003D35D5" w:rsidRPr="003D35D5" w:rsidRDefault="003D35D5" w:rsidP="003D35D5">
      <w:pPr>
        <w:pStyle w:val="a5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о</w:t>
      </w:r>
      <w:r w:rsidRPr="003D35D5">
        <w:rPr>
          <w:sz w:val="28"/>
          <w:szCs w:val="36"/>
          <w:lang w:val="ru-RU"/>
        </w:rPr>
        <w:t>тношения подчинения</w:t>
      </w:r>
      <w:r>
        <w:rPr>
          <w:sz w:val="28"/>
          <w:szCs w:val="36"/>
          <w:lang w:val="ru-RU"/>
        </w:rPr>
        <w:t xml:space="preserve"> – </w:t>
      </w:r>
      <w:r w:rsidRPr="003D35D5">
        <w:rPr>
          <w:sz w:val="28"/>
          <w:szCs w:val="36"/>
          <w:lang w:val="ru-RU"/>
        </w:rPr>
        <w:t>которые визуализируют иерархию и показывают, как организационные единицы и должности связаны между собой по линии управления.</w:t>
      </w:r>
    </w:p>
    <w:p w14:paraId="62805217" w14:textId="787C8939" w:rsidR="00E426EC" w:rsidRDefault="003D35D5" w:rsidP="003D35D5">
      <w:pPr>
        <w:jc w:val="both"/>
        <w:rPr>
          <w:lang w:eastAsia="ru-RU"/>
        </w:rPr>
      </w:pPr>
      <w:r w:rsidRPr="003D35D5">
        <w:t>Сильные стороны и область применения используемого подхода заключаются в его способности четко и однозначно ответить на ключевые для процессного моделирования вопросы: «Кто выполняет функцию?» и «Какова зона ответственности подразделения?»</w:t>
      </w:r>
      <w:r w:rsidR="00042E43">
        <w:rPr>
          <w:lang w:val="en-US"/>
        </w:rPr>
        <w:t xml:space="preserve"> [2]</w:t>
      </w:r>
      <w:r w:rsidRPr="003D35D5">
        <w:t xml:space="preserve">. </w:t>
      </w:r>
      <w:r>
        <w:rPr>
          <w:lang w:eastAsia="ru-RU"/>
        </w:rPr>
        <w:br w:type="page"/>
      </w:r>
    </w:p>
    <w:p w14:paraId="78F4A888" w14:textId="364E04B5" w:rsidR="00E426EC" w:rsidRDefault="009336B3" w:rsidP="00704BA5">
      <w:pPr>
        <w:pStyle w:val="af0"/>
        <w:numPr>
          <w:ilvl w:val="0"/>
          <w:numId w:val="9"/>
        </w:numPr>
        <w:ind w:left="0" w:firstLine="0"/>
      </w:pPr>
      <w:bookmarkStart w:id="16" w:name="_Toc215052907"/>
      <w:bookmarkStart w:id="17" w:name="_Toc215566739"/>
      <w:r>
        <w:lastRenderedPageBreak/>
        <w:t>Моделирование процесса кредитования в ПАО «Сбербанк»</w:t>
      </w:r>
      <w:bookmarkEnd w:id="16"/>
      <w:bookmarkEnd w:id="17"/>
    </w:p>
    <w:p w14:paraId="603A0F19" w14:textId="6C10B964" w:rsidR="00E426EC" w:rsidRDefault="00E426EC" w:rsidP="00704BA5">
      <w:pPr>
        <w:pStyle w:val="af0"/>
        <w:numPr>
          <w:ilvl w:val="1"/>
          <w:numId w:val="9"/>
        </w:numPr>
        <w:ind w:left="0" w:firstLine="709"/>
        <w:jc w:val="both"/>
      </w:pPr>
      <w:bookmarkStart w:id="18" w:name="_Toc215052908"/>
      <w:bookmarkStart w:id="19" w:name="_Toc215566740"/>
      <w:r>
        <w:t xml:space="preserve">Общие </w:t>
      </w:r>
      <w:r w:rsidR="009336B3">
        <w:t>характеристика и организационная структура</w:t>
      </w:r>
      <w:bookmarkEnd w:id="18"/>
      <w:bookmarkEnd w:id="19"/>
    </w:p>
    <w:p w14:paraId="072D73C1" w14:textId="579CAF29" w:rsidR="00565458" w:rsidRDefault="00565458" w:rsidP="00BF0A24">
      <w:pPr>
        <w:ind w:firstLine="0"/>
        <w:jc w:val="both"/>
      </w:pPr>
    </w:p>
    <w:p w14:paraId="78CF8BFA" w14:textId="06537112" w:rsidR="00BF0A24" w:rsidRPr="00BF0A24" w:rsidRDefault="00BF0A24" w:rsidP="00BF0A24">
      <w:pPr>
        <w:jc w:val="both"/>
      </w:pPr>
      <w:r w:rsidRPr="00BF0A24">
        <w:t>Публичное акционерное общество «Сбербанк России» (ПАО «Сбербанк») является крупнейшим универсальным банком России, системообразующим институтом финансовой системы страны. Юридический адрес</w:t>
      </w:r>
      <w:r w:rsidR="006F2305">
        <w:t xml:space="preserve">: </w:t>
      </w:r>
      <w:r w:rsidRPr="00BF0A24">
        <w:t>117997, Россия, Москва, ул. Вавилова, д. 19. Банк был основан в 1841 году и на сегодняшний день обладает самой широкой филиальной сетью, предоставляя полный спектр финансовых услуг для всех категорий клиентов — от физических лиц до крупнейших корпораций</w:t>
      </w:r>
      <w:r w:rsidR="00042E43" w:rsidRPr="00042E43">
        <w:t xml:space="preserve"> [6]</w:t>
      </w:r>
      <w:r w:rsidRPr="00BF0A24">
        <w:t>.</w:t>
      </w:r>
    </w:p>
    <w:p w14:paraId="4D39E53D" w14:textId="0CDCCA84" w:rsidR="00BF0A24" w:rsidRPr="00BF0A24" w:rsidRDefault="00BF0A24" w:rsidP="00BF0A24">
      <w:pPr>
        <w:jc w:val="both"/>
      </w:pPr>
      <w:r w:rsidRPr="00BF0A24">
        <w:t xml:space="preserve">Организационная структура ПАО «Сбербанк», построенная в соответствии с методологией ARIS и представленная на рисунке </w:t>
      </w:r>
      <w:r w:rsidR="00AC222E" w:rsidRPr="00AC222E">
        <w:t>1</w:t>
      </w:r>
      <w:r w:rsidRPr="00BF0A24">
        <w:t>, отражает линейно-функциональный принцип управления, обеспечивающий четкое распределение зон ответственности и высокую специализацию подразделений</w:t>
      </w:r>
      <w:r w:rsidR="00042E43" w:rsidRPr="00042E43">
        <w:t xml:space="preserve"> [8]</w:t>
      </w:r>
      <w:r w:rsidRPr="00BF0A24">
        <w:t>.</w:t>
      </w:r>
    </w:p>
    <w:p w14:paraId="353D53DE" w14:textId="77777777" w:rsidR="007834B9" w:rsidRDefault="007834B9" w:rsidP="007834B9">
      <w:pPr>
        <w:ind w:firstLine="0"/>
        <w:jc w:val="both"/>
      </w:pPr>
    </w:p>
    <w:p w14:paraId="000A14BB" w14:textId="69781414" w:rsidR="00565458" w:rsidRPr="00BF0A24" w:rsidRDefault="007834B9" w:rsidP="00E3339E">
      <w:pPr>
        <w:ind w:left="-567" w:firstLine="0"/>
      </w:pPr>
      <w:r w:rsidRPr="007834B9">
        <w:rPr>
          <w:noProof/>
        </w:rPr>
        <w:drawing>
          <wp:inline distT="0" distB="0" distL="0" distR="0" wp14:anchorId="3EA745CB" wp14:editId="5EFCA577">
            <wp:extent cx="6650314" cy="32453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912" cy="32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257E" w14:textId="36B747EE" w:rsidR="00FA30E0" w:rsidRPr="00BF0A24" w:rsidRDefault="00E426EC" w:rsidP="00BF0A24">
      <w:pPr>
        <w:ind w:firstLine="0"/>
      </w:pPr>
      <w:r w:rsidRPr="00BF0A24">
        <w:t xml:space="preserve">Рисунок </w:t>
      </w:r>
      <w:r w:rsidR="00AC222E" w:rsidRPr="00AC222E">
        <w:t>1</w:t>
      </w:r>
      <w:r w:rsidRPr="00BF0A24">
        <w:t xml:space="preserve"> – Организационная структура ПАО «Сбербанк»</w:t>
      </w:r>
    </w:p>
    <w:p w14:paraId="2147E1F7" w14:textId="5DB473AE" w:rsidR="00BF0A24" w:rsidRPr="00BF0A24" w:rsidRDefault="00BF0A24" w:rsidP="00BF0A24">
      <w:pPr>
        <w:jc w:val="both"/>
      </w:pPr>
    </w:p>
    <w:p w14:paraId="18FCA8DA" w14:textId="77777777" w:rsidR="00BF0A24" w:rsidRPr="00BF0A24" w:rsidRDefault="00BF0A24" w:rsidP="00BF0A24">
      <w:pPr>
        <w:jc w:val="both"/>
      </w:pPr>
      <w:r w:rsidRPr="00BF0A24">
        <w:lastRenderedPageBreak/>
        <w:t>Во главе банка находится Председатель Правления, который осуществляет общее стратегическое руководство. Ему напрямую подчиняются заместители председателя правления, курирующие ключевые направления деятельности:</w:t>
      </w:r>
    </w:p>
    <w:p w14:paraId="2FE6603B" w14:textId="02CDACD6" w:rsidR="00BF0A24" w:rsidRPr="00BF0A24" w:rsidRDefault="00BF0A24" w:rsidP="00BF0A24">
      <w:pPr>
        <w:jc w:val="both"/>
      </w:pPr>
      <w:r w:rsidRPr="00BF0A24">
        <w:t>Розничный бизнес</w:t>
      </w:r>
      <w:r w:rsidR="00954ACB">
        <w:t xml:space="preserve"> </w:t>
      </w:r>
      <w:r w:rsidRPr="00BF0A24">
        <w:t>включает департаменты, отвечающие за работу с физическими лицами (кредитование, вклады, карточные продукты). Именно в этом блоке инициируется и осуществляется основной объем рассматриваемого бизнес-процесса потребительского кредитования.</w:t>
      </w:r>
    </w:p>
    <w:p w14:paraId="34067147" w14:textId="1C7556EE" w:rsidR="00BF0A24" w:rsidRPr="00BF0A24" w:rsidRDefault="00BF0A24" w:rsidP="00BF0A24">
      <w:pPr>
        <w:jc w:val="both"/>
      </w:pPr>
      <w:r w:rsidRPr="00BF0A24">
        <w:t>Корпоративный бизнес</w:t>
      </w:r>
      <w:r w:rsidR="00954ACB">
        <w:t xml:space="preserve"> о</w:t>
      </w:r>
      <w:r w:rsidRPr="00BF0A24">
        <w:t>бъединяет подразделения по работе с юридическими лицами и предприятиями малого и среднего бизнеса.</w:t>
      </w:r>
    </w:p>
    <w:p w14:paraId="76349352" w14:textId="10083A33" w:rsidR="00BF0A24" w:rsidRPr="00BF0A24" w:rsidRDefault="00954ACB" w:rsidP="00BF0A24">
      <w:pPr>
        <w:jc w:val="both"/>
      </w:pPr>
      <w:r>
        <w:t>Отдел финансов</w:t>
      </w:r>
      <w:r w:rsidR="00BF0A24" w:rsidRPr="00BF0A24">
        <w:t>, учёт</w:t>
      </w:r>
      <w:r>
        <w:t>а</w:t>
      </w:r>
      <w:r w:rsidR="00BF0A24" w:rsidRPr="00BF0A24">
        <w:t xml:space="preserve"> и </w:t>
      </w:r>
      <w:r>
        <w:t>рисков в</w:t>
      </w:r>
      <w:r w:rsidR="00BF0A24" w:rsidRPr="00BF0A24">
        <w:t>ключает финансово-экономический департамент, департамент управления рисками и бухгалтерского учета, что обеспечивает контроль над финансовыми потоками и минимизацию кредитных, операционных и рыночных рисков.</w:t>
      </w:r>
    </w:p>
    <w:p w14:paraId="5A04AB85" w14:textId="26AD74B8" w:rsidR="00BF0A24" w:rsidRPr="00BF0A24" w:rsidRDefault="00BF0A24" w:rsidP="00BF0A24">
      <w:pPr>
        <w:jc w:val="both"/>
      </w:pPr>
      <w:r w:rsidRPr="00BF0A24">
        <w:t>Департамент ИТ обеспечивает функционирование и развитие критически важных для кредитного процесса автоматизированных систем, таких как скоринг-платформы, системы финансового мониторинга и бэк-офисные решения.</w:t>
      </w:r>
    </w:p>
    <w:p w14:paraId="0034FB8A" w14:textId="3C1846C4" w:rsidR="00BF0A24" w:rsidRPr="00BF0A24" w:rsidRDefault="00BF0A24" w:rsidP="00BF0A24">
      <w:pPr>
        <w:jc w:val="both"/>
      </w:pPr>
      <w:r w:rsidRPr="00BF0A24">
        <w:t xml:space="preserve">Департамент безопасности и </w:t>
      </w:r>
      <w:r w:rsidR="009C37CF">
        <w:t>с</w:t>
      </w:r>
      <w:r w:rsidRPr="00BF0A24">
        <w:t>лужба финансового мониторинга участвуют в процессе проверки клиентов на благонадежность и противодействия мошенничеству.</w:t>
      </w:r>
    </w:p>
    <w:p w14:paraId="0BA29808" w14:textId="123A3DE2" w:rsidR="00BF0A24" w:rsidRPr="00BF0A24" w:rsidRDefault="00954ACB" w:rsidP="00BF0A24">
      <w:pPr>
        <w:jc w:val="both"/>
      </w:pPr>
      <w:r>
        <w:t>Отдел у</w:t>
      </w:r>
      <w:r w:rsidR="00BF0A24" w:rsidRPr="00BF0A24">
        <w:t>правлени</w:t>
      </w:r>
      <w:r>
        <w:t>я</w:t>
      </w:r>
      <w:r w:rsidR="00BF0A24" w:rsidRPr="00BF0A24">
        <w:t xml:space="preserve"> и обеспечени</w:t>
      </w:r>
      <w:r>
        <w:t>я в</w:t>
      </w:r>
      <w:r w:rsidR="00BF0A24" w:rsidRPr="00BF0A24">
        <w:t>ключает департаменты, обеспечивающие вспомогательные функции, такие как управление персоналом, административно-хозяйственное обеспечение, юридическое сопровождение и стратегическое развитие.</w:t>
      </w:r>
    </w:p>
    <w:p w14:paraId="77AF158A" w14:textId="605255F7" w:rsidR="00BF0A24" w:rsidRPr="00BF0A24" w:rsidRDefault="00BF0A24" w:rsidP="00BF0A24">
      <w:pPr>
        <w:jc w:val="both"/>
      </w:pPr>
      <w:r w:rsidRPr="00BF0A24">
        <w:t>Особую роль в процессе кредитования</w:t>
      </w:r>
      <w:r w:rsidR="009C37CF">
        <w:t xml:space="preserve"> </w:t>
      </w:r>
      <w:r w:rsidRPr="00BF0A24">
        <w:t>играет </w:t>
      </w:r>
      <w:r w:rsidR="00954ACB">
        <w:t>к</w:t>
      </w:r>
      <w:r w:rsidRPr="00BF0A24">
        <w:t>редитный комитет. Хотя он не показан явно на общей организационной диаграмме, он является ключевым коллегиальным органом, в состав которого входят руководители соответствующих департаментов. Его функция — принятие окончательных решений на основе комплексного анализа рисков и условий кредитной сделки.</w:t>
      </w:r>
    </w:p>
    <w:p w14:paraId="12DA44EA" w14:textId="77777777" w:rsidR="00BF0A24" w:rsidRPr="00BF0A24" w:rsidRDefault="00BF0A24" w:rsidP="00BF0A24">
      <w:pPr>
        <w:jc w:val="both"/>
      </w:pPr>
      <w:r w:rsidRPr="00BF0A24">
        <w:lastRenderedPageBreak/>
        <w:t>Таким образом, представленная организационная структура ПАО «Сбербанк» является сложной, но эффективной системой, которая обеспечивает необходимую координацию между высокоспециализированными подразделениями для успешной реализации такого важного бизнес-процесса, как потребительское кредитование.</w:t>
      </w:r>
    </w:p>
    <w:p w14:paraId="4AB2030D" w14:textId="77777777" w:rsidR="00C528C3" w:rsidRPr="00BF0A24" w:rsidRDefault="00C528C3" w:rsidP="00CB245F">
      <w:pPr>
        <w:ind w:firstLine="0"/>
        <w:jc w:val="both"/>
      </w:pPr>
    </w:p>
    <w:p w14:paraId="43B5FAE2" w14:textId="0574A297" w:rsidR="00586E92" w:rsidRPr="00C528C3" w:rsidRDefault="009336B3" w:rsidP="00C528C3">
      <w:pPr>
        <w:pStyle w:val="a5"/>
        <w:numPr>
          <w:ilvl w:val="0"/>
          <w:numId w:val="10"/>
        </w:numPr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20" w:name="_Toc215052909"/>
      <w:bookmarkStart w:id="21" w:name="_Toc215566741"/>
      <w:r>
        <w:rPr>
          <w:b/>
          <w:bCs/>
          <w:sz w:val="28"/>
          <w:szCs w:val="36"/>
          <w:lang w:val="ru-RU"/>
        </w:rPr>
        <w:t xml:space="preserve">Функциональная модель процесса в нотации </w:t>
      </w:r>
      <w:r>
        <w:rPr>
          <w:b/>
          <w:bCs/>
          <w:sz w:val="28"/>
          <w:szCs w:val="36"/>
        </w:rPr>
        <w:t>IDF</w:t>
      </w:r>
      <w:r w:rsidRPr="009336B3">
        <w:rPr>
          <w:b/>
          <w:bCs/>
          <w:sz w:val="28"/>
          <w:szCs w:val="36"/>
          <w:lang w:val="ru-RU"/>
        </w:rPr>
        <w:t>0</w:t>
      </w:r>
      <w:bookmarkEnd w:id="20"/>
      <w:bookmarkEnd w:id="21"/>
    </w:p>
    <w:p w14:paraId="75A308C1" w14:textId="77777777" w:rsidR="00C528C3" w:rsidRDefault="00C528C3" w:rsidP="00BC0E13">
      <w:pPr>
        <w:jc w:val="both"/>
      </w:pPr>
    </w:p>
    <w:p w14:paraId="5EC92018" w14:textId="668E215E" w:rsidR="00BC0E13" w:rsidRPr="00BC0E13" w:rsidRDefault="00BC0E13" w:rsidP="00BC0E13">
      <w:pPr>
        <w:jc w:val="both"/>
      </w:pPr>
      <w:r w:rsidRPr="00BC0E13">
        <w:t>Для структурного анализа и получения целостного представления о бизнес-процессе потребительского кредитования в ПАО «Сбербанк» была разработана функциональная модель в нотации IDEF0.</w:t>
      </w:r>
    </w:p>
    <w:p w14:paraId="3114339F" w14:textId="5AAD1972" w:rsidR="00BC0E13" w:rsidRDefault="00BC0E13" w:rsidP="00BC0E13">
      <w:pPr>
        <w:jc w:val="both"/>
      </w:pPr>
      <w:r w:rsidRPr="00BC0E13">
        <w:t>Точка зрения: </w:t>
      </w:r>
      <w:r w:rsidR="0044377D">
        <w:t>м</w:t>
      </w:r>
      <w:r w:rsidRPr="00BC0E13">
        <w:t>енеджер по бизнес-процессам Департамента розничного бизнеса.</w:t>
      </w:r>
    </w:p>
    <w:p w14:paraId="09D57001" w14:textId="50F94975" w:rsidR="00BC0E13" w:rsidRDefault="00BC0E13" w:rsidP="00BC0E13">
      <w:pPr>
        <w:jc w:val="both"/>
      </w:pPr>
      <w:r w:rsidRPr="00BC0E13">
        <w:t>Цель моделирования: </w:t>
      </w:r>
      <w:r w:rsidR="0044377D">
        <w:t>с</w:t>
      </w:r>
      <w:r w:rsidRPr="00BC0E13">
        <w:t>истемное описание процесса кредитования для его последующего анализа, выявления «узких мест» и оптимизации взаимодействия между подразделениями.</w:t>
      </w:r>
    </w:p>
    <w:p w14:paraId="64E11A46" w14:textId="690F44F6" w:rsidR="00BC0E13" w:rsidRPr="00BC0E13" w:rsidRDefault="00BC0E13" w:rsidP="00BC0E13">
      <w:pPr>
        <w:jc w:val="both"/>
      </w:pPr>
      <w:r w:rsidRPr="00BC0E13">
        <w:t>Вопросы, на которые отвечает модель:</w:t>
      </w:r>
    </w:p>
    <w:p w14:paraId="792326A8" w14:textId="77777777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BC0E13">
        <w:rPr>
          <w:sz w:val="28"/>
          <w:lang w:val="ru-RU"/>
        </w:rPr>
        <w:t>какие основные функции включает в себя процесс от момента подачи заявки до выдачи кредита;</w:t>
      </w:r>
    </w:p>
    <w:p w14:paraId="37A9E753" w14:textId="481C294F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BC0E13">
        <w:rPr>
          <w:sz w:val="28"/>
          <w:lang w:val="ru-RU"/>
        </w:rPr>
        <w:t>какие информационные и материальные потоки связывают эти функции;</w:t>
      </w:r>
    </w:p>
    <w:p w14:paraId="5710A90E" w14:textId="1FA87DA1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BC0E13">
        <w:rPr>
          <w:sz w:val="28"/>
          <w:lang w:val="ru-RU"/>
        </w:rPr>
        <w:t>кто является участниками процесса и какие ресурсы задействованы;</w:t>
      </w:r>
    </w:p>
    <w:p w14:paraId="36A2A574" w14:textId="196DA122" w:rsid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BC0E13">
        <w:rPr>
          <w:sz w:val="28"/>
          <w:lang w:val="ru-RU"/>
        </w:rPr>
        <w:t>какие регламенты и внешние правила управляют выполнением функций.</w:t>
      </w:r>
    </w:p>
    <w:p w14:paraId="7258D408" w14:textId="54CB2BF1" w:rsidR="00586DA5" w:rsidRDefault="00586DA5" w:rsidP="00586DA5">
      <w:pPr>
        <w:ind w:firstLine="0"/>
        <w:jc w:val="both"/>
      </w:pPr>
    </w:p>
    <w:p w14:paraId="1DCB4F6C" w14:textId="4017F683" w:rsidR="00586DA5" w:rsidRDefault="00586DA5" w:rsidP="00586DA5">
      <w:pPr>
        <w:ind w:firstLine="0"/>
      </w:pPr>
      <w:r w:rsidRPr="00586DA5">
        <w:rPr>
          <w:noProof/>
        </w:rPr>
        <w:lastRenderedPageBreak/>
        <w:drawing>
          <wp:inline distT="0" distB="0" distL="0" distR="0" wp14:anchorId="2A509EF1" wp14:editId="144DA81C">
            <wp:extent cx="6234296" cy="389643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6" t="66" r="658" b="586"/>
                    <a:stretch/>
                  </pic:blipFill>
                  <pic:spPr bwMode="auto">
                    <a:xfrm>
                      <a:off x="0" y="0"/>
                      <a:ext cx="6343123" cy="396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9763A" w14:textId="71B1DF2E" w:rsidR="00586DA5" w:rsidRPr="00586DA5" w:rsidRDefault="00586DA5" w:rsidP="00586DA5">
      <w:pPr>
        <w:ind w:firstLine="0"/>
      </w:pPr>
      <w:r>
        <w:t xml:space="preserve">Рисунок </w:t>
      </w:r>
      <w:r w:rsidR="00AC222E" w:rsidRPr="00AC222E">
        <w:t>2</w:t>
      </w:r>
      <w:r>
        <w:t xml:space="preserve"> – Контекстная диаграмма в</w:t>
      </w:r>
      <w:r w:rsidRPr="00586DA5">
        <w:t xml:space="preserve"> </w:t>
      </w:r>
      <w:r w:rsidR="0091591C">
        <w:t xml:space="preserve">нотации </w:t>
      </w:r>
      <w:r>
        <w:rPr>
          <w:lang w:val="en-US"/>
        </w:rPr>
        <w:t>IDF</w:t>
      </w:r>
      <w:r w:rsidRPr="00AC222E">
        <w:t>0</w:t>
      </w:r>
      <w:r w:rsidR="0091591C">
        <w:t xml:space="preserve"> </w:t>
      </w:r>
    </w:p>
    <w:p w14:paraId="42787493" w14:textId="77777777" w:rsidR="00046D69" w:rsidRDefault="00046D69" w:rsidP="00BC0E13">
      <w:pPr>
        <w:jc w:val="both"/>
      </w:pPr>
    </w:p>
    <w:p w14:paraId="18B212E8" w14:textId="1452AB0B" w:rsidR="00BC0E13" w:rsidRPr="00BC0E13" w:rsidRDefault="00BC0E13" w:rsidP="00BC0E13">
      <w:pPr>
        <w:jc w:val="both"/>
      </w:pPr>
      <w:r w:rsidRPr="00BC0E13">
        <w:t>На контекстной диаграмме, представленной на </w:t>
      </w:r>
      <w:r w:rsidR="003B4428">
        <w:t>р</w:t>
      </w:r>
      <w:r w:rsidRPr="00BC0E13">
        <w:t xml:space="preserve">исунке </w:t>
      </w:r>
      <w:r w:rsidR="00AC222E" w:rsidRPr="00AC222E">
        <w:t>2</w:t>
      </w:r>
      <w:r w:rsidRPr="00BC0E13">
        <w:t xml:space="preserve">, процесс </w:t>
      </w:r>
      <w:r>
        <w:t>к</w:t>
      </w:r>
      <w:r w:rsidRPr="00BC0E13">
        <w:t xml:space="preserve">редитование в ПАО </w:t>
      </w:r>
      <w:r>
        <w:t>«</w:t>
      </w:r>
      <w:r w:rsidRPr="00BC0E13">
        <w:t>Сбербанк» показан в виде единственного функционального блока. Это позволяет определить границы процесса и его взаимодействие с внешней средой.</w:t>
      </w:r>
    </w:p>
    <w:p w14:paraId="70944ED0" w14:textId="162F8C2E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Pr="00D91BA8">
        <w:rPr>
          <w:sz w:val="28"/>
          <w:szCs w:val="36"/>
          <w:lang w:val="ru-RU"/>
        </w:rPr>
        <w:t xml:space="preserve">ходы. </w:t>
      </w:r>
      <w:r w:rsidRPr="00BC0E13">
        <w:rPr>
          <w:sz w:val="28"/>
          <w:szCs w:val="36"/>
          <w:lang w:val="ru-RU"/>
        </w:rPr>
        <w:t>Заявка на кредит и пакет документов (</w:t>
      </w:r>
      <w:r w:rsidRPr="00BC0E13">
        <w:rPr>
          <w:sz w:val="28"/>
          <w:szCs w:val="36"/>
        </w:rPr>
        <w:t>I</w:t>
      </w:r>
      <w:r w:rsidRPr="00BC0E13">
        <w:rPr>
          <w:sz w:val="28"/>
          <w:szCs w:val="36"/>
          <w:lang w:val="ru-RU"/>
        </w:rPr>
        <w:t>1),</w:t>
      </w:r>
      <w:r w:rsidRPr="00BC0E13">
        <w:rPr>
          <w:sz w:val="28"/>
          <w:szCs w:val="36"/>
        </w:rPr>
        <w:t> </w:t>
      </w:r>
      <w:r w:rsidRPr="00BC0E13">
        <w:rPr>
          <w:sz w:val="28"/>
          <w:szCs w:val="36"/>
          <w:lang w:val="ru-RU"/>
        </w:rPr>
        <w:t>Денежные средства клиента (</w:t>
      </w:r>
      <w:r w:rsidRPr="00BC0E13">
        <w:rPr>
          <w:sz w:val="28"/>
          <w:szCs w:val="36"/>
        </w:rPr>
        <w:t>I</w:t>
      </w:r>
      <w:r w:rsidRPr="00BC0E13">
        <w:rPr>
          <w:sz w:val="28"/>
          <w:szCs w:val="36"/>
          <w:lang w:val="ru-RU"/>
        </w:rPr>
        <w:t>2)</w:t>
      </w:r>
      <w:r>
        <w:rPr>
          <w:sz w:val="28"/>
          <w:szCs w:val="36"/>
          <w:lang w:val="ru-RU"/>
        </w:rPr>
        <w:t>;</w:t>
      </w:r>
    </w:p>
    <w:p w14:paraId="57FC5AF2" w14:textId="05527A77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в</w:t>
      </w:r>
      <w:r w:rsidRPr="00BC0E13">
        <w:rPr>
          <w:sz w:val="28"/>
          <w:szCs w:val="36"/>
          <w:lang w:val="ru-RU"/>
        </w:rPr>
        <w:t>ыходы. Выданный кредит (</w:t>
      </w:r>
      <w:r w:rsidRPr="00BC0E13">
        <w:rPr>
          <w:sz w:val="28"/>
          <w:szCs w:val="36"/>
        </w:rPr>
        <w:t>O</w:t>
      </w:r>
      <w:r w:rsidRPr="00BC0E13">
        <w:rPr>
          <w:sz w:val="28"/>
          <w:szCs w:val="36"/>
          <w:lang w:val="ru-RU"/>
        </w:rPr>
        <w:t>1),</w:t>
      </w:r>
      <w:r w:rsidRPr="00BC0E13">
        <w:rPr>
          <w:sz w:val="28"/>
          <w:szCs w:val="36"/>
        </w:rPr>
        <w:t> </w:t>
      </w:r>
      <w:r w:rsidRPr="00BC0E13">
        <w:rPr>
          <w:sz w:val="28"/>
          <w:szCs w:val="36"/>
          <w:lang w:val="ru-RU"/>
        </w:rPr>
        <w:t>Учетно-отчетные данные (</w:t>
      </w:r>
      <w:r w:rsidRPr="00BC0E13">
        <w:rPr>
          <w:sz w:val="28"/>
          <w:szCs w:val="36"/>
        </w:rPr>
        <w:t>O</w:t>
      </w:r>
      <w:r w:rsidRPr="00BC0E13">
        <w:rPr>
          <w:sz w:val="28"/>
          <w:szCs w:val="36"/>
          <w:lang w:val="ru-RU"/>
        </w:rPr>
        <w:t>2)</w:t>
      </w:r>
      <w:r>
        <w:rPr>
          <w:sz w:val="28"/>
          <w:szCs w:val="36"/>
          <w:lang w:val="ru-RU"/>
        </w:rPr>
        <w:t>;</w:t>
      </w:r>
    </w:p>
    <w:p w14:paraId="75CD9250" w14:textId="0A995801" w:rsidR="00BC0E13" w:rsidRPr="00BC0E13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у</w:t>
      </w:r>
      <w:r w:rsidRPr="00BC0E13">
        <w:rPr>
          <w:sz w:val="28"/>
          <w:szCs w:val="36"/>
          <w:lang w:val="ru-RU"/>
        </w:rPr>
        <w:t>правление. Кредитная политика банка (</w:t>
      </w:r>
      <w:r w:rsidRPr="00BC0E13">
        <w:rPr>
          <w:sz w:val="28"/>
          <w:szCs w:val="36"/>
        </w:rPr>
        <w:t>C</w:t>
      </w:r>
      <w:r w:rsidRPr="00BC0E13">
        <w:rPr>
          <w:sz w:val="28"/>
          <w:szCs w:val="36"/>
          <w:lang w:val="ru-RU"/>
        </w:rPr>
        <w:t>1),</w:t>
      </w:r>
      <w:r w:rsidRPr="00BC0E13">
        <w:rPr>
          <w:sz w:val="28"/>
          <w:szCs w:val="36"/>
        </w:rPr>
        <w:t> </w:t>
      </w:r>
      <w:r w:rsidRPr="00BC0E13">
        <w:rPr>
          <w:sz w:val="28"/>
          <w:szCs w:val="36"/>
          <w:lang w:val="ru-RU"/>
        </w:rPr>
        <w:t xml:space="preserve">Стандарты и регламенты ПАО </w:t>
      </w:r>
      <w:r>
        <w:rPr>
          <w:sz w:val="28"/>
          <w:szCs w:val="36"/>
          <w:lang w:val="ru-RU"/>
        </w:rPr>
        <w:t>«</w:t>
      </w:r>
      <w:r w:rsidRPr="00BC0E13">
        <w:rPr>
          <w:sz w:val="28"/>
          <w:szCs w:val="36"/>
          <w:lang w:val="ru-RU"/>
        </w:rPr>
        <w:t>Сбербанк</w:t>
      </w:r>
      <w:r>
        <w:rPr>
          <w:sz w:val="28"/>
          <w:szCs w:val="36"/>
          <w:lang w:val="ru-RU"/>
        </w:rPr>
        <w:t>»</w:t>
      </w:r>
      <w:r w:rsidRPr="00BC0E13">
        <w:rPr>
          <w:sz w:val="28"/>
          <w:szCs w:val="36"/>
          <w:lang w:val="ru-RU"/>
        </w:rPr>
        <w:t xml:space="preserve"> (</w:t>
      </w:r>
      <w:r w:rsidRPr="00BC0E13">
        <w:rPr>
          <w:sz w:val="28"/>
          <w:szCs w:val="36"/>
        </w:rPr>
        <w:t>C</w:t>
      </w:r>
      <w:r w:rsidRPr="00BC0E13">
        <w:rPr>
          <w:sz w:val="28"/>
          <w:szCs w:val="36"/>
          <w:lang w:val="ru-RU"/>
        </w:rPr>
        <w:t>2),</w:t>
      </w:r>
      <w:r w:rsidRPr="00BC0E13">
        <w:rPr>
          <w:sz w:val="28"/>
          <w:szCs w:val="36"/>
        </w:rPr>
        <w:t> </w:t>
      </w:r>
      <w:r w:rsidRPr="00BC0E13">
        <w:rPr>
          <w:sz w:val="28"/>
          <w:szCs w:val="36"/>
          <w:lang w:val="ru-RU"/>
        </w:rPr>
        <w:t>Законодательство РФ (</w:t>
      </w:r>
      <w:r w:rsidRPr="00BC0E13">
        <w:rPr>
          <w:sz w:val="28"/>
          <w:szCs w:val="36"/>
        </w:rPr>
        <w:t>C</w:t>
      </w:r>
      <w:r w:rsidRPr="00BC0E13">
        <w:rPr>
          <w:sz w:val="28"/>
          <w:szCs w:val="36"/>
          <w:lang w:val="ru-RU"/>
        </w:rPr>
        <w:t>3)</w:t>
      </w:r>
      <w:r>
        <w:rPr>
          <w:sz w:val="28"/>
          <w:szCs w:val="36"/>
          <w:lang w:val="ru-RU"/>
        </w:rPr>
        <w:t>;</w:t>
      </w:r>
    </w:p>
    <w:p w14:paraId="1C1F5736" w14:textId="5113D358" w:rsidR="00BC0E13" w:rsidRPr="00D91BA8" w:rsidRDefault="00BC0E13" w:rsidP="00704BA5">
      <w:pPr>
        <w:pStyle w:val="a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м</w:t>
      </w:r>
      <w:r w:rsidRPr="00D91BA8">
        <w:rPr>
          <w:sz w:val="28"/>
          <w:szCs w:val="36"/>
          <w:lang w:val="ru-RU"/>
        </w:rPr>
        <w:t>еханизмы. Клиент (</w:t>
      </w:r>
      <w:r w:rsidRPr="00BC0E13">
        <w:rPr>
          <w:sz w:val="28"/>
          <w:szCs w:val="36"/>
        </w:rPr>
        <w:t>M</w:t>
      </w:r>
      <w:r w:rsidRPr="00D91BA8">
        <w:rPr>
          <w:sz w:val="28"/>
          <w:szCs w:val="36"/>
          <w:lang w:val="ru-RU"/>
        </w:rPr>
        <w:t>1),</w:t>
      </w:r>
      <w:r w:rsidRPr="00BC0E13">
        <w:rPr>
          <w:sz w:val="28"/>
          <w:szCs w:val="36"/>
        </w:rPr>
        <w:t> </w:t>
      </w:r>
      <w:r w:rsidRPr="00D91BA8">
        <w:rPr>
          <w:sz w:val="28"/>
          <w:szCs w:val="36"/>
          <w:lang w:val="ru-RU"/>
        </w:rPr>
        <w:t>Сотрудники банка (</w:t>
      </w:r>
      <w:r w:rsidRPr="00BC0E13">
        <w:rPr>
          <w:sz w:val="28"/>
          <w:szCs w:val="36"/>
        </w:rPr>
        <w:t>M</w:t>
      </w:r>
      <w:r w:rsidRPr="00D91BA8">
        <w:rPr>
          <w:sz w:val="28"/>
          <w:szCs w:val="36"/>
          <w:lang w:val="ru-RU"/>
        </w:rPr>
        <w:t>2),</w:t>
      </w:r>
      <w:r w:rsidRPr="00BC0E13">
        <w:rPr>
          <w:sz w:val="28"/>
          <w:szCs w:val="36"/>
        </w:rPr>
        <w:t> </w:t>
      </w:r>
      <w:r w:rsidRPr="00D91BA8">
        <w:rPr>
          <w:sz w:val="28"/>
          <w:szCs w:val="36"/>
          <w:lang w:val="ru-RU"/>
        </w:rPr>
        <w:t>Кредитный комитет (</w:t>
      </w:r>
      <w:r w:rsidRPr="00BC0E13">
        <w:rPr>
          <w:sz w:val="28"/>
          <w:szCs w:val="36"/>
        </w:rPr>
        <w:t>M</w:t>
      </w:r>
      <w:r w:rsidRPr="00D91BA8">
        <w:rPr>
          <w:sz w:val="28"/>
          <w:szCs w:val="36"/>
          <w:lang w:val="ru-RU"/>
        </w:rPr>
        <w:t>3),</w:t>
      </w:r>
      <w:r w:rsidRPr="00BC0E13">
        <w:rPr>
          <w:sz w:val="28"/>
          <w:szCs w:val="36"/>
        </w:rPr>
        <w:t> </w:t>
      </w:r>
      <w:r w:rsidRPr="00D91BA8">
        <w:rPr>
          <w:sz w:val="28"/>
          <w:szCs w:val="36"/>
          <w:lang w:val="ru-RU"/>
        </w:rPr>
        <w:t>Автоматизированная система банка (</w:t>
      </w:r>
      <w:r w:rsidRPr="00BC0E13">
        <w:rPr>
          <w:sz w:val="28"/>
          <w:szCs w:val="36"/>
        </w:rPr>
        <w:t>M</w:t>
      </w:r>
      <w:r w:rsidRPr="00D91BA8">
        <w:rPr>
          <w:sz w:val="28"/>
          <w:szCs w:val="36"/>
          <w:lang w:val="ru-RU"/>
        </w:rPr>
        <w:t>4).</w:t>
      </w:r>
    </w:p>
    <w:p w14:paraId="63750D82" w14:textId="77777777" w:rsidR="007A124C" w:rsidRDefault="007A124C" w:rsidP="007A124C">
      <w:pPr>
        <w:ind w:firstLine="0"/>
        <w:jc w:val="both"/>
      </w:pPr>
    </w:p>
    <w:p w14:paraId="4BDA2D83" w14:textId="1C942B84" w:rsidR="007A124C" w:rsidRDefault="007A124C" w:rsidP="007A124C">
      <w:pPr>
        <w:ind w:firstLine="0"/>
      </w:pPr>
      <w:r w:rsidRPr="007A124C">
        <w:rPr>
          <w:noProof/>
        </w:rPr>
        <w:lastRenderedPageBreak/>
        <w:drawing>
          <wp:inline distT="0" distB="0" distL="0" distR="0" wp14:anchorId="033A97B3" wp14:editId="56C05BCF">
            <wp:extent cx="6146553" cy="3828197"/>
            <wp:effectExtent l="0" t="0" r="698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74" t="525" r="416" b="831"/>
                    <a:stretch/>
                  </pic:blipFill>
                  <pic:spPr bwMode="auto">
                    <a:xfrm>
                      <a:off x="0" y="0"/>
                      <a:ext cx="6228247" cy="3879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62105" w14:textId="4FCBDD46" w:rsidR="007A124C" w:rsidRPr="007A124C" w:rsidRDefault="007A124C" w:rsidP="007A124C">
      <w:pPr>
        <w:ind w:firstLine="0"/>
      </w:pPr>
      <w:r>
        <w:t xml:space="preserve">Рисунок </w:t>
      </w:r>
      <w:r w:rsidR="00AC222E" w:rsidRPr="00AC222E">
        <w:t>3</w:t>
      </w:r>
      <w:r>
        <w:t xml:space="preserve"> – Декомпозиция первого уровня в </w:t>
      </w:r>
      <w:r w:rsidR="0091591C">
        <w:t xml:space="preserve">нотации </w:t>
      </w:r>
      <w:r>
        <w:rPr>
          <w:lang w:val="en-US"/>
        </w:rPr>
        <w:t>IDF</w:t>
      </w:r>
      <w:r w:rsidRPr="007A124C">
        <w:t>0</w:t>
      </w:r>
    </w:p>
    <w:p w14:paraId="59C92454" w14:textId="77777777" w:rsidR="007A124C" w:rsidRDefault="007A124C" w:rsidP="00BC0E13">
      <w:pPr>
        <w:jc w:val="both"/>
      </w:pPr>
    </w:p>
    <w:p w14:paraId="7961723A" w14:textId="39AEB14D" w:rsidR="00BC0E13" w:rsidRPr="00BC0E13" w:rsidRDefault="00BC0E13" w:rsidP="00BC0E13">
      <w:pPr>
        <w:jc w:val="both"/>
      </w:pPr>
      <w:r w:rsidRPr="00BC0E13">
        <w:t>Декомпозиция контекстного блока выявила четыре основные подфункции, составляющие процесс кредитования, что отображено на </w:t>
      </w:r>
      <w:r w:rsidR="003B4428">
        <w:t>р</w:t>
      </w:r>
      <w:r w:rsidRPr="00BC0E13">
        <w:t xml:space="preserve">исунке </w:t>
      </w:r>
      <w:r w:rsidR="00AC222E" w:rsidRPr="00AC222E">
        <w:t>3</w:t>
      </w:r>
      <w:r w:rsidRPr="00BC0E13">
        <w:t>:</w:t>
      </w:r>
    </w:p>
    <w:p w14:paraId="2A682371" w14:textId="77777777" w:rsidR="00BC0E13" w:rsidRPr="00BC0E13" w:rsidRDefault="00BC0E13" w:rsidP="00BC0E13">
      <w:pPr>
        <w:jc w:val="both"/>
      </w:pPr>
      <w:r w:rsidRPr="00BC0E13">
        <w:t>A1 «Принятие и регистрирование заявки на кредит». Преобразует вход I1 в выход I3 («Оформленная заявка на кредит»). Функция выполняется сотрудниками банка (M2) с использованием АС банка (M4) и регулируется внутренними регламентами (C2).</w:t>
      </w:r>
    </w:p>
    <w:p w14:paraId="78247000" w14:textId="77777777" w:rsidR="00BC0E13" w:rsidRPr="00BC0E13" w:rsidRDefault="00BC0E13" w:rsidP="00BC0E13">
      <w:pPr>
        <w:jc w:val="both"/>
      </w:pPr>
      <w:r w:rsidRPr="00BC0E13">
        <w:t>A2 «Проведение скоринга и проверки данных». На вход поступает оформленная заявка (I3). Функция включает анализ кредитоспособности, проверку подлинности документов и запрос кредитной истории. Результатом является «Проанализированное кредитное досье клиента» (I4). Управляется кредитной политикой (C1) и законодательством (C3).</w:t>
      </w:r>
    </w:p>
    <w:p w14:paraId="28E9BAEB" w14:textId="77777777" w:rsidR="00BC0E13" w:rsidRPr="00BC0E13" w:rsidRDefault="00BC0E13" w:rsidP="00BC0E13">
      <w:pPr>
        <w:jc w:val="both"/>
      </w:pPr>
      <w:r w:rsidRPr="00BC0E13">
        <w:t xml:space="preserve">A3 «Принятие кредитного решения». Ключевая функция, на вход которой поступает проанализированное досье (I4). В зависимости от суммы и рисков, решение принимается автоматически системой, сотрудником банка или </w:t>
      </w:r>
      <w:r w:rsidRPr="00BC0E13">
        <w:lastRenderedPageBreak/>
        <w:t>коллегиально Кредитным комитетом (M3). Выходом является «Принятое кредитное решение» (I5).</w:t>
      </w:r>
    </w:p>
    <w:p w14:paraId="29B49A38" w14:textId="77777777" w:rsidR="00BC0E13" w:rsidRPr="00BC0E13" w:rsidRDefault="00BC0E13" w:rsidP="00BC0E13">
      <w:pPr>
        <w:jc w:val="both"/>
      </w:pPr>
      <w:r w:rsidRPr="00BC0E13">
        <w:t>A4 «Оформление и выдача кредита». Функция, преобразующая положительное кредитное решение (I5) в конечный продукт — «Выданный кредит» (O1). Включает подготовку и подписание договора, перечисление средств и формирование учетной документации (O2).</w:t>
      </w:r>
    </w:p>
    <w:p w14:paraId="39D1B24B" w14:textId="77777777" w:rsidR="00AC222E" w:rsidRDefault="00AC222E" w:rsidP="00AC222E">
      <w:pPr>
        <w:ind w:firstLine="0"/>
        <w:jc w:val="both"/>
      </w:pPr>
    </w:p>
    <w:p w14:paraId="435C42EC" w14:textId="0BA7A781" w:rsidR="00AC222E" w:rsidRDefault="00AC222E" w:rsidP="00AC222E">
      <w:pPr>
        <w:ind w:firstLine="0"/>
      </w:pPr>
      <w:r w:rsidRPr="00AC222E">
        <w:rPr>
          <w:noProof/>
        </w:rPr>
        <w:drawing>
          <wp:inline distT="0" distB="0" distL="0" distR="0" wp14:anchorId="7EE21CCC" wp14:editId="074A2E41">
            <wp:extent cx="6086451" cy="37394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6" r="419" b="573"/>
                    <a:stretch/>
                  </pic:blipFill>
                  <pic:spPr bwMode="auto">
                    <a:xfrm>
                      <a:off x="0" y="0"/>
                      <a:ext cx="6175582" cy="3794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F4523" w14:textId="5AF4A01E" w:rsidR="00AC222E" w:rsidRPr="00AC222E" w:rsidRDefault="00AC222E" w:rsidP="00AC222E">
      <w:pPr>
        <w:ind w:firstLine="0"/>
      </w:pPr>
      <w:r>
        <w:t xml:space="preserve">Рисунок </w:t>
      </w:r>
      <w:r w:rsidRPr="00AC222E">
        <w:t>4</w:t>
      </w:r>
      <w:r>
        <w:t xml:space="preserve"> – Декомпозиция четвёртого блока в </w:t>
      </w:r>
      <w:r w:rsidR="0091591C">
        <w:t xml:space="preserve">нотации </w:t>
      </w:r>
      <w:r>
        <w:rPr>
          <w:lang w:val="en-US"/>
        </w:rPr>
        <w:t>IDF</w:t>
      </w:r>
      <w:r w:rsidRPr="00AC222E">
        <w:t>0</w:t>
      </w:r>
    </w:p>
    <w:p w14:paraId="6BFE3E18" w14:textId="77777777" w:rsidR="004874ED" w:rsidRDefault="004874ED" w:rsidP="00BC0E13">
      <w:pPr>
        <w:jc w:val="both"/>
      </w:pPr>
    </w:p>
    <w:p w14:paraId="108D2FD0" w14:textId="062C4922" w:rsidR="00BC0E13" w:rsidRPr="00BC0E13" w:rsidRDefault="00BC0E13" w:rsidP="00BC0E13">
      <w:pPr>
        <w:jc w:val="both"/>
      </w:pPr>
      <w:r w:rsidRPr="00BC0E13">
        <w:t>Для детализации заключительного этапа была выполнена декомпозиция блока A4, результат которой представлен на </w:t>
      </w:r>
      <w:r w:rsidR="008904E2">
        <w:t>р</w:t>
      </w:r>
      <w:r w:rsidRPr="00BC0E13">
        <w:t xml:space="preserve">исунке </w:t>
      </w:r>
      <w:r w:rsidR="00AC222E" w:rsidRPr="00C057BC">
        <w:t>4</w:t>
      </w:r>
      <w:r w:rsidRPr="00BC0E13">
        <w:t>. Она включает следующие последовательные действия:</w:t>
      </w:r>
    </w:p>
    <w:p w14:paraId="06005E82" w14:textId="39AEB1CC" w:rsidR="0044377D" w:rsidRPr="0044377D" w:rsidRDefault="00BC0E13" w:rsidP="0044377D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44377D">
        <w:rPr>
          <w:sz w:val="28"/>
          <w:szCs w:val="36"/>
        </w:rPr>
        <w:t>A</w:t>
      </w:r>
      <w:r w:rsidRPr="00161B1E">
        <w:rPr>
          <w:sz w:val="28"/>
          <w:szCs w:val="36"/>
          <w:lang w:val="ru-RU"/>
        </w:rPr>
        <w:t xml:space="preserve">4.1 «Подготовка кредитного договора». </w:t>
      </w:r>
      <w:r w:rsidRPr="0044377D">
        <w:rPr>
          <w:sz w:val="28"/>
          <w:szCs w:val="36"/>
          <w:lang w:val="ru-RU"/>
        </w:rPr>
        <w:t>На основе утвержденных стандартов (</w:t>
      </w:r>
      <w:r w:rsidRPr="0044377D">
        <w:rPr>
          <w:sz w:val="28"/>
          <w:szCs w:val="36"/>
        </w:rPr>
        <w:t>C</w:t>
      </w:r>
      <w:r w:rsidRPr="0044377D">
        <w:rPr>
          <w:sz w:val="28"/>
          <w:szCs w:val="36"/>
          <w:lang w:val="ru-RU"/>
        </w:rPr>
        <w:t>2) и принятого решения (</w:t>
      </w:r>
      <w:r w:rsidRPr="0044377D">
        <w:rPr>
          <w:sz w:val="28"/>
          <w:szCs w:val="36"/>
        </w:rPr>
        <w:t>I</w:t>
      </w:r>
      <w:r w:rsidRPr="0044377D">
        <w:rPr>
          <w:sz w:val="28"/>
          <w:szCs w:val="36"/>
          <w:lang w:val="ru-RU"/>
        </w:rPr>
        <w:t>5) формируется проект договора (</w:t>
      </w:r>
      <w:r w:rsidRPr="0044377D">
        <w:rPr>
          <w:sz w:val="28"/>
          <w:szCs w:val="36"/>
        </w:rPr>
        <w:t>I</w:t>
      </w:r>
      <w:r w:rsidRPr="0044377D">
        <w:rPr>
          <w:sz w:val="28"/>
          <w:szCs w:val="36"/>
          <w:lang w:val="ru-RU"/>
        </w:rPr>
        <w:t>6)</w:t>
      </w:r>
      <w:r w:rsidR="0044377D">
        <w:rPr>
          <w:sz w:val="28"/>
          <w:szCs w:val="36"/>
          <w:lang w:val="ru-RU"/>
        </w:rPr>
        <w:t>;</w:t>
      </w:r>
    </w:p>
    <w:p w14:paraId="1008CACA" w14:textId="3D3EF8FE" w:rsidR="0044377D" w:rsidRPr="0044377D" w:rsidRDefault="00BC0E13" w:rsidP="0044377D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44377D">
        <w:rPr>
          <w:sz w:val="28"/>
          <w:szCs w:val="36"/>
        </w:rPr>
        <w:t>A</w:t>
      </w:r>
      <w:r w:rsidRPr="0044377D">
        <w:rPr>
          <w:sz w:val="28"/>
          <w:szCs w:val="36"/>
          <w:lang w:val="ru-RU"/>
        </w:rPr>
        <w:t>4.2 «Согласование договора с клиентом». Сотрудник банка (</w:t>
      </w:r>
      <w:r w:rsidRPr="0044377D">
        <w:rPr>
          <w:sz w:val="28"/>
          <w:szCs w:val="36"/>
        </w:rPr>
        <w:t>M</w:t>
      </w:r>
      <w:r w:rsidRPr="0044377D">
        <w:rPr>
          <w:sz w:val="28"/>
          <w:szCs w:val="36"/>
          <w:lang w:val="ru-RU"/>
        </w:rPr>
        <w:t>2) взаимодействует с клиентом (</w:t>
      </w:r>
      <w:r w:rsidRPr="0044377D">
        <w:rPr>
          <w:sz w:val="28"/>
          <w:szCs w:val="36"/>
        </w:rPr>
        <w:t>M</w:t>
      </w:r>
      <w:r w:rsidRPr="0044377D">
        <w:rPr>
          <w:sz w:val="28"/>
          <w:szCs w:val="36"/>
          <w:lang w:val="ru-RU"/>
        </w:rPr>
        <w:t>1) для согласования условий, результатом является «Согласованный договор» (</w:t>
      </w:r>
      <w:r w:rsidRPr="0044377D">
        <w:rPr>
          <w:sz w:val="28"/>
          <w:szCs w:val="36"/>
        </w:rPr>
        <w:t>I</w:t>
      </w:r>
      <w:r w:rsidRPr="0044377D">
        <w:rPr>
          <w:sz w:val="28"/>
          <w:szCs w:val="36"/>
          <w:lang w:val="ru-RU"/>
        </w:rPr>
        <w:t>7)</w:t>
      </w:r>
      <w:r w:rsidR="0044377D">
        <w:rPr>
          <w:sz w:val="28"/>
          <w:szCs w:val="36"/>
          <w:lang w:val="ru-RU"/>
        </w:rPr>
        <w:t>;</w:t>
      </w:r>
    </w:p>
    <w:p w14:paraId="61E0F4D7" w14:textId="27DD5850" w:rsidR="0044377D" w:rsidRPr="0044377D" w:rsidRDefault="00BC0E13" w:rsidP="0044377D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44377D">
        <w:rPr>
          <w:sz w:val="28"/>
          <w:szCs w:val="36"/>
        </w:rPr>
        <w:lastRenderedPageBreak/>
        <w:t>A</w:t>
      </w:r>
      <w:r w:rsidRPr="0044377D">
        <w:rPr>
          <w:sz w:val="28"/>
          <w:szCs w:val="36"/>
          <w:lang w:val="ru-RU"/>
        </w:rPr>
        <w:t>4.3 «Подписание договора». Клиент (</w:t>
      </w:r>
      <w:r w:rsidRPr="0044377D">
        <w:rPr>
          <w:sz w:val="28"/>
          <w:szCs w:val="36"/>
        </w:rPr>
        <w:t>M</w:t>
      </w:r>
      <w:r w:rsidRPr="0044377D">
        <w:rPr>
          <w:sz w:val="28"/>
          <w:szCs w:val="36"/>
          <w:lang w:val="ru-RU"/>
        </w:rPr>
        <w:t>1) и уполномоченный сотрудник банка (</w:t>
      </w:r>
      <w:r w:rsidRPr="0044377D">
        <w:rPr>
          <w:sz w:val="28"/>
          <w:szCs w:val="36"/>
        </w:rPr>
        <w:t>M</w:t>
      </w:r>
      <w:r w:rsidRPr="0044377D">
        <w:rPr>
          <w:sz w:val="28"/>
          <w:szCs w:val="36"/>
          <w:lang w:val="ru-RU"/>
        </w:rPr>
        <w:t>2) подписывают документ, формируя «Подписанный кредитный договор» (</w:t>
      </w:r>
      <w:r w:rsidRPr="0044377D">
        <w:rPr>
          <w:sz w:val="28"/>
          <w:szCs w:val="36"/>
        </w:rPr>
        <w:t>I</w:t>
      </w:r>
      <w:r w:rsidRPr="0044377D">
        <w:rPr>
          <w:sz w:val="28"/>
          <w:szCs w:val="36"/>
          <w:lang w:val="ru-RU"/>
        </w:rPr>
        <w:t>8)</w:t>
      </w:r>
      <w:r w:rsidR="0044377D">
        <w:rPr>
          <w:sz w:val="28"/>
          <w:szCs w:val="36"/>
          <w:lang w:val="ru-RU"/>
        </w:rPr>
        <w:t>;</w:t>
      </w:r>
    </w:p>
    <w:p w14:paraId="3F0B184E" w14:textId="7C96C0D1" w:rsidR="0044377D" w:rsidRPr="0044377D" w:rsidRDefault="00BC0E13" w:rsidP="0044377D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44377D">
        <w:rPr>
          <w:sz w:val="28"/>
          <w:szCs w:val="36"/>
        </w:rPr>
        <w:t>A</w:t>
      </w:r>
      <w:r w:rsidRPr="0044377D">
        <w:rPr>
          <w:sz w:val="28"/>
          <w:szCs w:val="36"/>
          <w:lang w:val="ru-RU"/>
        </w:rPr>
        <w:t>4.4 «Перечисление денежных средств». На основании подписанного договора (</w:t>
      </w:r>
      <w:r w:rsidRPr="0044377D">
        <w:rPr>
          <w:sz w:val="28"/>
          <w:szCs w:val="36"/>
        </w:rPr>
        <w:t>I</w:t>
      </w:r>
      <w:r w:rsidRPr="0044377D">
        <w:rPr>
          <w:sz w:val="28"/>
          <w:szCs w:val="36"/>
          <w:lang w:val="ru-RU"/>
        </w:rPr>
        <w:t>8) осуществляется перевод денежных средств на счет клиента</w:t>
      </w:r>
      <w:r w:rsidR="0044377D">
        <w:rPr>
          <w:sz w:val="28"/>
          <w:szCs w:val="36"/>
          <w:lang w:val="ru-RU"/>
        </w:rPr>
        <w:t>;</w:t>
      </w:r>
    </w:p>
    <w:p w14:paraId="2466C5FC" w14:textId="198FDC82" w:rsidR="00BC0E13" w:rsidRPr="00161B1E" w:rsidRDefault="00BC0E13" w:rsidP="0044377D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44377D">
        <w:rPr>
          <w:sz w:val="28"/>
          <w:szCs w:val="36"/>
        </w:rPr>
        <w:t>A</w:t>
      </w:r>
      <w:r w:rsidRPr="00161B1E">
        <w:rPr>
          <w:sz w:val="28"/>
          <w:szCs w:val="36"/>
          <w:lang w:val="ru-RU"/>
        </w:rPr>
        <w:t>4.5 «Формирование учетной документации». Финализируется сделка, вносятся данные в учетные системы (</w:t>
      </w:r>
      <w:r w:rsidRPr="0044377D">
        <w:rPr>
          <w:sz w:val="28"/>
          <w:szCs w:val="36"/>
        </w:rPr>
        <w:t>M</w:t>
      </w:r>
      <w:r w:rsidRPr="00161B1E">
        <w:rPr>
          <w:sz w:val="28"/>
          <w:szCs w:val="36"/>
          <w:lang w:val="ru-RU"/>
        </w:rPr>
        <w:t>4), формируются реестры и отчеты (</w:t>
      </w:r>
      <w:r w:rsidRPr="0044377D">
        <w:rPr>
          <w:sz w:val="28"/>
          <w:szCs w:val="36"/>
        </w:rPr>
        <w:t>O</w:t>
      </w:r>
      <w:r w:rsidRPr="00161B1E">
        <w:rPr>
          <w:sz w:val="28"/>
          <w:szCs w:val="36"/>
          <w:lang w:val="ru-RU"/>
        </w:rPr>
        <w:t>2).</w:t>
      </w:r>
    </w:p>
    <w:p w14:paraId="15C62C11" w14:textId="1D613602" w:rsidR="00BC0E13" w:rsidRDefault="00BC0E13" w:rsidP="00BC0E13">
      <w:pPr>
        <w:jc w:val="both"/>
      </w:pPr>
      <w:r w:rsidRPr="00BC0E13">
        <w:t xml:space="preserve">Построенная иерархическая модель IDEF0 предоставляет систематизированное и непротиворечивое описание бизнес-процесса кредитования. Она наглядно демонстрирует последовательность выполнения ключевых функций, </w:t>
      </w:r>
      <w:r w:rsidR="0044377D">
        <w:t xml:space="preserve">а </w:t>
      </w:r>
      <w:r w:rsidRPr="00BC0E13">
        <w:t>также четко определяет зоны ответственности подразделений и сотрудников банка. Эта модель служит фундаментальной основой для дальнейшего, более детального моделирования</w:t>
      </w:r>
      <w:r w:rsidR="0044377D">
        <w:t>.</w:t>
      </w:r>
    </w:p>
    <w:p w14:paraId="3436EF7E" w14:textId="3A8E9150" w:rsidR="00C057BC" w:rsidRDefault="00C057BC" w:rsidP="00BC0E13">
      <w:pPr>
        <w:jc w:val="both"/>
      </w:pPr>
    </w:p>
    <w:p w14:paraId="0A69758E" w14:textId="0ACCD6A0" w:rsidR="00C057BC" w:rsidRPr="000C4EF5" w:rsidRDefault="009336B3" w:rsidP="00704BA5">
      <w:pPr>
        <w:pStyle w:val="a5"/>
        <w:numPr>
          <w:ilvl w:val="0"/>
          <w:numId w:val="10"/>
        </w:numPr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22" w:name="_Toc215052910"/>
      <w:bookmarkStart w:id="23" w:name="_Toc215566742"/>
      <w:r>
        <w:rPr>
          <w:b/>
          <w:bCs/>
          <w:sz w:val="28"/>
          <w:szCs w:val="36"/>
          <w:lang w:val="ru-RU"/>
        </w:rPr>
        <w:t>Модель взаимодействия участников в нотации</w:t>
      </w:r>
      <w:r w:rsidR="000C4EF5" w:rsidRPr="000C4EF5">
        <w:rPr>
          <w:b/>
          <w:bCs/>
          <w:sz w:val="28"/>
          <w:szCs w:val="36"/>
          <w:lang w:val="ru-RU"/>
        </w:rPr>
        <w:t xml:space="preserve"> </w:t>
      </w:r>
      <w:r w:rsidR="000C4EF5" w:rsidRPr="000C4EF5">
        <w:rPr>
          <w:b/>
          <w:bCs/>
          <w:sz w:val="28"/>
          <w:szCs w:val="36"/>
        </w:rPr>
        <w:t>BPMN</w:t>
      </w:r>
      <w:r w:rsidR="000C4EF5">
        <w:rPr>
          <w:b/>
          <w:bCs/>
          <w:sz w:val="28"/>
          <w:szCs w:val="36"/>
          <w:lang w:val="ru-RU"/>
        </w:rPr>
        <w:t xml:space="preserve"> 2.0</w:t>
      </w:r>
      <w:bookmarkEnd w:id="22"/>
      <w:bookmarkEnd w:id="23"/>
    </w:p>
    <w:p w14:paraId="40A995CE" w14:textId="042A5800" w:rsidR="000C4EF5" w:rsidRDefault="000C4EF5" w:rsidP="000C4EF5">
      <w:pPr>
        <w:ind w:firstLine="0"/>
        <w:jc w:val="both"/>
      </w:pPr>
    </w:p>
    <w:p w14:paraId="04ED7C9E" w14:textId="77777777" w:rsidR="007A3937" w:rsidRDefault="00DE00CC" w:rsidP="007A3937">
      <w:pPr>
        <w:jc w:val="both"/>
      </w:pPr>
      <w:r w:rsidRPr="00DE00CC">
        <w:t xml:space="preserve">Для детализации процедуры анализа заявки и принятия решения, обобщенно представленной в функциональной модели IDEF0, была разработана исполняемая модель в нотации BPMN 2.0. </w:t>
      </w:r>
    </w:p>
    <w:p w14:paraId="5192858F" w14:textId="77777777" w:rsidR="007A3937" w:rsidRDefault="00DE00CC" w:rsidP="007A3937">
      <w:pPr>
        <w:jc w:val="both"/>
      </w:pPr>
      <w:r w:rsidRPr="00DE00CC">
        <w:t>Точка зрения</w:t>
      </w:r>
      <w:r w:rsidR="007A3937">
        <w:t>: с</w:t>
      </w:r>
      <w:r w:rsidRPr="00DE00CC">
        <w:t>отрудник кредитного отдела.</w:t>
      </w:r>
    </w:p>
    <w:p w14:paraId="5A0F11BA" w14:textId="77777777" w:rsidR="007A3937" w:rsidRDefault="00DE00CC" w:rsidP="007A3937">
      <w:pPr>
        <w:jc w:val="both"/>
      </w:pPr>
      <w:r w:rsidRPr="00DE00CC">
        <w:t>Цель моделирования: Детализация сценария взаимодействия между Клиентом, Сотрудником банка и Кредитным комитетом для анализа заявки и принятия окончательного решения.</w:t>
      </w:r>
    </w:p>
    <w:p w14:paraId="6FA8AFCA" w14:textId="0238D9FB" w:rsidR="00DE00CC" w:rsidRPr="00DE00CC" w:rsidRDefault="00DE00CC" w:rsidP="007A3937">
      <w:pPr>
        <w:jc w:val="both"/>
      </w:pPr>
      <w:r w:rsidRPr="00DE00CC">
        <w:t>Вопросы, на которые отвечает модель:</w:t>
      </w:r>
    </w:p>
    <w:p w14:paraId="57CA7A0E" w14:textId="77777777" w:rsidR="007A3937" w:rsidRPr="007A3937" w:rsidRDefault="007A3937" w:rsidP="00704BA5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7A3937">
        <w:rPr>
          <w:sz w:val="28"/>
          <w:szCs w:val="36"/>
          <w:lang w:val="ru-RU"/>
        </w:rPr>
        <w:t>к</w:t>
      </w:r>
      <w:r w:rsidR="00DE00CC" w:rsidRPr="007A3937">
        <w:rPr>
          <w:sz w:val="28"/>
          <w:szCs w:val="36"/>
          <w:lang w:val="ru-RU"/>
        </w:rPr>
        <w:t>акова последовательность действий каждого участника процесса после подачи заявки</w:t>
      </w:r>
      <w:r w:rsidRPr="007A3937">
        <w:rPr>
          <w:sz w:val="28"/>
          <w:szCs w:val="36"/>
          <w:lang w:val="ru-RU"/>
        </w:rPr>
        <w:t>;</w:t>
      </w:r>
    </w:p>
    <w:p w14:paraId="174184C8" w14:textId="3FFA7857" w:rsidR="007A3937" w:rsidRPr="007A3937" w:rsidRDefault="000909AF" w:rsidP="00704BA5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="00DE00CC" w:rsidRPr="007A3937">
        <w:rPr>
          <w:sz w:val="28"/>
          <w:szCs w:val="36"/>
          <w:lang w:val="ru-RU"/>
        </w:rPr>
        <w:t xml:space="preserve"> каких точках процесс ветвится в зависимости от результатов проверок</w:t>
      </w:r>
      <w:r>
        <w:rPr>
          <w:sz w:val="28"/>
          <w:szCs w:val="36"/>
          <w:lang w:val="ru-RU"/>
        </w:rPr>
        <w:t>;</w:t>
      </w:r>
    </w:p>
    <w:p w14:paraId="2260AB49" w14:textId="0AEEF6EE" w:rsidR="00DE00CC" w:rsidRPr="007A3937" w:rsidRDefault="000909AF" w:rsidP="00704BA5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к</w:t>
      </w:r>
      <w:r w:rsidR="00DE00CC" w:rsidRPr="007A3937">
        <w:rPr>
          <w:sz w:val="28"/>
          <w:szCs w:val="36"/>
          <w:lang w:val="ru-RU"/>
        </w:rPr>
        <w:t>ак осуществляется взаимодействие между участниками</w:t>
      </w:r>
      <w:r>
        <w:rPr>
          <w:sz w:val="28"/>
          <w:szCs w:val="36"/>
          <w:lang w:val="ru-RU"/>
        </w:rPr>
        <w:t>.</w:t>
      </w:r>
    </w:p>
    <w:p w14:paraId="7197E682" w14:textId="4C419EFD" w:rsidR="00DE00CC" w:rsidRPr="00DE00CC" w:rsidRDefault="00DE00CC" w:rsidP="00DE00CC">
      <w:pPr>
        <w:jc w:val="both"/>
      </w:pPr>
      <w:r w:rsidRPr="00DE00CC">
        <w:lastRenderedPageBreak/>
        <w:t>Модель, представленная на </w:t>
      </w:r>
      <w:r w:rsidR="003B4428">
        <w:t>р</w:t>
      </w:r>
      <w:r w:rsidRPr="00DE00CC">
        <w:t xml:space="preserve">исунке </w:t>
      </w:r>
      <w:r w:rsidR="003B4428">
        <w:t>5</w:t>
      </w:r>
      <w:r w:rsidRPr="00DE00CC">
        <w:t xml:space="preserve">, визуализирует процесс с использованием трех пулов: «Клиент», «Сотрудник банка» и «Кредитный комитет». Основная последовательность задач и ответственных лиц представлена в Таблице </w:t>
      </w:r>
      <w:r w:rsidR="003B4428">
        <w:t>1</w:t>
      </w:r>
      <w:r w:rsidRPr="00DE00CC">
        <w:t>.</w:t>
      </w:r>
    </w:p>
    <w:p w14:paraId="6B730501" w14:textId="3153985E" w:rsidR="00DE00CC" w:rsidRPr="00DE00CC" w:rsidRDefault="00DE00CC" w:rsidP="007A3937">
      <w:pPr>
        <w:ind w:firstLine="0"/>
        <w:jc w:val="both"/>
      </w:pPr>
      <w:r w:rsidRPr="00DE00CC">
        <w:t xml:space="preserve">Таблица </w:t>
      </w:r>
      <w:r w:rsidR="007A3937">
        <w:t xml:space="preserve">1 </w:t>
      </w:r>
      <w:r w:rsidR="007A3937" w:rsidRPr="007A3937">
        <w:rPr>
          <w:sz w:val="24"/>
          <w:szCs w:val="24"/>
        </w:rPr>
        <w:t>–</w:t>
      </w:r>
      <w:r w:rsidR="007A3937">
        <w:t xml:space="preserve"> П</w:t>
      </w:r>
      <w:r w:rsidRPr="00DE00CC">
        <w:t xml:space="preserve">оследовательность задач в процессе </w:t>
      </w:r>
      <w:r w:rsidR="007A3937">
        <w:t>кредитования в «Сбербанк»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3313"/>
        <w:gridCol w:w="4760"/>
      </w:tblGrid>
      <w:tr w:rsidR="007A3937" w:rsidRPr="00DE00CC" w14:paraId="7C475CA3" w14:textId="77777777" w:rsidTr="007A3937">
        <w:tc>
          <w:tcPr>
            <w:tcW w:w="1555" w:type="dxa"/>
            <w:tcBorders>
              <w:bottom w:val="double" w:sz="4" w:space="0" w:color="auto"/>
            </w:tcBorders>
            <w:hideMark/>
          </w:tcPr>
          <w:p w14:paraId="65F4C2C4" w14:textId="1CA1B6E9" w:rsidR="007A3937" w:rsidRPr="007A3937" w:rsidRDefault="007A3937" w:rsidP="007A393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  <w:r w:rsidRPr="007A3937">
              <w:rPr>
                <w:b/>
                <w:bCs/>
                <w:sz w:val="24"/>
                <w:szCs w:val="24"/>
              </w:rPr>
              <w:t>Участник</w:t>
            </w:r>
          </w:p>
        </w:tc>
        <w:tc>
          <w:tcPr>
            <w:tcW w:w="3313" w:type="dxa"/>
            <w:tcBorders>
              <w:bottom w:val="double" w:sz="4" w:space="0" w:color="auto"/>
            </w:tcBorders>
            <w:hideMark/>
          </w:tcPr>
          <w:p w14:paraId="79E0BEA7" w14:textId="34DCBC71" w:rsidR="007A3937" w:rsidRPr="007A3937" w:rsidRDefault="007A3937" w:rsidP="007A393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  <w:r w:rsidRPr="007A3937">
              <w:rPr>
                <w:b/>
                <w:bCs/>
                <w:sz w:val="24"/>
                <w:szCs w:val="24"/>
              </w:rPr>
              <w:t>Выполняемая задача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3DFF0A9F" w14:textId="3B25D157" w:rsidR="007A3937" w:rsidRPr="007A3937" w:rsidRDefault="007A3937" w:rsidP="007A393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  <w:r w:rsidRPr="007A3937">
              <w:rPr>
                <w:b/>
                <w:bCs/>
                <w:sz w:val="24"/>
                <w:szCs w:val="24"/>
              </w:rPr>
              <w:t>Ключевое решение и результат</w:t>
            </w:r>
          </w:p>
        </w:tc>
      </w:tr>
      <w:tr w:rsidR="007A3937" w:rsidRPr="00DE00CC" w14:paraId="3403384C" w14:textId="77777777" w:rsidTr="007A3937">
        <w:tc>
          <w:tcPr>
            <w:tcW w:w="1555" w:type="dxa"/>
            <w:tcBorders>
              <w:top w:val="double" w:sz="4" w:space="0" w:color="auto"/>
            </w:tcBorders>
            <w:hideMark/>
          </w:tcPr>
          <w:p w14:paraId="6958B7C3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Клиент</w:t>
            </w:r>
          </w:p>
        </w:tc>
        <w:tc>
          <w:tcPr>
            <w:tcW w:w="3313" w:type="dxa"/>
            <w:tcBorders>
              <w:top w:val="double" w:sz="4" w:space="0" w:color="auto"/>
            </w:tcBorders>
            <w:hideMark/>
          </w:tcPr>
          <w:p w14:paraId="0B8E9CE5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Подача заявки и пакета документов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925A3A0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Начало процесса.</w:t>
            </w:r>
          </w:p>
        </w:tc>
      </w:tr>
      <w:tr w:rsidR="007A3937" w:rsidRPr="00DE00CC" w14:paraId="615571D9" w14:textId="77777777" w:rsidTr="007A3937">
        <w:tc>
          <w:tcPr>
            <w:tcW w:w="1555" w:type="dxa"/>
            <w:hideMark/>
          </w:tcPr>
          <w:p w14:paraId="0901C3AA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Сотрудник банка</w:t>
            </w:r>
          </w:p>
        </w:tc>
        <w:tc>
          <w:tcPr>
            <w:tcW w:w="3313" w:type="dxa"/>
            <w:hideMark/>
          </w:tcPr>
          <w:p w14:paraId="23BBF540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Регистрация заявки в системе</w:t>
            </w:r>
          </w:p>
        </w:tc>
        <w:tc>
          <w:tcPr>
            <w:tcW w:w="0" w:type="auto"/>
            <w:hideMark/>
          </w:tcPr>
          <w:p w14:paraId="7CBC5D55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Заявка принята в работу.</w:t>
            </w:r>
          </w:p>
        </w:tc>
      </w:tr>
      <w:tr w:rsidR="007A3937" w:rsidRPr="00DE00CC" w14:paraId="6A0CC913" w14:textId="77777777" w:rsidTr="007A3937">
        <w:tc>
          <w:tcPr>
            <w:tcW w:w="1555" w:type="dxa"/>
            <w:hideMark/>
          </w:tcPr>
          <w:p w14:paraId="0A6285C2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Сотрудник банка</w:t>
            </w:r>
          </w:p>
        </w:tc>
        <w:tc>
          <w:tcPr>
            <w:tcW w:w="3313" w:type="dxa"/>
            <w:hideMark/>
          </w:tcPr>
          <w:p w14:paraId="00B21529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Проверка комплектности и подлинности документов</w:t>
            </w:r>
          </w:p>
        </w:tc>
        <w:tc>
          <w:tcPr>
            <w:tcW w:w="0" w:type="auto"/>
            <w:hideMark/>
          </w:tcPr>
          <w:p w14:paraId="4AE2636A" w14:textId="6FA20E0A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Ветвление: если документы не соответствуют – отказ клиенту и завершение процесса. Если соответствуют – переход к следующему этапу.</w:t>
            </w:r>
          </w:p>
        </w:tc>
      </w:tr>
      <w:tr w:rsidR="007A3937" w:rsidRPr="00DE00CC" w14:paraId="584CBCAB" w14:textId="77777777" w:rsidTr="007A3937">
        <w:tc>
          <w:tcPr>
            <w:tcW w:w="1555" w:type="dxa"/>
            <w:hideMark/>
          </w:tcPr>
          <w:p w14:paraId="7418D341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Сотрудник банка</w:t>
            </w:r>
          </w:p>
        </w:tc>
        <w:tc>
          <w:tcPr>
            <w:tcW w:w="3313" w:type="dxa"/>
            <w:hideMark/>
          </w:tcPr>
          <w:p w14:paraId="776D6869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Запрос кредитной истории в БКИ</w:t>
            </w:r>
          </w:p>
        </w:tc>
        <w:tc>
          <w:tcPr>
            <w:tcW w:w="0" w:type="auto"/>
            <w:hideMark/>
          </w:tcPr>
          <w:p w14:paraId="3B4B7177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Ожидание данных из внешней системы.</w:t>
            </w:r>
          </w:p>
        </w:tc>
      </w:tr>
      <w:tr w:rsidR="007A3937" w:rsidRPr="00DE00CC" w14:paraId="1FF160FF" w14:textId="77777777" w:rsidTr="007A3937">
        <w:tc>
          <w:tcPr>
            <w:tcW w:w="1555" w:type="dxa"/>
            <w:hideMark/>
          </w:tcPr>
          <w:p w14:paraId="6E8ED021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Сотрудник банка</w:t>
            </w:r>
          </w:p>
        </w:tc>
        <w:tc>
          <w:tcPr>
            <w:tcW w:w="3313" w:type="dxa"/>
            <w:hideMark/>
          </w:tcPr>
          <w:p w14:paraId="77D37992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Анализ кредитной истории и расчет платежеспособности</w:t>
            </w:r>
          </w:p>
        </w:tc>
        <w:tc>
          <w:tcPr>
            <w:tcW w:w="0" w:type="auto"/>
            <w:hideMark/>
          </w:tcPr>
          <w:p w14:paraId="06EBD259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Формирование кредитного заключения.</w:t>
            </w:r>
          </w:p>
        </w:tc>
      </w:tr>
      <w:tr w:rsidR="007A3937" w:rsidRPr="00DE00CC" w14:paraId="75528F2C" w14:textId="77777777" w:rsidTr="007A3937">
        <w:tc>
          <w:tcPr>
            <w:tcW w:w="1555" w:type="dxa"/>
            <w:hideMark/>
          </w:tcPr>
          <w:p w14:paraId="7808FA28" w14:textId="6AAA4343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Кредитный комитет</w:t>
            </w:r>
          </w:p>
        </w:tc>
        <w:tc>
          <w:tcPr>
            <w:tcW w:w="3313" w:type="dxa"/>
            <w:hideMark/>
          </w:tcPr>
          <w:p w14:paraId="0B71BA55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Принятие решения</w:t>
            </w:r>
          </w:p>
        </w:tc>
        <w:tc>
          <w:tcPr>
            <w:tcW w:w="0" w:type="auto"/>
            <w:hideMark/>
          </w:tcPr>
          <w:p w14:paraId="250614A4" w14:textId="22DDF941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Кредитный комитет принимает решение на основе результата проверки клиента.</w:t>
            </w:r>
          </w:p>
        </w:tc>
      </w:tr>
      <w:tr w:rsidR="007A3937" w:rsidRPr="00DE00CC" w14:paraId="29F412EA" w14:textId="77777777" w:rsidTr="007A3937">
        <w:tc>
          <w:tcPr>
            <w:tcW w:w="1555" w:type="dxa"/>
            <w:hideMark/>
          </w:tcPr>
          <w:p w14:paraId="1ADFD0EE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Сотрудник банка</w:t>
            </w:r>
          </w:p>
        </w:tc>
        <w:tc>
          <w:tcPr>
            <w:tcW w:w="3313" w:type="dxa"/>
            <w:hideMark/>
          </w:tcPr>
          <w:p w14:paraId="175EFDF9" w14:textId="77777777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>Направление официального ответа Клиенту</w:t>
            </w:r>
          </w:p>
        </w:tc>
        <w:tc>
          <w:tcPr>
            <w:tcW w:w="0" w:type="auto"/>
            <w:hideMark/>
          </w:tcPr>
          <w:p w14:paraId="3242062F" w14:textId="38AFF813" w:rsidR="007A3937" w:rsidRPr="00CC70F2" w:rsidRDefault="007A3937" w:rsidP="00CC70F2">
            <w:pPr>
              <w:spacing w:line="276" w:lineRule="auto"/>
              <w:ind w:firstLine="0"/>
              <w:jc w:val="both"/>
              <w:rPr>
                <w:sz w:val="24"/>
                <w:szCs w:val="24"/>
              </w:rPr>
            </w:pPr>
            <w:r w:rsidRPr="00CC70F2">
              <w:rPr>
                <w:sz w:val="24"/>
                <w:szCs w:val="24"/>
              </w:rPr>
              <w:t xml:space="preserve">Клиент получает решение (одобрение/отказ). </w:t>
            </w:r>
          </w:p>
        </w:tc>
      </w:tr>
    </w:tbl>
    <w:p w14:paraId="4D68CF14" w14:textId="77777777" w:rsidR="00C14A6B" w:rsidRDefault="00C14A6B" w:rsidP="00DE00CC">
      <w:pPr>
        <w:jc w:val="both"/>
      </w:pPr>
    </w:p>
    <w:p w14:paraId="0CFD6283" w14:textId="4456B4F4" w:rsidR="0044377D" w:rsidRDefault="00DE00CC" w:rsidP="00DE00CC">
      <w:pPr>
        <w:jc w:val="both"/>
      </w:pPr>
      <w:r w:rsidRPr="00DE00CC">
        <w:t>Построенная BPMN</w:t>
      </w:r>
      <w:r w:rsidR="007A3937">
        <w:t xml:space="preserve"> </w:t>
      </w:r>
      <w:r w:rsidRPr="00DE00CC">
        <w:t xml:space="preserve">диаграмма успешно детализирует ключевой подпроцесс кредитования. Она наглядно демонстрирует четкое разделение ролей и логику ветвления процесса, показывая, как он может быть оптимизирован за счет автоматического принятия решений по стандартным заявкам. </w:t>
      </w:r>
    </w:p>
    <w:p w14:paraId="235DD06F" w14:textId="77777777" w:rsidR="0044377D" w:rsidRDefault="0044377D" w:rsidP="003B4428">
      <w:pPr>
        <w:ind w:firstLine="0"/>
        <w:jc w:val="both"/>
      </w:pPr>
    </w:p>
    <w:p w14:paraId="7216C9B1" w14:textId="7A6D2B32" w:rsidR="0044377D" w:rsidRDefault="0044377D" w:rsidP="003B4428">
      <w:pPr>
        <w:ind w:firstLine="0"/>
        <w:rPr>
          <w:noProof/>
        </w:rPr>
      </w:pPr>
    </w:p>
    <w:p w14:paraId="6BF6A3F8" w14:textId="77777777" w:rsidR="00DA2B0E" w:rsidRDefault="00DA2B0E" w:rsidP="00DA2B0E">
      <w:pPr>
        <w:ind w:left="-567" w:firstLine="0"/>
        <w:rPr>
          <w:noProof/>
        </w:rPr>
      </w:pPr>
    </w:p>
    <w:p w14:paraId="5EAE9F93" w14:textId="0EDDBF0A" w:rsidR="00DA2B0E" w:rsidRDefault="00DA2B0E" w:rsidP="00DA2B0E">
      <w:pPr>
        <w:ind w:left="-1134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31D6D8D0" wp14:editId="788D236E">
            <wp:extent cx="7018994" cy="63530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" r="1845" b="1161"/>
                    <a:stretch/>
                  </pic:blipFill>
                  <pic:spPr bwMode="auto">
                    <a:xfrm>
                      <a:off x="0" y="0"/>
                      <a:ext cx="7072084" cy="640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99AB4" w14:textId="4D6290B7" w:rsidR="00DA2B0E" w:rsidRDefault="00DA2B0E" w:rsidP="00DA2B0E">
      <w:pPr>
        <w:ind w:firstLine="0"/>
        <w:rPr>
          <w:noProof/>
        </w:rPr>
      </w:pPr>
      <w:r>
        <w:rPr>
          <w:noProof/>
        </w:rPr>
        <w:t xml:space="preserve">Рисунок 5 – Кредитование в «Сбербанк» в нотации </w:t>
      </w:r>
      <w:r>
        <w:rPr>
          <w:noProof/>
          <w:lang w:val="en-US"/>
        </w:rPr>
        <w:t>BPMN</w:t>
      </w:r>
      <w:r w:rsidRPr="003B4428">
        <w:rPr>
          <w:noProof/>
        </w:rPr>
        <w:t xml:space="preserve"> 2.0</w:t>
      </w:r>
    </w:p>
    <w:p w14:paraId="59568C21" w14:textId="77777777" w:rsidR="00DA2B0E" w:rsidRDefault="00DA2B0E" w:rsidP="00DA2B0E">
      <w:pPr>
        <w:ind w:firstLine="0"/>
        <w:jc w:val="both"/>
        <w:rPr>
          <w:noProof/>
        </w:rPr>
      </w:pPr>
    </w:p>
    <w:p w14:paraId="13866CAF" w14:textId="6FFD49EA" w:rsidR="00DE00CC" w:rsidRDefault="00DE00CC" w:rsidP="00DE00CC">
      <w:pPr>
        <w:jc w:val="both"/>
      </w:pPr>
      <w:r w:rsidRPr="00DE00CC">
        <w:t xml:space="preserve">Использование элементов BPMN позволяет однозначно интерпретировать сценарий взаимодействия, что является основой для его возможной автоматизации. Более </w:t>
      </w:r>
      <w:r w:rsidR="00CC70F2">
        <w:t>детальную</w:t>
      </w:r>
      <w:r w:rsidRPr="00DE00CC">
        <w:t xml:space="preserve"> последовательность операций, выполняемых сотрудник</w:t>
      </w:r>
      <w:r w:rsidR="00CC70F2">
        <w:t>ами</w:t>
      </w:r>
      <w:r w:rsidRPr="00DE00CC">
        <w:t xml:space="preserve"> банка при анализе, </w:t>
      </w:r>
      <w:r w:rsidR="00CC70F2">
        <w:t>стоит</w:t>
      </w:r>
      <w:r w:rsidRPr="00DE00CC">
        <w:t xml:space="preserve"> </w:t>
      </w:r>
      <w:r w:rsidR="00CC70F2">
        <w:t>рассмотреть</w:t>
      </w:r>
      <w:r w:rsidRPr="00DE00CC">
        <w:t xml:space="preserve"> с помощью нотации IDEF3.</w:t>
      </w:r>
    </w:p>
    <w:p w14:paraId="663F5520" w14:textId="599526CD" w:rsidR="00C047AD" w:rsidRDefault="00C047AD" w:rsidP="00C047AD">
      <w:pPr>
        <w:ind w:firstLine="0"/>
        <w:jc w:val="both"/>
      </w:pPr>
    </w:p>
    <w:p w14:paraId="49FE64CF" w14:textId="3F6E26FA" w:rsidR="00DA2B0E" w:rsidRDefault="00DA2B0E" w:rsidP="00C047AD">
      <w:pPr>
        <w:ind w:firstLine="0"/>
        <w:jc w:val="both"/>
      </w:pPr>
    </w:p>
    <w:p w14:paraId="7FDA0D1F" w14:textId="77777777" w:rsidR="00DA2B0E" w:rsidRDefault="00DA2B0E" w:rsidP="00C047AD">
      <w:pPr>
        <w:ind w:firstLine="0"/>
        <w:jc w:val="both"/>
      </w:pPr>
    </w:p>
    <w:p w14:paraId="07B64469" w14:textId="164CBE8B" w:rsidR="00C047AD" w:rsidRPr="00C047AD" w:rsidRDefault="009336B3" w:rsidP="00704BA5">
      <w:pPr>
        <w:pStyle w:val="a5"/>
        <w:numPr>
          <w:ilvl w:val="0"/>
          <w:numId w:val="10"/>
        </w:numPr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24" w:name="_Toc215052911"/>
      <w:bookmarkStart w:id="25" w:name="_Toc215566743"/>
      <w:r>
        <w:rPr>
          <w:b/>
          <w:bCs/>
          <w:sz w:val="28"/>
          <w:szCs w:val="36"/>
          <w:lang w:val="ru-RU"/>
        </w:rPr>
        <w:lastRenderedPageBreak/>
        <w:t>Детализация сценариев процесса</w:t>
      </w:r>
      <w:r w:rsidR="00C047AD" w:rsidRPr="00D91BA8">
        <w:rPr>
          <w:b/>
          <w:bCs/>
          <w:sz w:val="28"/>
          <w:szCs w:val="36"/>
          <w:lang w:val="ru-RU"/>
        </w:rPr>
        <w:t xml:space="preserve"> в нотации </w:t>
      </w:r>
      <w:r w:rsidR="00C047AD" w:rsidRPr="00C047AD">
        <w:rPr>
          <w:b/>
          <w:bCs/>
          <w:sz w:val="28"/>
          <w:szCs w:val="36"/>
        </w:rPr>
        <w:t>IDF</w:t>
      </w:r>
      <w:r w:rsidR="00C047AD" w:rsidRPr="00C047AD">
        <w:rPr>
          <w:b/>
          <w:bCs/>
          <w:sz w:val="28"/>
          <w:szCs w:val="36"/>
          <w:lang w:val="ru-RU"/>
        </w:rPr>
        <w:t>3</w:t>
      </w:r>
      <w:bookmarkEnd w:id="24"/>
      <w:bookmarkEnd w:id="25"/>
    </w:p>
    <w:p w14:paraId="677EB2BE" w14:textId="4A9F2754" w:rsidR="00DE00CC" w:rsidRDefault="00DE00CC" w:rsidP="000C4EF5">
      <w:pPr>
        <w:ind w:firstLine="0"/>
        <w:jc w:val="both"/>
      </w:pPr>
    </w:p>
    <w:p w14:paraId="025B958E" w14:textId="5EA09D5B" w:rsidR="00C047AD" w:rsidRPr="00C047AD" w:rsidRDefault="00C047AD" w:rsidP="00C047AD">
      <w:pPr>
        <w:jc w:val="both"/>
      </w:pPr>
      <w:r w:rsidRPr="00C047AD">
        <w:t>Для углубленного описания сценариев выполнения работ, которые в BPMN модели были представлены как составные задачи, была применена нотация IDEF3. Данная нотация позволяет зафиксировать временную и логическую последовательность операций, особенно в процессах, содержащих множественные ветвления и условия, что характерно для этапов анализа кредитоспособности и принятия решения.</w:t>
      </w:r>
    </w:p>
    <w:p w14:paraId="22A9BE13" w14:textId="77168DC3" w:rsidR="00C047AD" w:rsidRDefault="00C047AD" w:rsidP="00C047AD">
      <w:pPr>
        <w:jc w:val="both"/>
      </w:pPr>
      <w:r w:rsidRPr="00C047AD">
        <w:t>Цель моделирования</w:t>
      </w:r>
      <w:r>
        <w:t>: анализ</w:t>
      </w:r>
      <w:r w:rsidRPr="00C047AD">
        <w:t xml:space="preserve"> сценария проверки кредитного досье и процедуры принятия решения для </w:t>
      </w:r>
      <w:r>
        <w:t>последующего</w:t>
      </w:r>
      <w:r w:rsidRPr="00C047AD">
        <w:t xml:space="preserve"> обучения новых сотрудников.</w:t>
      </w:r>
    </w:p>
    <w:p w14:paraId="0E850BA8" w14:textId="741D49EB" w:rsidR="00C047AD" w:rsidRPr="00C047AD" w:rsidRDefault="00C047AD" w:rsidP="00C047AD">
      <w:pPr>
        <w:jc w:val="both"/>
      </w:pPr>
      <w:r w:rsidRPr="00C047AD">
        <w:t>Вопросы, на которые отвечает модель:</w:t>
      </w:r>
    </w:p>
    <w:p w14:paraId="52EC27C5" w14:textId="77777777" w:rsidR="00C047AD" w:rsidRPr="00C047AD" w:rsidRDefault="00C047AD" w:rsidP="00704BA5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C047AD">
        <w:rPr>
          <w:sz w:val="28"/>
          <w:szCs w:val="36"/>
          <w:lang w:val="ru-RU"/>
        </w:rPr>
        <w:t xml:space="preserve">какова точная последовательность шагов при анализе документов и кредитной истории; </w:t>
      </w:r>
    </w:p>
    <w:p w14:paraId="7FEE09C3" w14:textId="77777777" w:rsidR="00C047AD" w:rsidRPr="00C047AD" w:rsidRDefault="00C047AD" w:rsidP="00704BA5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C047AD">
        <w:rPr>
          <w:sz w:val="28"/>
          <w:szCs w:val="36"/>
          <w:lang w:val="ru-RU"/>
        </w:rPr>
        <w:t xml:space="preserve">какие логические условия определяют переход между этапами; </w:t>
      </w:r>
    </w:p>
    <w:p w14:paraId="2F0D23CE" w14:textId="50B4E1F9" w:rsidR="00C047AD" w:rsidRPr="00C047AD" w:rsidRDefault="00C047AD" w:rsidP="00704BA5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C047AD">
        <w:rPr>
          <w:sz w:val="28"/>
          <w:szCs w:val="36"/>
          <w:lang w:val="ru-RU"/>
        </w:rPr>
        <w:t xml:space="preserve">как выглядит формализованная процедура принятия решения </w:t>
      </w:r>
      <w:r>
        <w:rPr>
          <w:sz w:val="28"/>
          <w:szCs w:val="36"/>
          <w:lang w:val="ru-RU"/>
        </w:rPr>
        <w:t>к</w:t>
      </w:r>
      <w:r w:rsidRPr="00C047AD">
        <w:rPr>
          <w:sz w:val="28"/>
          <w:szCs w:val="36"/>
          <w:lang w:val="ru-RU"/>
        </w:rPr>
        <w:t>редитным комитетом.</w:t>
      </w:r>
    </w:p>
    <w:p w14:paraId="63FC638D" w14:textId="77777777" w:rsidR="006E2A79" w:rsidRDefault="006E2A79" w:rsidP="006E2A79">
      <w:pPr>
        <w:ind w:firstLine="0"/>
        <w:jc w:val="both"/>
      </w:pPr>
    </w:p>
    <w:p w14:paraId="318BB188" w14:textId="21D0D808" w:rsidR="006E2A79" w:rsidRDefault="006E2A79" w:rsidP="006E2A79">
      <w:pPr>
        <w:ind w:firstLine="0"/>
        <w:jc w:val="both"/>
      </w:pPr>
      <w:r w:rsidRPr="006E2A79">
        <w:rPr>
          <w:noProof/>
        </w:rPr>
        <w:drawing>
          <wp:inline distT="0" distB="0" distL="0" distR="0" wp14:anchorId="29AF952B" wp14:editId="180B3532">
            <wp:extent cx="6234141" cy="21972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7" t="400" r="171" b="624"/>
                    <a:stretch/>
                  </pic:blipFill>
                  <pic:spPr bwMode="auto">
                    <a:xfrm>
                      <a:off x="0" y="0"/>
                      <a:ext cx="6242611" cy="2200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FC8DA" w14:textId="300EEDD3" w:rsidR="006E2A79" w:rsidRPr="006E2A79" w:rsidRDefault="006E2A79" w:rsidP="006E2A79">
      <w:pPr>
        <w:ind w:firstLine="0"/>
      </w:pPr>
      <w:r>
        <w:t xml:space="preserve">Рисунок 6 – Анализ кредитоспособности клиента в нотации </w:t>
      </w:r>
      <w:r>
        <w:rPr>
          <w:lang w:val="en-US"/>
        </w:rPr>
        <w:t>IDF</w:t>
      </w:r>
      <w:r w:rsidRPr="006E2A79">
        <w:t>3</w:t>
      </w:r>
    </w:p>
    <w:p w14:paraId="36C18C47" w14:textId="77777777" w:rsidR="006E2A79" w:rsidRDefault="006E2A79" w:rsidP="00C047AD">
      <w:pPr>
        <w:jc w:val="both"/>
      </w:pPr>
    </w:p>
    <w:p w14:paraId="26236663" w14:textId="6483FE59" w:rsidR="00C047AD" w:rsidRPr="00C047AD" w:rsidRDefault="00C047AD" w:rsidP="00C047AD">
      <w:pPr>
        <w:jc w:val="both"/>
      </w:pPr>
      <w:r w:rsidRPr="00C047AD">
        <w:t>Модель, представленная на </w:t>
      </w:r>
      <w:r w:rsidR="003B4428">
        <w:t>р</w:t>
      </w:r>
      <w:r w:rsidRPr="00C047AD">
        <w:t xml:space="preserve">исунке </w:t>
      </w:r>
      <w:r w:rsidR="003B4428">
        <w:t>6</w:t>
      </w:r>
      <w:r w:rsidRPr="00C047AD">
        <w:t>, детализирует процесс, который в рамках BPMN был обобщен в задаче «Анализ кредитной истории и расчет платежеспособности». Процесс начинается с получения зарегистрированной заявки.</w:t>
      </w:r>
    </w:p>
    <w:p w14:paraId="371BA18F" w14:textId="3A4462BE" w:rsidR="00C047AD" w:rsidRPr="00C047AD" w:rsidRDefault="00C047AD" w:rsidP="00C047AD">
      <w:pPr>
        <w:jc w:val="both"/>
      </w:pPr>
      <w:r w:rsidRPr="00C047AD">
        <w:lastRenderedPageBreak/>
        <w:t>Первой единицей работы</w:t>
      </w:r>
      <w:r>
        <w:t xml:space="preserve"> </w:t>
      </w:r>
      <w:r w:rsidRPr="00C047AD">
        <w:t>является «Проверка документов на подлинность». Результат этой проверки определяет дальнейший путь процесса через перекресток «Исключающее ИЛИ»:</w:t>
      </w:r>
    </w:p>
    <w:p w14:paraId="4DCE7994" w14:textId="6AF684BF" w:rsidR="00C047AD" w:rsidRPr="00C047AD" w:rsidRDefault="00C047AD" w:rsidP="00704BA5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C047AD">
        <w:rPr>
          <w:sz w:val="28"/>
          <w:szCs w:val="36"/>
          <w:lang w:val="ru-RU"/>
        </w:rPr>
        <w:t>если документы признаны поддельными, выполняется «Фиксация случая мошенничества», и процесс завершается;</w:t>
      </w:r>
    </w:p>
    <w:p w14:paraId="52BDB8D6" w14:textId="79637C70" w:rsidR="00C047AD" w:rsidRPr="00C047AD" w:rsidRDefault="00C047AD" w:rsidP="00704BA5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C047AD">
        <w:rPr>
          <w:sz w:val="28"/>
          <w:szCs w:val="36"/>
          <w:lang w:val="ru-RU"/>
        </w:rPr>
        <w:t xml:space="preserve">если документы подлинные, поток переходит к </w:t>
      </w:r>
      <w:r>
        <w:rPr>
          <w:sz w:val="28"/>
          <w:szCs w:val="36"/>
          <w:lang w:val="ru-RU"/>
        </w:rPr>
        <w:t>з</w:t>
      </w:r>
      <w:r w:rsidRPr="00C047AD">
        <w:rPr>
          <w:sz w:val="28"/>
          <w:szCs w:val="36"/>
          <w:lang w:val="ru-RU"/>
        </w:rPr>
        <w:t>апрос</w:t>
      </w:r>
      <w:r>
        <w:rPr>
          <w:sz w:val="28"/>
          <w:szCs w:val="36"/>
          <w:lang w:val="ru-RU"/>
        </w:rPr>
        <w:t>у</w:t>
      </w:r>
      <w:r w:rsidRPr="00C047AD">
        <w:rPr>
          <w:sz w:val="28"/>
          <w:szCs w:val="36"/>
          <w:lang w:val="ru-RU"/>
        </w:rPr>
        <w:t xml:space="preserve"> кредитной истории в БКИ.</w:t>
      </w:r>
    </w:p>
    <w:p w14:paraId="5368C42E" w14:textId="77777777" w:rsidR="00C047AD" w:rsidRPr="00C047AD" w:rsidRDefault="00C047AD" w:rsidP="00C047AD">
      <w:pPr>
        <w:jc w:val="both"/>
      </w:pPr>
      <w:r w:rsidRPr="00C047AD">
        <w:t>Полученная кредитная история анализируется, и происходит очередное ветвление:</w:t>
      </w:r>
    </w:p>
    <w:p w14:paraId="26340D07" w14:textId="05A781C5" w:rsidR="00C047AD" w:rsidRPr="00C047AD" w:rsidRDefault="00FA3206" w:rsidP="00704BA5">
      <w:pPr>
        <w:pStyle w:val="a5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п</w:t>
      </w:r>
      <w:r w:rsidR="00C047AD" w:rsidRPr="00C047AD">
        <w:rPr>
          <w:sz w:val="28"/>
          <w:szCs w:val="36"/>
          <w:lang w:val="ru-RU"/>
        </w:rPr>
        <w:t>ри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отрицательной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истории сразу выполняется «Подготовка отказа по кредитной истории»</w:t>
      </w:r>
      <w:r>
        <w:rPr>
          <w:sz w:val="28"/>
          <w:szCs w:val="36"/>
          <w:lang w:val="ru-RU"/>
        </w:rPr>
        <w:t>;</w:t>
      </w:r>
    </w:p>
    <w:p w14:paraId="72D96CFC" w14:textId="1F747A15" w:rsidR="00C047AD" w:rsidRDefault="00FA3206" w:rsidP="00704BA5">
      <w:pPr>
        <w:pStyle w:val="a5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п</w:t>
      </w:r>
      <w:r w:rsidR="00C047AD" w:rsidRPr="00C047AD">
        <w:rPr>
          <w:sz w:val="28"/>
          <w:szCs w:val="36"/>
          <w:lang w:val="ru-RU"/>
        </w:rPr>
        <w:t>ри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положительной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истории</w:t>
      </w:r>
      <w:r w:rsidR="00C047AD">
        <w:rPr>
          <w:sz w:val="28"/>
          <w:szCs w:val="36"/>
          <w:lang w:val="ru-RU"/>
        </w:rPr>
        <w:t xml:space="preserve"> выполняются </w:t>
      </w:r>
      <w:r w:rsidR="00C047AD" w:rsidRPr="00C047AD">
        <w:rPr>
          <w:sz w:val="28"/>
          <w:szCs w:val="36"/>
          <w:lang w:val="ru-RU"/>
        </w:rPr>
        <w:t>операции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«Расчет платежеспособности»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и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«Оценка залогового обеспечения». Результаты этих оценок служат входом для финальной</w:t>
      </w:r>
      <w:r w:rsidR="00C047AD">
        <w:rPr>
          <w:sz w:val="28"/>
          <w:szCs w:val="36"/>
          <w:lang w:val="ru-RU"/>
        </w:rPr>
        <w:t xml:space="preserve"> операции – «</w:t>
      </w:r>
      <w:r w:rsidR="00C047AD" w:rsidRPr="00C047AD">
        <w:rPr>
          <w:sz w:val="28"/>
          <w:szCs w:val="36"/>
          <w:lang w:val="ru-RU"/>
        </w:rPr>
        <w:t>Подготовка заключения для кредитного комитета».</w:t>
      </w:r>
    </w:p>
    <w:p w14:paraId="7A4A26D5" w14:textId="77777777" w:rsidR="006E2A79" w:rsidRDefault="006E2A79" w:rsidP="006E2A79">
      <w:pPr>
        <w:tabs>
          <w:tab w:val="left" w:pos="1134"/>
        </w:tabs>
        <w:ind w:firstLine="0"/>
        <w:jc w:val="both"/>
        <w:rPr>
          <w:szCs w:val="36"/>
        </w:rPr>
      </w:pPr>
    </w:p>
    <w:p w14:paraId="4F7B5646" w14:textId="0EAF688A" w:rsidR="006E2A79" w:rsidRDefault="006E2A79" w:rsidP="006E2A79">
      <w:pPr>
        <w:tabs>
          <w:tab w:val="left" w:pos="1134"/>
        </w:tabs>
        <w:ind w:firstLine="0"/>
        <w:jc w:val="both"/>
        <w:rPr>
          <w:szCs w:val="36"/>
        </w:rPr>
      </w:pPr>
      <w:r w:rsidRPr="006E2A79">
        <w:rPr>
          <w:noProof/>
          <w:szCs w:val="36"/>
        </w:rPr>
        <w:drawing>
          <wp:inline distT="0" distB="0" distL="0" distR="0" wp14:anchorId="7B2C6211" wp14:editId="0411AD0C">
            <wp:extent cx="6165143" cy="290014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5" t="158" r="277"/>
                    <a:stretch/>
                  </pic:blipFill>
                  <pic:spPr bwMode="auto">
                    <a:xfrm>
                      <a:off x="0" y="0"/>
                      <a:ext cx="6169685" cy="290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A3081" w14:textId="74835047" w:rsidR="006E2A79" w:rsidRPr="006E2A79" w:rsidRDefault="006E2A79" w:rsidP="006E2A79">
      <w:pPr>
        <w:ind w:firstLine="0"/>
      </w:pPr>
      <w:r>
        <w:t xml:space="preserve">Рисунок </w:t>
      </w:r>
      <w:r w:rsidRPr="006E2A79">
        <w:t>7</w:t>
      </w:r>
      <w:r>
        <w:t xml:space="preserve"> – Принятие кредитного решения в нотации </w:t>
      </w:r>
      <w:r>
        <w:rPr>
          <w:lang w:val="en-US"/>
        </w:rPr>
        <w:t>IDF</w:t>
      </w:r>
      <w:r w:rsidRPr="006E2A79">
        <w:t>3</w:t>
      </w:r>
    </w:p>
    <w:p w14:paraId="2DBA8196" w14:textId="77777777" w:rsidR="006E2A79" w:rsidRPr="006E2A79" w:rsidRDefault="006E2A79" w:rsidP="006E2A79">
      <w:pPr>
        <w:tabs>
          <w:tab w:val="left" w:pos="1134"/>
        </w:tabs>
        <w:ind w:firstLine="0"/>
        <w:jc w:val="both"/>
        <w:rPr>
          <w:szCs w:val="36"/>
        </w:rPr>
      </w:pPr>
    </w:p>
    <w:p w14:paraId="1A36F736" w14:textId="3F163750" w:rsidR="00C047AD" w:rsidRPr="00C047AD" w:rsidRDefault="00C047AD" w:rsidP="00C047AD">
      <w:pPr>
        <w:jc w:val="both"/>
      </w:pPr>
      <w:r w:rsidRPr="00C047AD">
        <w:lastRenderedPageBreak/>
        <w:t>Модель, показанная на </w:t>
      </w:r>
      <w:r w:rsidR="00B642AB">
        <w:t>р</w:t>
      </w:r>
      <w:r w:rsidRPr="00C047AD">
        <w:t xml:space="preserve">исунке </w:t>
      </w:r>
      <w:r w:rsidR="00B642AB">
        <w:t>7</w:t>
      </w:r>
      <w:r w:rsidRPr="00C047AD">
        <w:t xml:space="preserve">, формализует работу </w:t>
      </w:r>
      <w:r>
        <w:t>к</w:t>
      </w:r>
      <w:r w:rsidRPr="00C047AD">
        <w:t>редитного комитета. Процесс запускается поступлением заключения от кредитного аналитика.</w:t>
      </w:r>
    </w:p>
    <w:p w14:paraId="49B6893D" w14:textId="25803371" w:rsidR="00C047AD" w:rsidRPr="00C047AD" w:rsidRDefault="00C047AD" w:rsidP="00C047AD">
      <w:pPr>
        <w:jc w:val="both"/>
      </w:pPr>
      <w:r w:rsidRPr="00C047AD">
        <w:t>Начинается процесс с </w:t>
      </w:r>
      <w:r>
        <w:t>процесса «П</w:t>
      </w:r>
      <w:r w:rsidRPr="00C047AD">
        <w:t>роверк</w:t>
      </w:r>
      <w:r>
        <w:t>а</w:t>
      </w:r>
      <w:r w:rsidRPr="00C047AD">
        <w:t xml:space="preserve"> соответствия стандартным лимитам»:</w:t>
      </w:r>
    </w:p>
    <w:p w14:paraId="74A777A6" w14:textId="25942F22" w:rsidR="00C047AD" w:rsidRPr="001860EE" w:rsidRDefault="001860EE" w:rsidP="00704BA5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е</w:t>
      </w:r>
      <w:r w:rsidR="00C047AD" w:rsidRPr="00D91BA8">
        <w:rPr>
          <w:sz w:val="28"/>
          <w:szCs w:val="36"/>
          <w:lang w:val="ru-RU"/>
        </w:rPr>
        <w:t>сли</w:t>
      </w:r>
      <w:r w:rsidR="00C047AD" w:rsidRPr="00C047AD">
        <w:rPr>
          <w:sz w:val="28"/>
          <w:szCs w:val="36"/>
        </w:rPr>
        <w:t> </w:t>
      </w:r>
      <w:r w:rsidR="00C047AD" w:rsidRPr="00D91BA8">
        <w:rPr>
          <w:sz w:val="28"/>
          <w:szCs w:val="36"/>
          <w:lang w:val="ru-RU"/>
        </w:rPr>
        <w:t>сумма кредита в пределах лимита, применяется</w:t>
      </w:r>
      <w:r w:rsidR="00C047AD" w:rsidRPr="00C047AD">
        <w:rPr>
          <w:sz w:val="28"/>
          <w:szCs w:val="36"/>
        </w:rPr>
        <w:t> </w:t>
      </w:r>
      <w:r w:rsidR="00C047AD" w:rsidRPr="00D91BA8">
        <w:rPr>
          <w:sz w:val="28"/>
          <w:szCs w:val="36"/>
          <w:lang w:val="ru-RU"/>
        </w:rPr>
        <w:t xml:space="preserve">«Упрощенное голосование». </w:t>
      </w:r>
      <w:r w:rsidR="00C047AD" w:rsidRPr="001860EE">
        <w:rPr>
          <w:sz w:val="28"/>
          <w:szCs w:val="36"/>
          <w:lang w:val="ru-RU"/>
        </w:rPr>
        <w:t xml:space="preserve">Для одобрения требуется простое большинство голосов </w:t>
      </w:r>
      <w:proofErr w:type="gramStart"/>
      <w:r w:rsidR="00C047AD" w:rsidRPr="001860EE">
        <w:rPr>
          <w:sz w:val="28"/>
          <w:szCs w:val="36"/>
          <w:lang w:val="ru-RU"/>
        </w:rPr>
        <w:t>(&gt;=</w:t>
      </w:r>
      <w:proofErr w:type="gramEnd"/>
      <w:r w:rsidR="00C047AD" w:rsidRPr="001860EE">
        <w:rPr>
          <w:sz w:val="28"/>
          <w:szCs w:val="36"/>
          <w:lang w:val="ru-RU"/>
        </w:rPr>
        <w:t>50%)</w:t>
      </w:r>
      <w:r>
        <w:rPr>
          <w:sz w:val="28"/>
          <w:szCs w:val="36"/>
          <w:lang w:val="ru-RU"/>
        </w:rPr>
        <w:t>;</w:t>
      </w:r>
    </w:p>
    <w:p w14:paraId="1298ED21" w14:textId="46D4E618" w:rsidR="00C047AD" w:rsidRPr="00C047AD" w:rsidRDefault="001860EE" w:rsidP="00704BA5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36"/>
        </w:rPr>
      </w:pPr>
      <w:r>
        <w:rPr>
          <w:sz w:val="28"/>
          <w:szCs w:val="36"/>
          <w:lang w:val="ru-RU"/>
        </w:rPr>
        <w:t>е</w:t>
      </w:r>
      <w:r w:rsidR="00C047AD" w:rsidRPr="00C047AD">
        <w:rPr>
          <w:sz w:val="28"/>
          <w:szCs w:val="36"/>
          <w:lang w:val="ru-RU"/>
        </w:rPr>
        <w:t>сли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>сумма кредита превышает лимиты, инициируется</w:t>
      </w:r>
      <w:r w:rsidR="00C047AD" w:rsidRPr="00C047AD">
        <w:rPr>
          <w:sz w:val="28"/>
          <w:szCs w:val="36"/>
        </w:rPr>
        <w:t> </w:t>
      </w:r>
      <w:r w:rsidR="00C047AD" w:rsidRPr="00C047AD">
        <w:rPr>
          <w:sz w:val="28"/>
          <w:szCs w:val="36"/>
          <w:lang w:val="ru-RU"/>
        </w:rPr>
        <w:t xml:space="preserve">«Углубленный анализ», после которого следует сложное голосование. </w:t>
      </w:r>
      <w:r w:rsidR="00C047AD" w:rsidRPr="00D91BA8">
        <w:rPr>
          <w:sz w:val="28"/>
          <w:szCs w:val="36"/>
          <w:lang w:val="ru-RU"/>
        </w:rPr>
        <w:t xml:space="preserve">В этом случае для полного одобрения требуется не менее 70% голосов, а для одобрения с условиями — от 50% до 69%. </w:t>
      </w:r>
      <w:proofErr w:type="spellStart"/>
      <w:r w:rsidR="00C047AD" w:rsidRPr="00C047AD">
        <w:rPr>
          <w:sz w:val="28"/>
          <w:szCs w:val="36"/>
        </w:rPr>
        <w:t>Если</w:t>
      </w:r>
      <w:proofErr w:type="spellEnd"/>
      <w:r w:rsidR="00C047AD" w:rsidRPr="00C047AD">
        <w:rPr>
          <w:sz w:val="28"/>
          <w:szCs w:val="36"/>
        </w:rPr>
        <w:t xml:space="preserve"> </w:t>
      </w:r>
      <w:proofErr w:type="spellStart"/>
      <w:r w:rsidR="00C047AD" w:rsidRPr="00C047AD">
        <w:rPr>
          <w:sz w:val="28"/>
          <w:szCs w:val="36"/>
        </w:rPr>
        <w:t>голосов</w:t>
      </w:r>
      <w:proofErr w:type="spellEnd"/>
      <w:r w:rsidR="00C047AD" w:rsidRPr="00C047AD">
        <w:rPr>
          <w:sz w:val="28"/>
          <w:szCs w:val="36"/>
        </w:rPr>
        <w:t xml:space="preserve"> «за» </w:t>
      </w:r>
      <w:proofErr w:type="spellStart"/>
      <w:r w:rsidR="00C047AD" w:rsidRPr="00C047AD">
        <w:rPr>
          <w:sz w:val="28"/>
          <w:szCs w:val="36"/>
        </w:rPr>
        <w:t>меньше</w:t>
      </w:r>
      <w:proofErr w:type="spellEnd"/>
      <w:r w:rsidR="00C047AD" w:rsidRPr="00C047AD">
        <w:rPr>
          <w:sz w:val="28"/>
          <w:szCs w:val="36"/>
        </w:rPr>
        <w:t xml:space="preserve"> 50%, </w:t>
      </w:r>
      <w:proofErr w:type="spellStart"/>
      <w:r w:rsidR="00C047AD" w:rsidRPr="00C047AD">
        <w:rPr>
          <w:sz w:val="28"/>
          <w:szCs w:val="36"/>
        </w:rPr>
        <w:t>заявка</w:t>
      </w:r>
      <w:proofErr w:type="spellEnd"/>
      <w:r w:rsidR="00C047AD" w:rsidRPr="00C047AD">
        <w:rPr>
          <w:sz w:val="28"/>
          <w:szCs w:val="36"/>
        </w:rPr>
        <w:t xml:space="preserve"> </w:t>
      </w:r>
      <w:proofErr w:type="spellStart"/>
      <w:r w:rsidR="00C047AD" w:rsidRPr="00C047AD">
        <w:rPr>
          <w:sz w:val="28"/>
          <w:szCs w:val="36"/>
        </w:rPr>
        <w:t>отклоняется</w:t>
      </w:r>
      <w:proofErr w:type="spellEnd"/>
      <w:r w:rsidR="00C047AD" w:rsidRPr="00C047AD">
        <w:rPr>
          <w:sz w:val="28"/>
          <w:szCs w:val="36"/>
        </w:rPr>
        <w:t>.</w:t>
      </w:r>
    </w:p>
    <w:p w14:paraId="0FCDC2AA" w14:textId="47DA2E9C" w:rsidR="00C047AD" w:rsidRPr="00C047AD" w:rsidRDefault="00C047AD" w:rsidP="00C047AD">
      <w:pPr>
        <w:jc w:val="both"/>
      </w:pPr>
      <w:r w:rsidRPr="00C047AD">
        <w:t>Финальн</w:t>
      </w:r>
      <w:r>
        <w:t xml:space="preserve">ый процесс </w:t>
      </w:r>
      <w:r w:rsidRPr="00C047AD">
        <w:t>для любого сценария является «Отправить решение комиссии» (сотруднику банка для уведомления клиента).</w:t>
      </w:r>
    </w:p>
    <w:p w14:paraId="63B1A5A9" w14:textId="79E2ADAE" w:rsidR="00C047AD" w:rsidRPr="00C047AD" w:rsidRDefault="00C047AD" w:rsidP="00C047AD">
      <w:pPr>
        <w:jc w:val="both"/>
        <w:rPr>
          <w:lang w:eastAsia="ru-RU"/>
        </w:rPr>
      </w:pPr>
      <w:r w:rsidRPr="00C047AD">
        <w:t>Построенные модели IDEF3 позволили декомпозировать ключевые составные задачи BPMN</w:t>
      </w:r>
      <w:r w:rsidR="000C3771">
        <w:t xml:space="preserve"> и </w:t>
      </w:r>
      <w:r w:rsidR="000C3771">
        <w:rPr>
          <w:lang w:val="en-US"/>
        </w:rPr>
        <w:t>IDF</w:t>
      </w:r>
      <w:r w:rsidR="000C3771" w:rsidRPr="000C3771">
        <w:t xml:space="preserve">0 </w:t>
      </w:r>
      <w:r w:rsidRPr="00C047AD">
        <w:t xml:space="preserve">диаграммы. Они обеспечивают глубокое понимание логики процесса, выявляя точки принятия решений и формализуя процедуры, которые в других нотациях остаются «черным ящиком». </w:t>
      </w:r>
    </w:p>
    <w:p w14:paraId="4FAF8C1B" w14:textId="77777777" w:rsidR="000C4EF5" w:rsidRPr="000C4EF5" w:rsidRDefault="000C4EF5" w:rsidP="001860EE">
      <w:pPr>
        <w:ind w:firstLine="0"/>
        <w:jc w:val="both"/>
      </w:pPr>
    </w:p>
    <w:p w14:paraId="2E794A3F" w14:textId="4A5A01FA" w:rsidR="00BC0E13" w:rsidRPr="000E4D51" w:rsidRDefault="009336B3" w:rsidP="00704BA5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26" w:name="_Toc215052912"/>
      <w:bookmarkStart w:id="27" w:name="_Toc215566744"/>
      <w:r>
        <w:rPr>
          <w:b/>
          <w:bCs/>
          <w:sz w:val="28"/>
          <w:szCs w:val="36"/>
          <w:lang w:val="ru-RU"/>
        </w:rPr>
        <w:t>Модель информационных поток</w:t>
      </w:r>
      <w:r w:rsidR="000E4D51" w:rsidRPr="000E4D51">
        <w:rPr>
          <w:b/>
          <w:bCs/>
          <w:sz w:val="28"/>
          <w:szCs w:val="36"/>
          <w:lang w:val="ru-RU"/>
        </w:rPr>
        <w:t xml:space="preserve"> в нотации </w:t>
      </w:r>
      <w:r w:rsidR="000E4D51" w:rsidRPr="000E4D51">
        <w:rPr>
          <w:b/>
          <w:bCs/>
          <w:sz w:val="28"/>
          <w:szCs w:val="36"/>
        </w:rPr>
        <w:t>DFD</w:t>
      </w:r>
      <w:bookmarkEnd w:id="26"/>
      <w:bookmarkEnd w:id="27"/>
    </w:p>
    <w:p w14:paraId="0E286D4E" w14:textId="77777777" w:rsidR="000E4D51" w:rsidRDefault="000E4D51" w:rsidP="001860EE">
      <w:pPr>
        <w:ind w:firstLine="0"/>
        <w:jc w:val="both"/>
      </w:pPr>
    </w:p>
    <w:p w14:paraId="47C8A472" w14:textId="25E177FE" w:rsidR="000E4D51" w:rsidRPr="000E4D51" w:rsidRDefault="000E4D51" w:rsidP="000E4D51">
      <w:pPr>
        <w:jc w:val="both"/>
      </w:pPr>
      <w:r w:rsidRPr="000E4D51">
        <w:t xml:space="preserve">В дополнение к функциональным и процессным моделям была разработана </w:t>
      </w:r>
      <w:r>
        <w:t>Д</w:t>
      </w:r>
      <w:r w:rsidRPr="000E4D51">
        <w:t xml:space="preserve">иаграмма </w:t>
      </w:r>
      <w:r>
        <w:t>П</w:t>
      </w:r>
      <w:r w:rsidRPr="000E4D51">
        <w:t xml:space="preserve">отоков </w:t>
      </w:r>
      <w:r>
        <w:t>Д</w:t>
      </w:r>
      <w:r w:rsidRPr="000E4D51">
        <w:t>анных (DFD), которая позволяет абстрагироваться от последовательности операций и управления, сфокусировавшись на том, какие данные создаются, преобразуются, хранятся и потребляются в рамках процесса кредитования. Если IDEF0 отвечает на вопрос «Что делается?», а BPMN и IDEF3 — «Как и в какой последовательности?», то DFD детально показывает «Какие данные и куда движутся?».</w:t>
      </w:r>
    </w:p>
    <w:p w14:paraId="04381D02" w14:textId="77777777" w:rsidR="000E4D51" w:rsidRDefault="000E4D51" w:rsidP="000E4D51">
      <w:pPr>
        <w:jc w:val="both"/>
      </w:pPr>
      <w:r w:rsidRPr="000E4D51">
        <w:t>Точка зрения: </w:t>
      </w:r>
      <w:r>
        <w:t>а</w:t>
      </w:r>
      <w:r w:rsidRPr="000E4D51">
        <w:t>рхитектор информационных систем банка.</w:t>
      </w:r>
    </w:p>
    <w:p w14:paraId="1945EC5A" w14:textId="77777777" w:rsidR="000E4D51" w:rsidRDefault="000E4D51" w:rsidP="000E4D51">
      <w:pPr>
        <w:jc w:val="both"/>
      </w:pPr>
      <w:r w:rsidRPr="000E4D51">
        <w:lastRenderedPageBreak/>
        <w:t>Цель моделирования: </w:t>
      </w:r>
      <w:r>
        <w:t>в</w:t>
      </w:r>
      <w:r w:rsidRPr="000E4D51">
        <w:t>ыявление ключевых информационных объектов, накопителей данных и потоков между ними для проектирования или оптимизации архитектуры информационных систем, обеспечивающих процесс кредитования.</w:t>
      </w:r>
    </w:p>
    <w:p w14:paraId="77598AE5" w14:textId="3C36B18B" w:rsidR="000E4D51" w:rsidRPr="000E4D51" w:rsidRDefault="000E4D51" w:rsidP="000E4D51">
      <w:pPr>
        <w:jc w:val="both"/>
      </w:pPr>
      <w:r w:rsidRPr="000E4D51">
        <w:t>Вопросы, на которые отвечает модель:</w:t>
      </w:r>
    </w:p>
    <w:p w14:paraId="1B8531A3" w14:textId="1BB9FB67" w:rsidR="000E4D51" w:rsidRPr="000E4D51" w:rsidRDefault="000E4D51" w:rsidP="00704BA5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0E4D51">
        <w:rPr>
          <w:sz w:val="28"/>
          <w:szCs w:val="36"/>
          <w:lang w:val="ru-RU"/>
        </w:rPr>
        <w:t>какие данные являются входом и выходом для основных функций процесса;</w:t>
      </w:r>
    </w:p>
    <w:p w14:paraId="3FF98C80" w14:textId="731B2120" w:rsidR="000E4D51" w:rsidRPr="000E4D51" w:rsidRDefault="000E4D51" w:rsidP="00704BA5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0E4D51">
        <w:rPr>
          <w:sz w:val="28"/>
          <w:szCs w:val="36"/>
          <w:lang w:val="ru-RU"/>
        </w:rPr>
        <w:t>где и в какой форме данные хранятся в процессе их жизненного цикла;</w:t>
      </w:r>
    </w:p>
    <w:p w14:paraId="2472888E" w14:textId="3B050352" w:rsidR="000E4D51" w:rsidRPr="000E4D51" w:rsidRDefault="000E4D51" w:rsidP="00704BA5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0E4D51">
        <w:rPr>
          <w:sz w:val="28"/>
          <w:szCs w:val="36"/>
          <w:lang w:val="ru-RU"/>
        </w:rPr>
        <w:t>между какими участниками и системами происходит обмен данными.</w:t>
      </w:r>
    </w:p>
    <w:p w14:paraId="7C6573D4" w14:textId="77777777" w:rsidR="001860EE" w:rsidRDefault="001860EE" w:rsidP="001860EE">
      <w:pPr>
        <w:ind w:firstLine="0"/>
        <w:jc w:val="both"/>
      </w:pPr>
    </w:p>
    <w:p w14:paraId="3C1444DB" w14:textId="77777777" w:rsidR="00BD7AC3" w:rsidRDefault="00BD7AC3" w:rsidP="00BD7AC3">
      <w:pPr>
        <w:ind w:firstLine="0"/>
      </w:pPr>
    </w:p>
    <w:p w14:paraId="104F5FFB" w14:textId="516F7625" w:rsidR="001860EE" w:rsidRDefault="00BD7AC3" w:rsidP="00BD7AC3">
      <w:pPr>
        <w:ind w:firstLine="0"/>
      </w:pPr>
      <w:r w:rsidRPr="00BD7AC3">
        <w:rPr>
          <w:noProof/>
        </w:rPr>
        <w:drawing>
          <wp:inline distT="0" distB="0" distL="0" distR="0" wp14:anchorId="3804FB01" wp14:editId="33294601">
            <wp:extent cx="6022872" cy="323788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7" t="488" r="1"/>
                    <a:stretch/>
                  </pic:blipFill>
                  <pic:spPr bwMode="auto">
                    <a:xfrm>
                      <a:off x="0" y="0"/>
                      <a:ext cx="6066261" cy="3261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73544" w14:textId="54518388" w:rsidR="001860EE" w:rsidRPr="001860EE" w:rsidRDefault="001860EE" w:rsidP="001860EE">
      <w:pPr>
        <w:ind w:firstLine="0"/>
      </w:pPr>
      <w:r>
        <w:t>Рисунок</w:t>
      </w:r>
      <w:r w:rsidRPr="001860EE">
        <w:t xml:space="preserve"> 8 </w:t>
      </w:r>
      <w:r>
        <w:t xml:space="preserve">– Контекстная диаграмма в нотации </w:t>
      </w:r>
      <w:r>
        <w:rPr>
          <w:lang w:val="en-US"/>
        </w:rPr>
        <w:t>DFD</w:t>
      </w:r>
    </w:p>
    <w:p w14:paraId="23971EAA" w14:textId="77777777" w:rsidR="004874ED" w:rsidRDefault="004874ED" w:rsidP="000E4D51">
      <w:pPr>
        <w:jc w:val="both"/>
      </w:pPr>
    </w:p>
    <w:p w14:paraId="58ED6D67" w14:textId="78C529B5" w:rsidR="000E4D51" w:rsidRDefault="000E4D51" w:rsidP="000E4D51">
      <w:pPr>
        <w:jc w:val="both"/>
      </w:pPr>
      <w:r w:rsidRPr="000E4D51">
        <w:t>На контекстной диаграмме (</w:t>
      </w:r>
      <w:r w:rsidR="00B642AB">
        <w:t>р</w:t>
      </w:r>
      <w:r w:rsidRPr="000E4D51">
        <w:t xml:space="preserve">исунок </w:t>
      </w:r>
      <w:r w:rsidR="00B642AB">
        <w:t>8</w:t>
      </w:r>
      <w:r w:rsidRPr="000E4D51">
        <w:t>) весь процесс представлен в виде одного процесса «Обработка заявки на потребительский кредит», который взаимодействует с внешними сущностями «Клиент» и «</w:t>
      </w:r>
      <w:r w:rsidR="00BD7AC3">
        <w:t>Центральный банк Российской Федерации</w:t>
      </w:r>
      <w:r w:rsidRPr="000E4D51">
        <w:t>»</w:t>
      </w:r>
      <w:r>
        <w:t>.</w:t>
      </w:r>
    </w:p>
    <w:p w14:paraId="0102F0C1" w14:textId="037F6B21" w:rsidR="001860EE" w:rsidRDefault="00BD7AC3" w:rsidP="00BD7AC3">
      <w:pPr>
        <w:jc w:val="both"/>
      </w:pPr>
      <w:r w:rsidRPr="000E4D51">
        <w:lastRenderedPageBreak/>
        <w:t>Декомпозиция первого уровня, представленная на </w:t>
      </w:r>
      <w:r>
        <w:t>р</w:t>
      </w:r>
      <w:r w:rsidRPr="000E4D51">
        <w:t xml:space="preserve">исунке </w:t>
      </w:r>
      <w:r>
        <w:t>9</w:t>
      </w:r>
      <w:r w:rsidRPr="000E4D51">
        <w:t>, детализирует этот процесс, раскрывая ключевые накопители данных и информационные потоки, связывающие подпроцессы.</w:t>
      </w:r>
    </w:p>
    <w:p w14:paraId="5B183E86" w14:textId="77777777" w:rsidR="00BD7AC3" w:rsidRDefault="00BD7AC3" w:rsidP="00BD7AC3">
      <w:pPr>
        <w:ind w:firstLine="0"/>
      </w:pPr>
    </w:p>
    <w:p w14:paraId="2F041DE3" w14:textId="15363191" w:rsidR="001860EE" w:rsidRDefault="00BD7AC3" w:rsidP="00BD7AC3">
      <w:pPr>
        <w:ind w:firstLine="0"/>
      </w:pPr>
      <w:r w:rsidRPr="00BD7AC3">
        <w:rPr>
          <w:noProof/>
        </w:rPr>
        <w:drawing>
          <wp:inline distT="0" distB="0" distL="0" distR="0" wp14:anchorId="1197E3D4" wp14:editId="561F98CF">
            <wp:extent cx="6165829" cy="323977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7" r="-1" b="1478"/>
                    <a:stretch/>
                  </pic:blipFill>
                  <pic:spPr bwMode="auto">
                    <a:xfrm>
                      <a:off x="0" y="0"/>
                      <a:ext cx="6175592" cy="324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EA508" w14:textId="040EC7A6" w:rsidR="001860EE" w:rsidRPr="001860EE" w:rsidRDefault="001860EE" w:rsidP="001860EE">
      <w:pPr>
        <w:ind w:firstLine="0"/>
      </w:pPr>
      <w:r>
        <w:t>Рисунок</w:t>
      </w:r>
      <w:r w:rsidRPr="001860EE">
        <w:t xml:space="preserve"> </w:t>
      </w:r>
      <w:r>
        <w:t>9</w:t>
      </w:r>
      <w:r w:rsidRPr="001860EE">
        <w:t xml:space="preserve"> </w:t>
      </w:r>
      <w:r>
        <w:t xml:space="preserve">– Декомпозиция 1 уровня в нотации </w:t>
      </w:r>
      <w:r>
        <w:rPr>
          <w:lang w:val="en-US"/>
        </w:rPr>
        <w:t>DFD</w:t>
      </w:r>
    </w:p>
    <w:p w14:paraId="4075DC58" w14:textId="77777777" w:rsidR="001860EE" w:rsidRPr="000E4D51" w:rsidRDefault="001860EE" w:rsidP="004874ED">
      <w:pPr>
        <w:ind w:firstLine="0"/>
        <w:jc w:val="both"/>
      </w:pPr>
    </w:p>
    <w:p w14:paraId="278ADCA4" w14:textId="6D5F2204" w:rsidR="000E4D51" w:rsidRDefault="00BD7AC3" w:rsidP="000E4D51">
      <w:pPr>
        <w:jc w:val="both"/>
      </w:pPr>
      <w:r>
        <w:t>Представленная м</w:t>
      </w:r>
      <w:r w:rsidR="000E4D51" w:rsidRPr="000E4D51">
        <w:t>одель наглядно показывает, что процесс обслуживается несколькими центральными хранилищами информации:</w:t>
      </w:r>
    </w:p>
    <w:p w14:paraId="75A8F6E0" w14:textId="0E242060" w:rsidR="005333E3" w:rsidRPr="000E4D51" w:rsidRDefault="005333E3" w:rsidP="005333E3">
      <w:pPr>
        <w:jc w:val="both"/>
      </w:pPr>
      <w:r w:rsidRPr="000E4D51">
        <w:t>Накопитель «</w:t>
      </w:r>
      <w:r>
        <w:t>Реестр заявлений</w:t>
      </w:r>
      <w:r w:rsidRPr="000E4D51">
        <w:t>»</w:t>
      </w:r>
      <w:r>
        <w:t xml:space="preserve"> с</w:t>
      </w:r>
      <w:r w:rsidRPr="000E4D51">
        <w:t xml:space="preserve">одержит агрегированные данные для </w:t>
      </w:r>
      <w:r>
        <w:t>истории заявлений кредитов</w:t>
      </w:r>
      <w:r w:rsidRPr="000E4D51">
        <w:t xml:space="preserve"> и формирования отчетности, поступающие из процесс</w:t>
      </w:r>
      <w:r>
        <w:t>а «Регистрация заявления на кредит</w:t>
      </w:r>
      <w:r w:rsidRPr="000E4D51">
        <w:t>»</w:t>
      </w:r>
      <w:r>
        <w:t>.</w:t>
      </w:r>
    </w:p>
    <w:p w14:paraId="153F395A" w14:textId="5E6A1BF9" w:rsidR="000E4D51" w:rsidRPr="000E4D51" w:rsidRDefault="000E4D51" w:rsidP="000E4D51">
      <w:pPr>
        <w:jc w:val="both"/>
      </w:pPr>
      <w:r w:rsidRPr="000E4D51">
        <w:t>Накопитель «Кредитные досье»</w:t>
      </w:r>
      <w:r>
        <w:t xml:space="preserve"> – </w:t>
      </w:r>
      <w:r w:rsidRPr="000E4D51">
        <w:t>является ядром процесса. В него поступают данные от процессов «Прием и регистрация заявки» и «Анализ кредитоспособности»</w:t>
      </w:r>
      <w:r>
        <w:t xml:space="preserve">. </w:t>
      </w:r>
      <w:r w:rsidRPr="000E4D51">
        <w:t>Из него черпают информацию процессы «</w:t>
      </w:r>
      <w:r w:rsidR="005333E3">
        <w:t>Формирование решения и документов</w:t>
      </w:r>
      <w:r w:rsidRPr="000E4D51">
        <w:t>»</w:t>
      </w:r>
      <w:r w:rsidR="005333E3">
        <w:t>.</w:t>
      </w:r>
    </w:p>
    <w:p w14:paraId="3587E6E5" w14:textId="460D7915" w:rsidR="000E4D51" w:rsidRPr="000E4D51" w:rsidRDefault="000E4D51" w:rsidP="000E4D51">
      <w:pPr>
        <w:jc w:val="both"/>
      </w:pPr>
      <w:r w:rsidRPr="000E4D51">
        <w:t>Накопитель «Реестр договоров»</w:t>
      </w:r>
      <w:r>
        <w:t xml:space="preserve"> </w:t>
      </w:r>
      <w:r w:rsidRPr="000E4D51">
        <w:t>формируется на заключительном этапе процессом «</w:t>
      </w:r>
      <w:r w:rsidR="00BD7AC3">
        <w:t>Подтверждения договора в системе</w:t>
      </w:r>
      <w:r w:rsidRPr="000E4D51">
        <w:t>» и содержит юридически значимую информацию о заключенных сделках.</w:t>
      </w:r>
    </w:p>
    <w:p w14:paraId="22407154" w14:textId="3B5B928B" w:rsidR="00BC0E13" w:rsidRPr="00BF0A24" w:rsidRDefault="000E4D51" w:rsidP="005333E3">
      <w:pPr>
        <w:jc w:val="both"/>
      </w:pPr>
      <w:r w:rsidRPr="000E4D51">
        <w:lastRenderedPageBreak/>
        <w:t>Проведенное моделирование в нотации DFD позволило выделить и визуализировать ключевые информационные сущности и потоки, обеспечивающие бизнес-процесс кредитования. Эта модель служит прямым мостом между бизнес-требованиями, описанными в IDEF0, BPMN и IDEF3, и техническими требованиями к проектированию баз данных</w:t>
      </w:r>
      <w:r w:rsidR="00BC0E13">
        <w:br w:type="page"/>
      </w:r>
    </w:p>
    <w:p w14:paraId="3AA5BC79" w14:textId="24A88B14" w:rsidR="002147D3" w:rsidRPr="007A6EB2" w:rsidRDefault="00632775" w:rsidP="00750109">
      <w:pPr>
        <w:pStyle w:val="a4"/>
        <w:outlineLvl w:val="0"/>
      </w:pPr>
      <w:bookmarkStart w:id="28" w:name="_Toc215052913"/>
      <w:bookmarkStart w:id="29" w:name="_Toc215566745"/>
      <w:r w:rsidRPr="007A6EB2">
        <w:lastRenderedPageBreak/>
        <w:t>ЗАКЛЮЧЕНИЕ</w:t>
      </w:r>
      <w:bookmarkEnd w:id="8"/>
      <w:bookmarkEnd w:id="9"/>
      <w:bookmarkEnd w:id="28"/>
      <w:bookmarkEnd w:id="29"/>
    </w:p>
    <w:p w14:paraId="6934E6CA" w14:textId="77777777" w:rsidR="009278FC" w:rsidRDefault="009278FC" w:rsidP="00BA0443">
      <w:pPr>
        <w:jc w:val="both"/>
      </w:pPr>
    </w:p>
    <w:p w14:paraId="2ACAC321" w14:textId="5B586559" w:rsidR="00BA0443" w:rsidRPr="00BA0443" w:rsidRDefault="00BA0443" w:rsidP="00BA0443">
      <w:pPr>
        <w:jc w:val="both"/>
      </w:pPr>
      <w:r w:rsidRPr="00BA0443">
        <w:t>В ходе выполнения работы была достигнута поставленная цель — разработан комплекс взаимосвязанных моделей, всесторонне описывающих бизнес-процесс потребительского кредитования в ПАО «Сбербанк». В процессе исследования были успешно решены все поставленные задачи.</w:t>
      </w:r>
    </w:p>
    <w:p w14:paraId="3FAC903F" w14:textId="0CA8CB8E" w:rsidR="00BA0443" w:rsidRPr="00BA0443" w:rsidRDefault="00BA0443" w:rsidP="00BA0443">
      <w:pPr>
        <w:jc w:val="both"/>
      </w:pPr>
      <w:r w:rsidRPr="00BA0443">
        <w:t>Проведенное моделирование наглядно продемонстрировало, как различные нотации, применяемые в комплексе, позволяют получить целостное представление о процессе. Организационная диаграмма ARIS стала отправной точкой, определившей всех участников процесса и их место в структуре банка. Функциональная модель IDEF0 выступила в роли системного каркаса, четко обозначив границы процесса, его основные функции, а также управляющие воздействия и используемые ресурсы.</w:t>
      </w:r>
    </w:p>
    <w:p w14:paraId="5A2690C2" w14:textId="5FACFAC1" w:rsidR="00BA0443" w:rsidRPr="00BA0443" w:rsidRDefault="00BA0443" w:rsidP="00BA0443">
      <w:pPr>
        <w:jc w:val="both"/>
      </w:pPr>
      <w:r w:rsidRPr="00BA0443">
        <w:t>Далее, нотации BPMN и IDEF3 позволили детализировать этот каркас. BPMN</w:t>
      </w:r>
      <w:r>
        <w:t xml:space="preserve"> </w:t>
      </w:r>
      <w:r w:rsidRPr="00BA0443">
        <w:t>диаграмма наглядно показала, как взаимодействуют между собой клиент, сотрудник банка и кредитный комитет, выделив зоны их ответственности, последовательность действий. Модели IDEF3, в свою очередь, углубились внутрь сложных процедур, формализовав логику анализа кредитоспособности и алгоритм работы кредитного комитета</w:t>
      </w:r>
      <w:r w:rsidR="00B815F8">
        <w:t>.</w:t>
      </w:r>
    </w:p>
    <w:p w14:paraId="148C5472" w14:textId="74FEFF7D" w:rsidR="00BA0443" w:rsidRPr="00BA0443" w:rsidRDefault="00BA0443" w:rsidP="00BA0443">
      <w:pPr>
        <w:jc w:val="both"/>
      </w:pPr>
      <w:r w:rsidRPr="00BA0443">
        <w:t>Завершающим элементом комплекса стала </w:t>
      </w:r>
      <w:r>
        <w:t xml:space="preserve">диаграмма в нотации </w:t>
      </w:r>
      <w:r w:rsidRPr="00BA0443">
        <w:t>DF</w:t>
      </w:r>
      <w:r>
        <w:rPr>
          <w:lang w:val="en-US"/>
        </w:rPr>
        <w:t>D</w:t>
      </w:r>
      <w:r w:rsidRPr="00BA0443">
        <w:t>, которая сместила фокус с функций на информационные потоки. Она выявила ключевые хранилища данных и показала, как информация перемещается и преобразуется между этапами процесса, связав, таким образом, бизнес-требования с архитектурой данных.</w:t>
      </w:r>
    </w:p>
    <w:p w14:paraId="72A0E6D7" w14:textId="29CB8FDA" w:rsidR="002147D3" w:rsidRPr="00BA0443" w:rsidRDefault="00BA0443" w:rsidP="00BA0443">
      <w:pPr>
        <w:jc w:val="both"/>
      </w:pPr>
      <w:r w:rsidRPr="00BA0443">
        <w:t>Таким образом, комплексное применение пяти нотаций позволило не просто описать процесс, а создать его многослойную модель, где каждый слой отвечает на свой круг вопросов. Такой подход является мощным инструментом для последующего анализа, регламентации, обучения персонала, а также для проектирования и оптимизации информационных систем, поддерживающих процесс кредитования в коммерческом банке.</w:t>
      </w:r>
      <w:r w:rsidR="00750109" w:rsidRPr="00BA0443">
        <w:br w:type="page"/>
      </w:r>
    </w:p>
    <w:p w14:paraId="3714DB3F" w14:textId="7AFD0F38" w:rsidR="002147D3" w:rsidRPr="007A6EB2" w:rsidRDefault="00632775" w:rsidP="00750109">
      <w:pPr>
        <w:pStyle w:val="a4"/>
        <w:outlineLvl w:val="0"/>
      </w:pPr>
      <w:bookmarkStart w:id="30" w:name="_Toc211848102"/>
      <w:bookmarkStart w:id="31" w:name="_Toc211848225"/>
      <w:bookmarkStart w:id="32" w:name="_Toc215052914"/>
      <w:bookmarkStart w:id="33" w:name="_Toc215566746"/>
      <w:r w:rsidRPr="007A6EB2">
        <w:lastRenderedPageBreak/>
        <w:t>СПИСОК</w:t>
      </w:r>
      <w:r w:rsidR="00D06F23" w:rsidRPr="007A6EB2">
        <w:t xml:space="preserve"> </w:t>
      </w:r>
      <w:r w:rsidRPr="007A6EB2">
        <w:t>ИСПОЛЬЗОВАННЫХ</w:t>
      </w:r>
      <w:r w:rsidR="00D06F23" w:rsidRPr="007A6EB2">
        <w:t xml:space="preserve"> </w:t>
      </w:r>
      <w:r w:rsidRPr="007A6EB2">
        <w:t>ИСТОЧНИКОВ</w:t>
      </w:r>
      <w:bookmarkEnd w:id="30"/>
      <w:bookmarkEnd w:id="31"/>
      <w:bookmarkEnd w:id="32"/>
      <w:bookmarkEnd w:id="33"/>
    </w:p>
    <w:p w14:paraId="5FED7027" w14:textId="77777777" w:rsidR="00DA035B" w:rsidRPr="00DA035B" w:rsidRDefault="00DA035B" w:rsidP="00DA035B"/>
    <w:p w14:paraId="78CF1054" w14:textId="77681C20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36"/>
          <w:szCs w:val="36"/>
          <w:lang w:val="ru-RU"/>
        </w:rPr>
      </w:pPr>
      <w:r w:rsidRPr="000C3C83">
        <w:rPr>
          <w:sz w:val="28"/>
          <w:szCs w:val="36"/>
          <w:lang w:val="ru-RU"/>
        </w:rPr>
        <w:t xml:space="preserve">Карасева Т.С., Кузьмич Р.И., Панфилов И.А. «Моделирование бизнес-процессов: учебно-методическое пособие» / [Текст] / Т.С. Карасева, Р.И. Кузьмич, И.А. Панфилов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 xml:space="preserve">Красноярск: СФУ, 2021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>97 с.</w:t>
      </w:r>
    </w:p>
    <w:p w14:paraId="2FBD3A21" w14:textId="040B2846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Моделирование бизнес-процессов: основные подходы / [Электронный ресурс] // </w:t>
      </w:r>
      <w:proofErr w:type="spellStart"/>
      <w:r w:rsidRPr="000C3C83">
        <w:rPr>
          <w:sz w:val="28"/>
          <w:szCs w:val="36"/>
          <w:lang w:val="ru-RU"/>
        </w:rPr>
        <w:t>Хабр</w:t>
      </w:r>
      <w:proofErr w:type="spellEnd"/>
      <w:r w:rsidRPr="000C3C83">
        <w:rPr>
          <w:sz w:val="28"/>
          <w:szCs w:val="36"/>
          <w:lang w:val="ru-RU"/>
        </w:rPr>
        <w:t xml:space="preserve">: [сайт]. </w:t>
      </w:r>
      <w:r w:rsidR="00242EF6">
        <w:rPr>
          <w:sz w:val="28"/>
          <w:szCs w:val="36"/>
          <w:lang w:val="ru-RU"/>
        </w:rPr>
        <w:t>–</w:t>
      </w:r>
      <w:r w:rsidRPr="000C3C83">
        <w:rPr>
          <w:sz w:val="28"/>
          <w:szCs w:val="36"/>
        </w:rPr>
        <w:t>URL</w:t>
      </w:r>
      <w:r w:rsidRPr="000C3C83">
        <w:rPr>
          <w:sz w:val="28"/>
          <w:szCs w:val="36"/>
          <w:lang w:val="ru-RU"/>
        </w:rPr>
        <w:t>:</w:t>
      </w:r>
      <w:r w:rsidRPr="000C3C83">
        <w:rPr>
          <w:sz w:val="28"/>
          <w:szCs w:val="36"/>
        </w:rPr>
        <w:t> </w:t>
      </w:r>
      <w:hyperlink r:id="rId18" w:tgtFrame="_blank" w:history="1">
        <w:r w:rsidRPr="000C3C83">
          <w:rPr>
            <w:rStyle w:val="a7"/>
            <w:sz w:val="28"/>
            <w:szCs w:val="36"/>
          </w:rPr>
          <w:t>https</w:t>
        </w:r>
        <w:r w:rsidRPr="000C3C83">
          <w:rPr>
            <w:rStyle w:val="a7"/>
            <w:sz w:val="28"/>
            <w:szCs w:val="36"/>
            <w:lang w:val="ru-RU"/>
          </w:rPr>
          <w:t>://</w:t>
        </w:r>
        <w:proofErr w:type="spellStart"/>
        <w:r w:rsidRPr="000C3C83">
          <w:rPr>
            <w:rStyle w:val="a7"/>
            <w:sz w:val="28"/>
            <w:szCs w:val="36"/>
          </w:rPr>
          <w:t>habr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.</w:t>
        </w:r>
        <w:r w:rsidRPr="000C3C83">
          <w:rPr>
            <w:rStyle w:val="a7"/>
            <w:sz w:val="28"/>
            <w:szCs w:val="36"/>
          </w:rPr>
          <w:t>com</w:t>
        </w:r>
        <w:r w:rsidRPr="000C3C83">
          <w:rPr>
            <w:rStyle w:val="a7"/>
            <w:sz w:val="28"/>
            <w:szCs w:val="36"/>
            <w:lang w:val="ru-RU"/>
          </w:rPr>
          <w:t>/</w:t>
        </w:r>
        <w:r w:rsidRPr="000C3C83">
          <w:rPr>
            <w:rStyle w:val="a7"/>
            <w:sz w:val="28"/>
            <w:szCs w:val="36"/>
          </w:rPr>
          <w:t>ru</w:t>
        </w:r>
        <w:r w:rsidRPr="000C3C83">
          <w:rPr>
            <w:rStyle w:val="a7"/>
            <w:sz w:val="28"/>
            <w:szCs w:val="36"/>
            <w:lang w:val="ru-RU"/>
          </w:rPr>
          <w:t>/</w:t>
        </w:r>
        <w:r w:rsidRPr="000C3C83">
          <w:rPr>
            <w:rStyle w:val="a7"/>
            <w:sz w:val="28"/>
            <w:szCs w:val="36"/>
          </w:rPr>
          <w:t>companies</w:t>
        </w:r>
        <w:r w:rsidRPr="000C3C83">
          <w:rPr>
            <w:rStyle w:val="a7"/>
            <w:sz w:val="28"/>
            <w:szCs w:val="36"/>
            <w:lang w:val="ru-RU"/>
          </w:rPr>
          <w:t>/</w:t>
        </w:r>
        <w:proofErr w:type="spellStart"/>
        <w:r w:rsidRPr="000C3C83">
          <w:rPr>
            <w:rStyle w:val="a7"/>
            <w:sz w:val="28"/>
            <w:szCs w:val="36"/>
          </w:rPr>
          <w:t>trinion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/</w:t>
        </w:r>
        <w:r w:rsidRPr="000C3C83">
          <w:rPr>
            <w:rStyle w:val="a7"/>
            <w:sz w:val="28"/>
            <w:szCs w:val="36"/>
          </w:rPr>
          <w:t>articles</w:t>
        </w:r>
        <w:r w:rsidRPr="000C3C83">
          <w:rPr>
            <w:rStyle w:val="a7"/>
            <w:sz w:val="28"/>
            <w:szCs w:val="36"/>
            <w:lang w:val="ru-RU"/>
          </w:rPr>
          <w:t>/332772/</w:t>
        </w:r>
      </w:hyperlink>
      <w:r w:rsidRPr="000C3C83">
        <w:rPr>
          <w:sz w:val="28"/>
          <w:szCs w:val="36"/>
        </w:rPr>
        <w:t> </w:t>
      </w:r>
      <w:r w:rsidRPr="000C3C83">
        <w:rPr>
          <w:sz w:val="28"/>
          <w:szCs w:val="36"/>
          <w:lang w:val="ru-RU"/>
        </w:rPr>
        <w:t xml:space="preserve">(дата обращения: </w:t>
      </w:r>
      <w:r>
        <w:rPr>
          <w:sz w:val="28"/>
          <w:szCs w:val="36"/>
          <w:lang w:val="ru-RU"/>
        </w:rPr>
        <w:t>26</w:t>
      </w:r>
      <w:r w:rsidRPr="000C3C83">
        <w:rPr>
          <w:sz w:val="28"/>
          <w:szCs w:val="36"/>
          <w:lang w:val="ru-RU"/>
        </w:rPr>
        <w:t>.</w:t>
      </w:r>
      <w:r>
        <w:rPr>
          <w:sz w:val="28"/>
          <w:szCs w:val="36"/>
          <w:lang w:val="ru-RU"/>
        </w:rPr>
        <w:t>11</w:t>
      </w:r>
      <w:r w:rsidRPr="000C3C83">
        <w:rPr>
          <w:sz w:val="28"/>
          <w:szCs w:val="36"/>
          <w:lang w:val="ru-RU"/>
        </w:rPr>
        <w:t>.2025).</w:t>
      </w:r>
    </w:p>
    <w:p w14:paraId="7AA0F155" w14:textId="700BDC7A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Моделирование в </w:t>
      </w:r>
      <w:r w:rsidRPr="000C3C83">
        <w:rPr>
          <w:sz w:val="28"/>
          <w:szCs w:val="36"/>
        </w:rPr>
        <w:t>IDEF</w:t>
      </w:r>
      <w:r w:rsidRPr="000C3C83">
        <w:rPr>
          <w:sz w:val="28"/>
          <w:szCs w:val="36"/>
          <w:lang w:val="ru-RU"/>
        </w:rPr>
        <w:t xml:space="preserve">0: руководство для начинающих / [Электронный ресурс] // </w:t>
      </w:r>
      <w:proofErr w:type="spellStart"/>
      <w:r w:rsidRPr="000C3C83">
        <w:rPr>
          <w:sz w:val="28"/>
          <w:szCs w:val="36"/>
          <w:lang w:val="ru-RU"/>
        </w:rPr>
        <w:t>Коминдвэр</w:t>
      </w:r>
      <w:proofErr w:type="spellEnd"/>
      <w:r w:rsidRPr="000C3C83">
        <w:rPr>
          <w:sz w:val="28"/>
          <w:szCs w:val="36"/>
          <w:lang w:val="ru-RU"/>
        </w:rPr>
        <w:t xml:space="preserve">: [сайт]. </w:t>
      </w:r>
      <w:r w:rsidRPr="000C3C83">
        <w:rPr>
          <w:sz w:val="28"/>
          <w:szCs w:val="36"/>
        </w:rPr>
        <w:t>URL</w:t>
      </w:r>
      <w:r w:rsidRPr="000C3C83">
        <w:rPr>
          <w:sz w:val="28"/>
          <w:szCs w:val="36"/>
          <w:lang w:val="ru-RU"/>
        </w:rPr>
        <w:t>:</w:t>
      </w:r>
      <w:r w:rsidRPr="000C3C83">
        <w:rPr>
          <w:sz w:val="28"/>
          <w:szCs w:val="36"/>
        </w:rPr>
        <w:t> </w:t>
      </w:r>
      <w:hyperlink r:id="rId19" w:tgtFrame="_blank" w:history="1">
        <w:r w:rsidRPr="000C3C83">
          <w:rPr>
            <w:rStyle w:val="a7"/>
            <w:sz w:val="28"/>
            <w:szCs w:val="36"/>
          </w:rPr>
          <w:t>https</w:t>
        </w:r>
        <w:r w:rsidRPr="000C3C83">
          <w:rPr>
            <w:rStyle w:val="a7"/>
            <w:sz w:val="28"/>
            <w:szCs w:val="36"/>
            <w:lang w:val="ru-RU"/>
          </w:rPr>
          <w:t>://</w:t>
        </w:r>
        <w:r w:rsidRPr="000C3C83">
          <w:rPr>
            <w:rStyle w:val="a7"/>
            <w:sz w:val="28"/>
            <w:szCs w:val="36"/>
          </w:rPr>
          <w:t>www</w:t>
        </w:r>
        <w:r w:rsidRPr="000C3C83">
          <w:rPr>
            <w:rStyle w:val="a7"/>
            <w:sz w:val="28"/>
            <w:szCs w:val="36"/>
            <w:lang w:val="ru-RU"/>
          </w:rPr>
          <w:t>.</w:t>
        </w:r>
        <w:proofErr w:type="spellStart"/>
        <w:r w:rsidRPr="000C3C83">
          <w:rPr>
            <w:rStyle w:val="a7"/>
            <w:sz w:val="28"/>
            <w:szCs w:val="36"/>
          </w:rPr>
          <w:t>comindware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.</w:t>
        </w:r>
        <w:r w:rsidRPr="000C3C83">
          <w:rPr>
            <w:rStyle w:val="a7"/>
            <w:sz w:val="28"/>
            <w:szCs w:val="36"/>
          </w:rPr>
          <w:t>ru</w:t>
        </w:r>
        <w:r w:rsidRPr="000C3C83">
          <w:rPr>
            <w:rStyle w:val="a7"/>
            <w:sz w:val="28"/>
            <w:szCs w:val="36"/>
            <w:lang w:val="ru-RU"/>
          </w:rPr>
          <w:t>/</w:t>
        </w:r>
        <w:r w:rsidRPr="000C3C83">
          <w:rPr>
            <w:rStyle w:val="a7"/>
            <w:sz w:val="28"/>
            <w:szCs w:val="36"/>
          </w:rPr>
          <w:t>blog</w:t>
        </w:r>
        <w:r w:rsidRPr="000C3C83">
          <w:rPr>
            <w:rStyle w:val="a7"/>
            <w:sz w:val="28"/>
            <w:szCs w:val="36"/>
            <w:lang w:val="ru-RU"/>
          </w:rPr>
          <w:t>/азы-моделирования-в-</w:t>
        </w:r>
        <w:proofErr w:type="spellStart"/>
        <w:r w:rsidRPr="000C3C83">
          <w:rPr>
            <w:rStyle w:val="a7"/>
            <w:sz w:val="28"/>
            <w:szCs w:val="36"/>
          </w:rPr>
          <w:t>idef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0/</w:t>
        </w:r>
      </w:hyperlink>
      <w:r w:rsidRPr="000C3C83">
        <w:rPr>
          <w:sz w:val="28"/>
          <w:szCs w:val="36"/>
        </w:rPr>
        <w:t> </w:t>
      </w:r>
      <w:r w:rsidRPr="000C3C83">
        <w:rPr>
          <w:sz w:val="28"/>
          <w:szCs w:val="36"/>
          <w:lang w:val="ru-RU"/>
        </w:rPr>
        <w:t xml:space="preserve">(дата обращения: </w:t>
      </w:r>
      <w:r>
        <w:rPr>
          <w:sz w:val="28"/>
          <w:szCs w:val="36"/>
          <w:lang w:val="ru-RU"/>
        </w:rPr>
        <w:t>26</w:t>
      </w:r>
      <w:r w:rsidRPr="000C3C83">
        <w:rPr>
          <w:sz w:val="28"/>
          <w:szCs w:val="36"/>
          <w:lang w:val="ru-RU"/>
        </w:rPr>
        <w:t>.</w:t>
      </w:r>
      <w:r>
        <w:rPr>
          <w:sz w:val="28"/>
          <w:szCs w:val="36"/>
          <w:lang w:val="ru-RU"/>
        </w:rPr>
        <w:t>11</w:t>
      </w:r>
      <w:r w:rsidRPr="000C3C83">
        <w:rPr>
          <w:sz w:val="28"/>
          <w:szCs w:val="36"/>
          <w:lang w:val="ru-RU"/>
        </w:rPr>
        <w:t>.2025).</w:t>
      </w:r>
    </w:p>
    <w:p w14:paraId="39B69F11" w14:textId="3FC0FD22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Нотация </w:t>
      </w:r>
      <w:r w:rsidRPr="000C3C83">
        <w:rPr>
          <w:sz w:val="28"/>
          <w:szCs w:val="36"/>
        </w:rPr>
        <w:t>BPMN</w:t>
      </w:r>
      <w:r w:rsidRPr="000C3C83">
        <w:rPr>
          <w:sz w:val="28"/>
          <w:szCs w:val="36"/>
          <w:lang w:val="ru-RU"/>
        </w:rPr>
        <w:t xml:space="preserve"> 2.0: ключевые элементы и описание / [Электронный ресурс] // </w:t>
      </w:r>
      <w:proofErr w:type="spellStart"/>
      <w:r w:rsidRPr="000C3C83">
        <w:rPr>
          <w:sz w:val="28"/>
          <w:szCs w:val="36"/>
          <w:lang w:val="ru-RU"/>
        </w:rPr>
        <w:t>Коминдвэр</w:t>
      </w:r>
      <w:proofErr w:type="spellEnd"/>
      <w:r w:rsidRPr="000C3C83">
        <w:rPr>
          <w:sz w:val="28"/>
          <w:szCs w:val="36"/>
          <w:lang w:val="ru-RU"/>
        </w:rPr>
        <w:t xml:space="preserve">: [сайт].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</w:rPr>
        <w:t>URL</w:t>
      </w:r>
      <w:r w:rsidRPr="000C3C83">
        <w:rPr>
          <w:sz w:val="28"/>
          <w:szCs w:val="36"/>
          <w:lang w:val="ru-RU"/>
        </w:rPr>
        <w:t>:</w:t>
      </w:r>
      <w:r w:rsidRPr="000C3C83">
        <w:rPr>
          <w:sz w:val="28"/>
          <w:szCs w:val="36"/>
        </w:rPr>
        <w:t> </w:t>
      </w:r>
      <w:hyperlink r:id="rId20" w:tgtFrame="_blank" w:history="1">
        <w:r w:rsidRPr="000C3C83">
          <w:rPr>
            <w:rStyle w:val="a7"/>
            <w:sz w:val="28"/>
            <w:szCs w:val="36"/>
          </w:rPr>
          <w:t>https</w:t>
        </w:r>
        <w:r w:rsidRPr="000C3C83">
          <w:rPr>
            <w:rStyle w:val="a7"/>
            <w:sz w:val="28"/>
            <w:szCs w:val="36"/>
            <w:lang w:val="ru-RU"/>
          </w:rPr>
          <w:t>://</w:t>
        </w:r>
        <w:r w:rsidRPr="000C3C83">
          <w:rPr>
            <w:rStyle w:val="a7"/>
            <w:sz w:val="28"/>
            <w:szCs w:val="36"/>
          </w:rPr>
          <w:t>www</w:t>
        </w:r>
        <w:r w:rsidRPr="000C3C83">
          <w:rPr>
            <w:rStyle w:val="a7"/>
            <w:sz w:val="28"/>
            <w:szCs w:val="36"/>
            <w:lang w:val="ru-RU"/>
          </w:rPr>
          <w:t>.</w:t>
        </w:r>
        <w:proofErr w:type="spellStart"/>
        <w:r w:rsidRPr="000C3C83">
          <w:rPr>
            <w:rStyle w:val="a7"/>
            <w:sz w:val="28"/>
            <w:szCs w:val="36"/>
          </w:rPr>
          <w:t>comindware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.</w:t>
        </w:r>
        <w:r w:rsidRPr="000C3C83">
          <w:rPr>
            <w:rStyle w:val="a7"/>
            <w:sz w:val="28"/>
            <w:szCs w:val="36"/>
          </w:rPr>
          <w:t>ru</w:t>
        </w:r>
        <w:r w:rsidRPr="000C3C83">
          <w:rPr>
            <w:rStyle w:val="a7"/>
            <w:sz w:val="28"/>
            <w:szCs w:val="36"/>
            <w:lang w:val="ru-RU"/>
          </w:rPr>
          <w:t>/</w:t>
        </w:r>
        <w:r w:rsidRPr="000C3C83">
          <w:rPr>
            <w:rStyle w:val="a7"/>
            <w:sz w:val="28"/>
            <w:szCs w:val="36"/>
          </w:rPr>
          <w:t>blog</w:t>
        </w:r>
        <w:r w:rsidRPr="000C3C83">
          <w:rPr>
            <w:rStyle w:val="a7"/>
            <w:sz w:val="28"/>
            <w:szCs w:val="36"/>
            <w:lang w:val="ru-RU"/>
          </w:rPr>
          <w:t>/нотация-</w:t>
        </w:r>
        <w:proofErr w:type="spellStart"/>
        <w:r w:rsidRPr="000C3C83">
          <w:rPr>
            <w:rStyle w:val="a7"/>
            <w:sz w:val="28"/>
            <w:szCs w:val="36"/>
          </w:rPr>
          <w:t>bpmn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-2-0-элементы-и-описание/</w:t>
        </w:r>
      </w:hyperlink>
      <w:r w:rsidRPr="000C3C83">
        <w:rPr>
          <w:sz w:val="28"/>
          <w:szCs w:val="36"/>
        </w:rPr>
        <w:t> </w:t>
      </w:r>
      <w:r w:rsidRPr="000C3C83">
        <w:rPr>
          <w:sz w:val="28"/>
          <w:szCs w:val="36"/>
          <w:lang w:val="ru-RU"/>
        </w:rPr>
        <w:t xml:space="preserve">(дата обращения: </w:t>
      </w:r>
      <w:r>
        <w:rPr>
          <w:sz w:val="28"/>
          <w:szCs w:val="36"/>
          <w:lang w:val="ru-RU"/>
        </w:rPr>
        <w:t>26</w:t>
      </w:r>
      <w:r w:rsidRPr="000C3C83">
        <w:rPr>
          <w:sz w:val="28"/>
          <w:szCs w:val="36"/>
          <w:lang w:val="ru-RU"/>
        </w:rPr>
        <w:t>.</w:t>
      </w:r>
      <w:r>
        <w:rPr>
          <w:sz w:val="28"/>
          <w:szCs w:val="36"/>
          <w:lang w:val="ru-RU"/>
        </w:rPr>
        <w:t>11</w:t>
      </w:r>
      <w:r w:rsidRPr="000C3C83">
        <w:rPr>
          <w:sz w:val="28"/>
          <w:szCs w:val="36"/>
          <w:lang w:val="ru-RU"/>
        </w:rPr>
        <w:t>.2025).</w:t>
      </w:r>
    </w:p>
    <w:p w14:paraId="4E3276B8" w14:textId="386D3458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Основы методологии </w:t>
      </w:r>
      <w:r w:rsidRPr="000C3C83">
        <w:rPr>
          <w:sz w:val="28"/>
          <w:szCs w:val="36"/>
        </w:rPr>
        <w:t>ARIS</w:t>
      </w:r>
      <w:r w:rsidRPr="000C3C83">
        <w:rPr>
          <w:sz w:val="28"/>
          <w:szCs w:val="36"/>
          <w:lang w:val="ru-RU"/>
        </w:rPr>
        <w:t xml:space="preserve"> / [Электронный ресурс] // </w:t>
      </w:r>
      <w:proofErr w:type="spellStart"/>
      <w:r w:rsidRPr="000C3C83">
        <w:rPr>
          <w:sz w:val="28"/>
          <w:szCs w:val="36"/>
        </w:rPr>
        <w:t>Studme</w:t>
      </w:r>
      <w:proofErr w:type="spellEnd"/>
      <w:r w:rsidRPr="000C3C83">
        <w:rPr>
          <w:sz w:val="28"/>
          <w:szCs w:val="36"/>
          <w:lang w:val="ru-RU"/>
        </w:rPr>
        <w:t xml:space="preserve">: [сайт]. </w:t>
      </w:r>
      <w:r w:rsidR="00242EF6">
        <w:rPr>
          <w:sz w:val="28"/>
          <w:szCs w:val="36"/>
          <w:lang w:val="ru-RU"/>
        </w:rPr>
        <w:t>–</w:t>
      </w:r>
      <w:r w:rsidRPr="000C3C83">
        <w:rPr>
          <w:sz w:val="28"/>
          <w:szCs w:val="36"/>
          <w:lang w:val="ru-RU"/>
        </w:rPr>
        <w:t xml:space="preserve"> </w:t>
      </w:r>
      <w:r w:rsidRPr="000C3C83">
        <w:rPr>
          <w:sz w:val="28"/>
          <w:szCs w:val="36"/>
        </w:rPr>
        <w:t>URL</w:t>
      </w:r>
      <w:r w:rsidRPr="000C3C83">
        <w:rPr>
          <w:sz w:val="28"/>
          <w:szCs w:val="36"/>
          <w:lang w:val="ru-RU"/>
        </w:rPr>
        <w:t>:</w:t>
      </w:r>
      <w:r w:rsidRPr="000C3C83">
        <w:rPr>
          <w:sz w:val="28"/>
          <w:szCs w:val="36"/>
        </w:rPr>
        <w:t> </w:t>
      </w:r>
      <w:hyperlink r:id="rId21" w:tgtFrame="_blank" w:history="1">
        <w:r w:rsidRPr="000C3C83">
          <w:rPr>
            <w:rStyle w:val="a7"/>
            <w:sz w:val="28"/>
            <w:szCs w:val="36"/>
          </w:rPr>
          <w:t>https</w:t>
        </w:r>
        <w:r w:rsidRPr="000C3C83">
          <w:rPr>
            <w:rStyle w:val="a7"/>
            <w:sz w:val="28"/>
            <w:szCs w:val="36"/>
            <w:lang w:val="ru-RU"/>
          </w:rPr>
          <w:t>://</w:t>
        </w:r>
        <w:proofErr w:type="spellStart"/>
        <w:r w:rsidRPr="000C3C83">
          <w:rPr>
            <w:rStyle w:val="a7"/>
            <w:sz w:val="28"/>
            <w:szCs w:val="36"/>
          </w:rPr>
          <w:t>studme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.</w:t>
        </w:r>
        <w:r w:rsidRPr="000C3C83">
          <w:rPr>
            <w:rStyle w:val="a7"/>
            <w:sz w:val="28"/>
            <w:szCs w:val="36"/>
          </w:rPr>
          <w:t>org</w:t>
        </w:r>
        <w:r w:rsidRPr="000C3C83">
          <w:rPr>
            <w:rStyle w:val="a7"/>
            <w:sz w:val="28"/>
            <w:szCs w:val="36"/>
            <w:lang w:val="ru-RU"/>
          </w:rPr>
          <w:t>/87192/</w:t>
        </w:r>
        <w:proofErr w:type="spellStart"/>
        <w:r w:rsidRPr="000C3C83">
          <w:rPr>
            <w:rStyle w:val="a7"/>
            <w:sz w:val="28"/>
            <w:szCs w:val="36"/>
          </w:rPr>
          <w:t>ekonomika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/</w:t>
        </w:r>
        <w:proofErr w:type="spellStart"/>
        <w:r w:rsidRPr="000C3C83">
          <w:rPr>
            <w:rStyle w:val="a7"/>
            <w:sz w:val="28"/>
            <w:szCs w:val="36"/>
          </w:rPr>
          <w:t>osnovnye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_</w:t>
        </w:r>
        <w:proofErr w:type="spellStart"/>
        <w:r w:rsidRPr="000C3C83">
          <w:rPr>
            <w:rStyle w:val="a7"/>
            <w:sz w:val="28"/>
            <w:szCs w:val="36"/>
          </w:rPr>
          <w:t>modeli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_</w:t>
        </w:r>
        <w:proofErr w:type="spellStart"/>
        <w:r w:rsidRPr="000C3C83">
          <w:rPr>
            <w:rStyle w:val="a7"/>
            <w:sz w:val="28"/>
            <w:szCs w:val="36"/>
          </w:rPr>
          <w:t>aris</w:t>
        </w:r>
        <w:proofErr w:type="spellEnd"/>
      </w:hyperlink>
      <w:r w:rsidRPr="000C3C83">
        <w:rPr>
          <w:sz w:val="28"/>
          <w:szCs w:val="36"/>
        </w:rPr>
        <w:t> </w:t>
      </w:r>
      <w:r w:rsidRPr="000C3C83">
        <w:rPr>
          <w:sz w:val="28"/>
          <w:szCs w:val="36"/>
          <w:lang w:val="ru-RU"/>
        </w:rPr>
        <w:t xml:space="preserve">(дата обращения: </w:t>
      </w:r>
      <w:r>
        <w:rPr>
          <w:sz w:val="28"/>
          <w:szCs w:val="36"/>
          <w:lang w:val="ru-RU"/>
        </w:rPr>
        <w:t>26</w:t>
      </w:r>
      <w:r w:rsidRPr="000C3C83">
        <w:rPr>
          <w:sz w:val="28"/>
          <w:szCs w:val="36"/>
          <w:lang w:val="ru-RU"/>
        </w:rPr>
        <w:t>.</w:t>
      </w:r>
      <w:r>
        <w:rPr>
          <w:sz w:val="28"/>
          <w:szCs w:val="36"/>
          <w:lang w:val="ru-RU"/>
        </w:rPr>
        <w:t>11</w:t>
      </w:r>
      <w:r w:rsidRPr="000C3C83">
        <w:rPr>
          <w:sz w:val="28"/>
          <w:szCs w:val="36"/>
          <w:lang w:val="ru-RU"/>
        </w:rPr>
        <w:t>.2025).</w:t>
      </w:r>
    </w:p>
    <w:p w14:paraId="64FFFD89" w14:textId="4AE77F98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Официальный сайт ПАО «Сбербанк России» / [Электронный ресурс].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</w:rPr>
        <w:t>URL</w:t>
      </w:r>
      <w:r w:rsidRPr="000C3C83">
        <w:rPr>
          <w:sz w:val="28"/>
          <w:szCs w:val="36"/>
          <w:lang w:val="ru-RU"/>
        </w:rPr>
        <w:t>:</w:t>
      </w:r>
      <w:r w:rsidRPr="000C3C83">
        <w:rPr>
          <w:sz w:val="28"/>
          <w:szCs w:val="36"/>
        </w:rPr>
        <w:t> </w:t>
      </w:r>
      <w:hyperlink r:id="rId22" w:tgtFrame="_blank" w:history="1">
        <w:r w:rsidRPr="000C3C83">
          <w:rPr>
            <w:rStyle w:val="a7"/>
            <w:sz w:val="28"/>
            <w:szCs w:val="36"/>
          </w:rPr>
          <w:t>https</w:t>
        </w:r>
        <w:r w:rsidRPr="000C3C83">
          <w:rPr>
            <w:rStyle w:val="a7"/>
            <w:sz w:val="28"/>
            <w:szCs w:val="36"/>
            <w:lang w:val="ru-RU"/>
          </w:rPr>
          <w:t>://</w:t>
        </w:r>
        <w:r w:rsidRPr="000C3C83">
          <w:rPr>
            <w:rStyle w:val="a7"/>
            <w:sz w:val="28"/>
            <w:szCs w:val="36"/>
          </w:rPr>
          <w:t>www</w:t>
        </w:r>
        <w:r w:rsidRPr="000C3C83">
          <w:rPr>
            <w:rStyle w:val="a7"/>
            <w:sz w:val="28"/>
            <w:szCs w:val="36"/>
            <w:lang w:val="ru-RU"/>
          </w:rPr>
          <w:t>.</w:t>
        </w:r>
        <w:proofErr w:type="spellStart"/>
        <w:r w:rsidRPr="000C3C83">
          <w:rPr>
            <w:rStyle w:val="a7"/>
            <w:sz w:val="28"/>
            <w:szCs w:val="36"/>
          </w:rPr>
          <w:t>sberbank</w:t>
        </w:r>
        <w:proofErr w:type="spellEnd"/>
        <w:r w:rsidRPr="000C3C83">
          <w:rPr>
            <w:rStyle w:val="a7"/>
            <w:sz w:val="28"/>
            <w:szCs w:val="36"/>
            <w:lang w:val="ru-RU"/>
          </w:rPr>
          <w:t>.</w:t>
        </w:r>
        <w:r w:rsidRPr="000C3C83">
          <w:rPr>
            <w:rStyle w:val="a7"/>
            <w:sz w:val="28"/>
            <w:szCs w:val="36"/>
          </w:rPr>
          <w:t>com</w:t>
        </w:r>
      </w:hyperlink>
      <w:r w:rsidRPr="000C3C83">
        <w:rPr>
          <w:sz w:val="28"/>
          <w:szCs w:val="36"/>
        </w:rPr>
        <w:t> </w:t>
      </w:r>
      <w:r w:rsidRPr="000C3C83">
        <w:rPr>
          <w:sz w:val="28"/>
          <w:szCs w:val="36"/>
          <w:lang w:val="ru-RU"/>
        </w:rPr>
        <w:t xml:space="preserve">(дата обращения: </w:t>
      </w:r>
      <w:r>
        <w:rPr>
          <w:sz w:val="28"/>
          <w:szCs w:val="36"/>
          <w:lang w:val="ru-RU"/>
        </w:rPr>
        <w:t>26</w:t>
      </w:r>
      <w:r w:rsidRPr="000C3C83">
        <w:rPr>
          <w:sz w:val="28"/>
          <w:szCs w:val="36"/>
          <w:lang w:val="ru-RU"/>
        </w:rPr>
        <w:t>.</w:t>
      </w:r>
      <w:r>
        <w:rPr>
          <w:sz w:val="28"/>
          <w:szCs w:val="36"/>
          <w:lang w:val="ru-RU"/>
        </w:rPr>
        <w:t>11</w:t>
      </w:r>
      <w:r w:rsidRPr="000C3C83">
        <w:rPr>
          <w:sz w:val="28"/>
          <w:szCs w:val="36"/>
          <w:lang w:val="ru-RU"/>
        </w:rPr>
        <w:t>.2025).</w:t>
      </w:r>
    </w:p>
    <w:p w14:paraId="2270DA0B" w14:textId="62D8D539" w:rsidR="000C3C83" w:rsidRPr="000C3C83" w:rsidRDefault="000C3C83" w:rsidP="000C3C8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Репин В.В., </w:t>
      </w:r>
      <w:proofErr w:type="spellStart"/>
      <w:r w:rsidRPr="000C3C83">
        <w:rPr>
          <w:sz w:val="28"/>
          <w:szCs w:val="36"/>
          <w:lang w:val="ru-RU"/>
        </w:rPr>
        <w:t>Елиферов</w:t>
      </w:r>
      <w:proofErr w:type="spellEnd"/>
      <w:r w:rsidRPr="000C3C83">
        <w:rPr>
          <w:sz w:val="28"/>
          <w:szCs w:val="36"/>
          <w:lang w:val="ru-RU"/>
        </w:rPr>
        <w:t xml:space="preserve"> В.Г. «Процессный подход к управлению. Моделирование бизнес-процессов» / [Текст] / В.В. Репин, В.Г. </w:t>
      </w:r>
      <w:proofErr w:type="spellStart"/>
      <w:r w:rsidRPr="000C3C83">
        <w:rPr>
          <w:sz w:val="28"/>
          <w:szCs w:val="36"/>
          <w:lang w:val="ru-RU"/>
        </w:rPr>
        <w:t>Елиферов</w:t>
      </w:r>
      <w:proofErr w:type="spellEnd"/>
      <w:r w:rsidRPr="000C3C83">
        <w:rPr>
          <w:sz w:val="28"/>
          <w:szCs w:val="36"/>
          <w:lang w:val="ru-RU"/>
        </w:rPr>
        <w:t xml:space="preserve">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 xml:space="preserve">М.: Манн, Иванов и Фербер, 2021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>544 с.</w:t>
      </w:r>
    </w:p>
    <w:p w14:paraId="70EF357C" w14:textId="3D2DC74A" w:rsidR="002147D3" w:rsidRPr="00242EF6" w:rsidRDefault="000C3C83" w:rsidP="00242EF6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44"/>
          <w:szCs w:val="44"/>
          <w:lang w:val="ru-RU"/>
        </w:rPr>
      </w:pPr>
      <w:r w:rsidRPr="000C3C83">
        <w:rPr>
          <w:sz w:val="28"/>
          <w:szCs w:val="36"/>
          <w:lang w:val="ru-RU"/>
        </w:rPr>
        <w:t xml:space="preserve">Ровенский Ю.А., Русанов Ю.Ю. «Банковский менеджмент: учебник» / [Текст] / под ред. Ю.А. Ровенского, Ю.Ю. Русанова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 xml:space="preserve">М.: </w:t>
      </w:r>
      <w:proofErr w:type="spellStart"/>
      <w:r w:rsidRPr="000C3C83">
        <w:rPr>
          <w:sz w:val="28"/>
          <w:szCs w:val="36"/>
          <w:lang w:val="ru-RU"/>
        </w:rPr>
        <w:t>Юрайт</w:t>
      </w:r>
      <w:proofErr w:type="spellEnd"/>
      <w:r w:rsidRPr="000C3C83">
        <w:rPr>
          <w:sz w:val="28"/>
          <w:szCs w:val="36"/>
          <w:lang w:val="ru-RU"/>
        </w:rPr>
        <w:t xml:space="preserve">, 2022 </w:t>
      </w:r>
      <w:r w:rsidR="00242EF6">
        <w:rPr>
          <w:sz w:val="28"/>
          <w:szCs w:val="36"/>
          <w:lang w:val="ru-RU"/>
        </w:rPr>
        <w:t xml:space="preserve">– </w:t>
      </w:r>
      <w:r w:rsidRPr="000C3C83">
        <w:rPr>
          <w:sz w:val="28"/>
          <w:szCs w:val="36"/>
          <w:lang w:val="ru-RU"/>
        </w:rPr>
        <w:t>543 с.</w:t>
      </w:r>
    </w:p>
    <w:sectPr w:rsidR="002147D3" w:rsidRPr="00242EF6" w:rsidSect="00C41BA1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3652" w14:textId="77777777" w:rsidR="00A309EC" w:rsidRDefault="00A309EC" w:rsidP="00BF797F">
      <w:pPr>
        <w:spacing w:line="240" w:lineRule="auto"/>
      </w:pPr>
      <w:r>
        <w:separator/>
      </w:r>
    </w:p>
  </w:endnote>
  <w:endnote w:type="continuationSeparator" w:id="0">
    <w:p w14:paraId="7FE1D0DB" w14:textId="77777777" w:rsidR="00A309EC" w:rsidRDefault="00A309EC" w:rsidP="00BF7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793282"/>
      <w:docPartObj>
        <w:docPartGallery w:val="Page Numbers (Bottom of Page)"/>
        <w:docPartUnique/>
      </w:docPartObj>
    </w:sdtPr>
    <w:sdtEndPr/>
    <w:sdtContent>
      <w:p w14:paraId="3378E0E6" w14:textId="722BAAF3" w:rsidR="00BF797F" w:rsidRPr="00BF7E96" w:rsidRDefault="00BF797F" w:rsidP="00632775">
        <w:pPr>
          <w:pStyle w:val="ad"/>
        </w:pPr>
        <w:r w:rsidRPr="00BF7E96">
          <w:fldChar w:fldCharType="begin"/>
        </w:r>
        <w:r w:rsidRPr="00BF7E96">
          <w:instrText>PAGE   \* MERGEFORMAT</w:instrText>
        </w:r>
        <w:r w:rsidRPr="00BF7E96">
          <w:fldChar w:fldCharType="separate"/>
        </w:r>
        <w:r w:rsidRPr="00BF7E96">
          <w:t>2</w:t>
        </w:r>
        <w:r w:rsidRPr="00BF7E96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70CB6" w14:textId="77777777" w:rsidR="00A309EC" w:rsidRDefault="00A309EC" w:rsidP="00BF797F">
      <w:pPr>
        <w:spacing w:line="240" w:lineRule="auto"/>
      </w:pPr>
      <w:r>
        <w:separator/>
      </w:r>
    </w:p>
  </w:footnote>
  <w:footnote w:type="continuationSeparator" w:id="0">
    <w:p w14:paraId="5F2B1ED8" w14:textId="77777777" w:rsidR="00A309EC" w:rsidRDefault="00A309EC" w:rsidP="00BF79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78C0"/>
    <w:multiLevelType w:val="hybridMultilevel"/>
    <w:tmpl w:val="43CE8D96"/>
    <w:lvl w:ilvl="0" w:tplc="EB3619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7F72C3"/>
    <w:multiLevelType w:val="hybridMultilevel"/>
    <w:tmpl w:val="8896593A"/>
    <w:lvl w:ilvl="0" w:tplc="84AE72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3966C4"/>
    <w:multiLevelType w:val="hybridMultilevel"/>
    <w:tmpl w:val="0994E4A0"/>
    <w:lvl w:ilvl="0" w:tplc="822C4C78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609D6"/>
    <w:multiLevelType w:val="hybridMultilevel"/>
    <w:tmpl w:val="07F6BFE8"/>
    <w:lvl w:ilvl="0" w:tplc="EB3619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651A80"/>
    <w:multiLevelType w:val="multilevel"/>
    <w:tmpl w:val="96002C1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9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12" w:hanging="2160"/>
      </w:pPr>
      <w:rPr>
        <w:rFonts w:hint="default"/>
      </w:rPr>
    </w:lvl>
  </w:abstractNum>
  <w:abstractNum w:abstractNumId="5" w15:restartNumberingAfterBreak="0">
    <w:nsid w:val="29BF328A"/>
    <w:multiLevelType w:val="hybridMultilevel"/>
    <w:tmpl w:val="31529496"/>
    <w:lvl w:ilvl="0" w:tplc="EB3619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22626C"/>
    <w:multiLevelType w:val="hybridMultilevel"/>
    <w:tmpl w:val="4BB27FA4"/>
    <w:lvl w:ilvl="0" w:tplc="DA965F82">
      <w:start w:val="1"/>
      <w:numFmt w:val="decimal"/>
      <w:pStyle w:val="1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  <w:szCs w:val="3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A2C10"/>
    <w:multiLevelType w:val="hybridMultilevel"/>
    <w:tmpl w:val="834A2182"/>
    <w:lvl w:ilvl="0" w:tplc="F58CB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442052"/>
    <w:multiLevelType w:val="hybridMultilevel"/>
    <w:tmpl w:val="7DEAF59E"/>
    <w:lvl w:ilvl="0" w:tplc="65EEEE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6C4357"/>
    <w:multiLevelType w:val="hybridMultilevel"/>
    <w:tmpl w:val="EF1A6326"/>
    <w:lvl w:ilvl="0" w:tplc="151409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195B81"/>
    <w:multiLevelType w:val="multilevel"/>
    <w:tmpl w:val="421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0088E"/>
    <w:multiLevelType w:val="hybridMultilevel"/>
    <w:tmpl w:val="E640B19E"/>
    <w:lvl w:ilvl="0" w:tplc="959CF3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611F20"/>
    <w:multiLevelType w:val="hybridMultilevel"/>
    <w:tmpl w:val="B8703144"/>
    <w:lvl w:ilvl="0" w:tplc="EB3619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AE590D"/>
    <w:multiLevelType w:val="multilevel"/>
    <w:tmpl w:val="20BC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47EC6"/>
    <w:multiLevelType w:val="hybridMultilevel"/>
    <w:tmpl w:val="742A027C"/>
    <w:lvl w:ilvl="0" w:tplc="EB3619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C00A10"/>
    <w:multiLevelType w:val="multilevel"/>
    <w:tmpl w:val="3B1C2740"/>
    <w:lvl w:ilvl="0">
      <w:start w:val="1"/>
      <w:numFmt w:val="decimal"/>
      <w:pStyle w:val="10"/>
      <w:lvlText w:val="%1"/>
      <w:lvlJc w:val="center"/>
      <w:pPr>
        <w:ind w:left="1429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>
      <w:start w:val="2"/>
      <w:numFmt w:val="decimal"/>
      <w:lvlText w:val="2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5775788C"/>
    <w:multiLevelType w:val="multilevel"/>
    <w:tmpl w:val="D95E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34ED1"/>
    <w:multiLevelType w:val="hybridMultilevel"/>
    <w:tmpl w:val="8876B356"/>
    <w:lvl w:ilvl="0" w:tplc="4B5A4D9E">
      <w:start w:val="2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8455F8"/>
    <w:multiLevelType w:val="hybridMultilevel"/>
    <w:tmpl w:val="8494A9B0"/>
    <w:lvl w:ilvl="0" w:tplc="46E656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3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496E24"/>
    <w:multiLevelType w:val="hybridMultilevel"/>
    <w:tmpl w:val="8482FF9C"/>
    <w:lvl w:ilvl="0" w:tplc="7CD6A8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F57F0C"/>
    <w:multiLevelType w:val="hybridMultilevel"/>
    <w:tmpl w:val="A49A430C"/>
    <w:lvl w:ilvl="0" w:tplc="DA4051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 w:val="0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567BC9"/>
    <w:multiLevelType w:val="hybridMultilevel"/>
    <w:tmpl w:val="3254240C"/>
    <w:lvl w:ilvl="0" w:tplc="DA40515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  <w:b w:val="0"/>
        <w:bCs w:val="0"/>
        <w:sz w:val="24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7C0CD9"/>
    <w:multiLevelType w:val="hybridMultilevel"/>
    <w:tmpl w:val="2264D330"/>
    <w:lvl w:ilvl="0" w:tplc="872053C4">
      <w:start w:val="1"/>
      <w:numFmt w:val="decimal"/>
      <w:pStyle w:val="a"/>
      <w:lvlText w:val="%1.1"/>
      <w:lvlJc w:val="center"/>
      <w:pPr>
        <w:ind w:left="1429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1"/>
  </w:num>
  <w:num w:numId="3">
    <w:abstractNumId w:val="15"/>
  </w:num>
  <w:num w:numId="4">
    <w:abstractNumId w:val="22"/>
  </w:num>
  <w:num w:numId="5">
    <w:abstractNumId w:val="6"/>
  </w:num>
  <w:num w:numId="6">
    <w:abstractNumId w:val="1"/>
  </w:num>
  <w:num w:numId="7">
    <w:abstractNumId w:val="18"/>
  </w:num>
  <w:num w:numId="8">
    <w:abstractNumId w:val="8"/>
  </w:num>
  <w:num w:numId="9">
    <w:abstractNumId w:val="4"/>
  </w:num>
  <w:num w:numId="10">
    <w:abstractNumId w:val="17"/>
  </w:num>
  <w:num w:numId="11">
    <w:abstractNumId w:val="9"/>
  </w:num>
  <w:num w:numId="12">
    <w:abstractNumId w:val="21"/>
  </w:num>
  <w:num w:numId="13">
    <w:abstractNumId w:val="7"/>
  </w:num>
  <w:num w:numId="14">
    <w:abstractNumId w:val="20"/>
  </w:num>
  <w:num w:numId="15">
    <w:abstractNumId w:val="19"/>
  </w:num>
  <w:num w:numId="16">
    <w:abstractNumId w:val="0"/>
  </w:num>
  <w:num w:numId="17">
    <w:abstractNumId w:val="5"/>
  </w:num>
  <w:num w:numId="18">
    <w:abstractNumId w:val="10"/>
  </w:num>
  <w:num w:numId="19">
    <w:abstractNumId w:val="12"/>
  </w:num>
  <w:num w:numId="20">
    <w:abstractNumId w:val="3"/>
  </w:num>
  <w:num w:numId="21">
    <w:abstractNumId w:val="13"/>
  </w:num>
  <w:num w:numId="22">
    <w:abstractNumId w:val="14"/>
  </w:num>
  <w:num w:numId="23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48"/>
    <w:rsid w:val="00003EB7"/>
    <w:rsid w:val="00014382"/>
    <w:rsid w:val="00037EDC"/>
    <w:rsid w:val="00042D8E"/>
    <w:rsid w:val="00042E43"/>
    <w:rsid w:val="00046D69"/>
    <w:rsid w:val="00054C0F"/>
    <w:rsid w:val="00077316"/>
    <w:rsid w:val="00087A59"/>
    <w:rsid w:val="000909AF"/>
    <w:rsid w:val="00094B62"/>
    <w:rsid w:val="000B3C74"/>
    <w:rsid w:val="000C3771"/>
    <w:rsid w:val="000C3C83"/>
    <w:rsid w:val="000C4EF5"/>
    <w:rsid w:val="000D2CFB"/>
    <w:rsid w:val="000E4D51"/>
    <w:rsid w:val="00102A43"/>
    <w:rsid w:val="00155761"/>
    <w:rsid w:val="00161B1E"/>
    <w:rsid w:val="001641CC"/>
    <w:rsid w:val="00171C5C"/>
    <w:rsid w:val="001835E5"/>
    <w:rsid w:val="001860EE"/>
    <w:rsid w:val="001A4BA6"/>
    <w:rsid w:val="001A7436"/>
    <w:rsid w:val="001B2F88"/>
    <w:rsid w:val="001C1232"/>
    <w:rsid w:val="001E5006"/>
    <w:rsid w:val="001E65DE"/>
    <w:rsid w:val="002147D3"/>
    <w:rsid w:val="00225CC8"/>
    <w:rsid w:val="00226674"/>
    <w:rsid w:val="00242EF6"/>
    <w:rsid w:val="002432E4"/>
    <w:rsid w:val="00255B50"/>
    <w:rsid w:val="00284DE2"/>
    <w:rsid w:val="00296313"/>
    <w:rsid w:val="002A4A05"/>
    <w:rsid w:val="002B1981"/>
    <w:rsid w:val="002B709C"/>
    <w:rsid w:val="002C7627"/>
    <w:rsid w:val="002D5214"/>
    <w:rsid w:val="002E3E19"/>
    <w:rsid w:val="002F65FB"/>
    <w:rsid w:val="00314328"/>
    <w:rsid w:val="00315DDC"/>
    <w:rsid w:val="00333DE1"/>
    <w:rsid w:val="0033713B"/>
    <w:rsid w:val="0034095E"/>
    <w:rsid w:val="0034613C"/>
    <w:rsid w:val="003600D2"/>
    <w:rsid w:val="00362D99"/>
    <w:rsid w:val="003711D7"/>
    <w:rsid w:val="00373054"/>
    <w:rsid w:val="00386A9F"/>
    <w:rsid w:val="0039545B"/>
    <w:rsid w:val="00397AE7"/>
    <w:rsid w:val="003A2617"/>
    <w:rsid w:val="003B4428"/>
    <w:rsid w:val="003B6724"/>
    <w:rsid w:val="003B7F2C"/>
    <w:rsid w:val="003D35D5"/>
    <w:rsid w:val="003D38A8"/>
    <w:rsid w:val="003F63C5"/>
    <w:rsid w:val="0043772E"/>
    <w:rsid w:val="0044377D"/>
    <w:rsid w:val="00484CDC"/>
    <w:rsid w:val="004874ED"/>
    <w:rsid w:val="004A4B7A"/>
    <w:rsid w:val="004B717E"/>
    <w:rsid w:val="004E0308"/>
    <w:rsid w:val="004E4084"/>
    <w:rsid w:val="004E445D"/>
    <w:rsid w:val="00502FDD"/>
    <w:rsid w:val="00512243"/>
    <w:rsid w:val="00514164"/>
    <w:rsid w:val="00523030"/>
    <w:rsid w:val="005333E3"/>
    <w:rsid w:val="005649D3"/>
    <w:rsid w:val="00565458"/>
    <w:rsid w:val="0058541C"/>
    <w:rsid w:val="00586DA5"/>
    <w:rsid w:val="00586E92"/>
    <w:rsid w:val="005D4853"/>
    <w:rsid w:val="005F3169"/>
    <w:rsid w:val="005F36F5"/>
    <w:rsid w:val="005F4C4C"/>
    <w:rsid w:val="006019F9"/>
    <w:rsid w:val="00632775"/>
    <w:rsid w:val="00642E88"/>
    <w:rsid w:val="00647CE0"/>
    <w:rsid w:val="00656843"/>
    <w:rsid w:val="00660D20"/>
    <w:rsid w:val="006732A8"/>
    <w:rsid w:val="006765BD"/>
    <w:rsid w:val="00685947"/>
    <w:rsid w:val="0069015A"/>
    <w:rsid w:val="00690EA3"/>
    <w:rsid w:val="006936FD"/>
    <w:rsid w:val="006A5735"/>
    <w:rsid w:val="006B2DD8"/>
    <w:rsid w:val="006D5BA6"/>
    <w:rsid w:val="006E2A79"/>
    <w:rsid w:val="006F2305"/>
    <w:rsid w:val="006F73C7"/>
    <w:rsid w:val="00700193"/>
    <w:rsid w:val="00704BA5"/>
    <w:rsid w:val="00750109"/>
    <w:rsid w:val="00764C2A"/>
    <w:rsid w:val="00766259"/>
    <w:rsid w:val="00770C8F"/>
    <w:rsid w:val="007834B9"/>
    <w:rsid w:val="007A124C"/>
    <w:rsid w:val="007A3937"/>
    <w:rsid w:val="007A6EB2"/>
    <w:rsid w:val="007A7F84"/>
    <w:rsid w:val="007B45F0"/>
    <w:rsid w:val="007D2429"/>
    <w:rsid w:val="00802F9C"/>
    <w:rsid w:val="0080326C"/>
    <w:rsid w:val="008249C0"/>
    <w:rsid w:val="00860897"/>
    <w:rsid w:val="008804B4"/>
    <w:rsid w:val="0088207B"/>
    <w:rsid w:val="008904E2"/>
    <w:rsid w:val="0090024F"/>
    <w:rsid w:val="009040F6"/>
    <w:rsid w:val="00913E13"/>
    <w:rsid w:val="0091591C"/>
    <w:rsid w:val="009278FC"/>
    <w:rsid w:val="009336B3"/>
    <w:rsid w:val="00935400"/>
    <w:rsid w:val="009430B3"/>
    <w:rsid w:val="00954ACB"/>
    <w:rsid w:val="009700C3"/>
    <w:rsid w:val="00995566"/>
    <w:rsid w:val="009A2E89"/>
    <w:rsid w:val="009A32CF"/>
    <w:rsid w:val="009B1FCF"/>
    <w:rsid w:val="009B2ADC"/>
    <w:rsid w:val="009B70B6"/>
    <w:rsid w:val="009C37CF"/>
    <w:rsid w:val="00A309EC"/>
    <w:rsid w:val="00A34D3B"/>
    <w:rsid w:val="00A75D5C"/>
    <w:rsid w:val="00A930A3"/>
    <w:rsid w:val="00A9600B"/>
    <w:rsid w:val="00AC222E"/>
    <w:rsid w:val="00AE59A9"/>
    <w:rsid w:val="00AE65D2"/>
    <w:rsid w:val="00AF2633"/>
    <w:rsid w:val="00B1089C"/>
    <w:rsid w:val="00B14F19"/>
    <w:rsid w:val="00B308C2"/>
    <w:rsid w:val="00B310D8"/>
    <w:rsid w:val="00B35757"/>
    <w:rsid w:val="00B56B75"/>
    <w:rsid w:val="00B642AB"/>
    <w:rsid w:val="00B65E20"/>
    <w:rsid w:val="00B815F8"/>
    <w:rsid w:val="00B94DA7"/>
    <w:rsid w:val="00BA0443"/>
    <w:rsid w:val="00BA4C26"/>
    <w:rsid w:val="00BC0E13"/>
    <w:rsid w:val="00BD7AC3"/>
    <w:rsid w:val="00BE03E8"/>
    <w:rsid w:val="00BE14D7"/>
    <w:rsid w:val="00BF0A24"/>
    <w:rsid w:val="00BF797F"/>
    <w:rsid w:val="00BF7E96"/>
    <w:rsid w:val="00C047AD"/>
    <w:rsid w:val="00C057BC"/>
    <w:rsid w:val="00C1217A"/>
    <w:rsid w:val="00C14A6B"/>
    <w:rsid w:val="00C30F76"/>
    <w:rsid w:val="00C32964"/>
    <w:rsid w:val="00C41BA1"/>
    <w:rsid w:val="00C47658"/>
    <w:rsid w:val="00C528C3"/>
    <w:rsid w:val="00C56112"/>
    <w:rsid w:val="00C7555D"/>
    <w:rsid w:val="00CA238D"/>
    <w:rsid w:val="00CB245F"/>
    <w:rsid w:val="00CC2C85"/>
    <w:rsid w:val="00CC70F2"/>
    <w:rsid w:val="00CC7855"/>
    <w:rsid w:val="00CD406B"/>
    <w:rsid w:val="00CD61A8"/>
    <w:rsid w:val="00CE0B36"/>
    <w:rsid w:val="00CE7393"/>
    <w:rsid w:val="00D00560"/>
    <w:rsid w:val="00D06F23"/>
    <w:rsid w:val="00D10D31"/>
    <w:rsid w:val="00D34AFF"/>
    <w:rsid w:val="00D53748"/>
    <w:rsid w:val="00D8112B"/>
    <w:rsid w:val="00D91BA8"/>
    <w:rsid w:val="00DA035B"/>
    <w:rsid w:val="00DA2B0E"/>
    <w:rsid w:val="00DC1BE4"/>
    <w:rsid w:val="00DC4E45"/>
    <w:rsid w:val="00DD5BE2"/>
    <w:rsid w:val="00DE00CC"/>
    <w:rsid w:val="00DE7B31"/>
    <w:rsid w:val="00DF178F"/>
    <w:rsid w:val="00DF1E2C"/>
    <w:rsid w:val="00DF66ED"/>
    <w:rsid w:val="00E17149"/>
    <w:rsid w:val="00E26797"/>
    <w:rsid w:val="00E3339E"/>
    <w:rsid w:val="00E426EC"/>
    <w:rsid w:val="00E613C8"/>
    <w:rsid w:val="00E71823"/>
    <w:rsid w:val="00E8217F"/>
    <w:rsid w:val="00E855A4"/>
    <w:rsid w:val="00E87F71"/>
    <w:rsid w:val="00E95935"/>
    <w:rsid w:val="00EF176C"/>
    <w:rsid w:val="00EF6FFC"/>
    <w:rsid w:val="00F0614D"/>
    <w:rsid w:val="00F32610"/>
    <w:rsid w:val="00F4694C"/>
    <w:rsid w:val="00F76F64"/>
    <w:rsid w:val="00F87C80"/>
    <w:rsid w:val="00FA0F21"/>
    <w:rsid w:val="00FA0F2B"/>
    <w:rsid w:val="00FA24E6"/>
    <w:rsid w:val="00FA30E0"/>
    <w:rsid w:val="00FA3206"/>
    <w:rsid w:val="00FA4E77"/>
    <w:rsid w:val="00FB14CC"/>
    <w:rsid w:val="00FD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70CB1"/>
  <w15:chartTrackingRefBased/>
  <w15:docId w15:val="{0387A81A-94DF-4F97-865A-043BBE92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1217A"/>
  </w:style>
  <w:style w:type="paragraph" w:styleId="10">
    <w:name w:val="heading 1"/>
    <w:aliases w:val="Заголовки нумерованные"/>
    <w:basedOn w:val="a0"/>
    <w:next w:val="a0"/>
    <w:link w:val="11"/>
    <w:uiPriority w:val="9"/>
    <w:rsid w:val="00586E92"/>
    <w:pPr>
      <w:keepNext/>
      <w:keepLines/>
      <w:numPr>
        <w:numId w:val="3"/>
      </w:numPr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700C3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87F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aliases w:val="Заголовки нумерованные Знак"/>
    <w:basedOn w:val="a1"/>
    <w:link w:val="10"/>
    <w:uiPriority w:val="9"/>
    <w:rsid w:val="00586E92"/>
    <w:rPr>
      <w:rFonts w:eastAsiaTheme="majorEastAsia" w:cstheme="majorBidi"/>
      <w:b/>
      <w:szCs w:val="32"/>
    </w:rPr>
  </w:style>
  <w:style w:type="paragraph" w:styleId="a4">
    <w:name w:val="TOC Heading"/>
    <w:basedOn w:val="10"/>
    <w:next w:val="a0"/>
    <w:uiPriority w:val="39"/>
    <w:unhideWhenUsed/>
    <w:qFormat/>
    <w:rsid w:val="007A6EB2"/>
    <w:pPr>
      <w:numPr>
        <w:numId w:val="0"/>
      </w:numPr>
      <w:outlineLvl w:val="9"/>
    </w:pPr>
    <w:rPr>
      <w:lang w:eastAsia="ru-RU"/>
    </w:rPr>
  </w:style>
  <w:style w:type="paragraph" w:styleId="a5">
    <w:name w:val="List Paragraph"/>
    <w:basedOn w:val="a0"/>
    <w:link w:val="a6"/>
    <w:uiPriority w:val="34"/>
    <w:qFormat/>
    <w:rsid w:val="00C1217A"/>
    <w:pPr>
      <w:widowControl w:val="0"/>
      <w:spacing w:line="240" w:lineRule="auto"/>
      <w:ind w:left="113"/>
    </w:pPr>
    <w:rPr>
      <w:rFonts w:eastAsia="Times New Roman"/>
      <w:sz w:val="22"/>
      <w:lang w:val="en-US"/>
    </w:rPr>
  </w:style>
  <w:style w:type="character" w:customStyle="1" w:styleId="a6">
    <w:name w:val="Абзац списка Знак"/>
    <w:basedOn w:val="a1"/>
    <w:link w:val="a5"/>
    <w:uiPriority w:val="34"/>
    <w:rsid w:val="00C1217A"/>
    <w:rPr>
      <w:rFonts w:ascii="Times New Roman" w:eastAsia="Times New Roman" w:hAnsi="Times New Roman" w:cs="Times New Roman"/>
      <w:lang w:val="en-US"/>
    </w:rPr>
  </w:style>
  <w:style w:type="paragraph" w:styleId="12">
    <w:name w:val="toc 1"/>
    <w:basedOn w:val="a0"/>
    <w:next w:val="a0"/>
    <w:autoRedefine/>
    <w:uiPriority w:val="39"/>
    <w:unhideWhenUsed/>
    <w:rsid w:val="00C30F76"/>
    <w:pPr>
      <w:tabs>
        <w:tab w:val="left" w:pos="567"/>
        <w:tab w:val="left" w:pos="1134"/>
        <w:tab w:val="right" w:leader="dot" w:pos="9628"/>
      </w:tabs>
      <w:ind w:firstLine="0"/>
      <w:jc w:val="both"/>
    </w:pPr>
    <w:rPr>
      <w:rFonts w:asciiTheme="minorHAnsi" w:hAnsiTheme="minorHAnsi"/>
      <w:b/>
      <w:bC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CC2C85"/>
    <w:pPr>
      <w:tabs>
        <w:tab w:val="left" w:pos="851"/>
        <w:tab w:val="left" w:pos="1134"/>
        <w:tab w:val="left" w:pos="1701"/>
        <w:tab w:val="right" w:leader="dot" w:pos="9628"/>
      </w:tabs>
      <w:ind w:left="284" w:firstLine="0"/>
      <w:jc w:val="both"/>
    </w:pPr>
    <w:rPr>
      <w:rFonts w:asciiTheme="minorHAnsi" w:hAnsiTheme="minorHAnsi"/>
      <w:i/>
      <w:iCs/>
      <w:sz w:val="20"/>
      <w:szCs w:val="20"/>
    </w:rPr>
  </w:style>
  <w:style w:type="character" w:styleId="a7">
    <w:name w:val="Hyperlink"/>
    <w:basedOn w:val="a1"/>
    <w:uiPriority w:val="99"/>
    <w:unhideWhenUsed/>
    <w:rsid w:val="00014382"/>
    <w:rPr>
      <w:color w:val="0563C1" w:themeColor="hyperlink"/>
      <w:u w:val="single"/>
    </w:rPr>
  </w:style>
  <w:style w:type="paragraph" w:customStyle="1" w:styleId="ds-markdown-paragraph">
    <w:name w:val="ds-markdown-paragraph"/>
    <w:basedOn w:val="a0"/>
    <w:rsid w:val="0099556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995566"/>
    <w:rPr>
      <w:b/>
      <w:bCs/>
    </w:rPr>
  </w:style>
  <w:style w:type="character" w:customStyle="1" w:styleId="ds-markdown-cite">
    <w:name w:val="ds-markdown-cite"/>
    <w:basedOn w:val="a1"/>
    <w:rsid w:val="00995566"/>
  </w:style>
  <w:style w:type="table" w:styleId="a9">
    <w:name w:val="Table Grid"/>
    <w:basedOn w:val="a2"/>
    <w:uiPriority w:val="39"/>
    <w:rsid w:val="009955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E87F7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a">
    <w:name w:val="FollowedHyperlink"/>
    <w:basedOn w:val="a1"/>
    <w:uiPriority w:val="99"/>
    <w:semiHidden/>
    <w:unhideWhenUsed/>
    <w:rsid w:val="005F3169"/>
    <w:rPr>
      <w:color w:val="954F72" w:themeColor="followedHyperlink"/>
      <w:u w:val="single"/>
    </w:rPr>
  </w:style>
  <w:style w:type="paragraph" w:styleId="ab">
    <w:name w:val="header"/>
    <w:basedOn w:val="a0"/>
    <w:link w:val="ac"/>
    <w:uiPriority w:val="99"/>
    <w:unhideWhenUsed/>
    <w:rsid w:val="00BF797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BF797F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BF797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BF797F"/>
    <w:rPr>
      <w:rFonts w:ascii="Times New Roman" w:hAnsi="Times New Roman"/>
      <w:sz w:val="28"/>
    </w:rPr>
  </w:style>
  <w:style w:type="character" w:styleId="af">
    <w:name w:val="Emphasis"/>
    <w:basedOn w:val="a1"/>
    <w:uiPriority w:val="20"/>
    <w:qFormat/>
    <w:rsid w:val="003600D2"/>
    <w:rPr>
      <w:i/>
      <w:iCs/>
    </w:rPr>
  </w:style>
  <w:style w:type="character" w:customStyle="1" w:styleId="20">
    <w:name w:val="Заголовок 2 Знак"/>
    <w:basedOn w:val="a1"/>
    <w:link w:val="2"/>
    <w:uiPriority w:val="9"/>
    <w:rsid w:val="009700C3"/>
    <w:rPr>
      <w:rFonts w:eastAsiaTheme="majorEastAsia" w:cstheme="majorBidi"/>
      <w:b/>
      <w:color w:val="000000" w:themeColor="text1"/>
      <w:szCs w:val="26"/>
    </w:rPr>
  </w:style>
  <w:style w:type="paragraph" w:styleId="3">
    <w:name w:val="toc 3"/>
    <w:basedOn w:val="a0"/>
    <w:next w:val="a0"/>
    <w:autoRedefine/>
    <w:uiPriority w:val="39"/>
    <w:unhideWhenUsed/>
    <w:rsid w:val="004E4084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4E4084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4E4084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4E4084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E4084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E4084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E4084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">
    <w:name w:val="No Spacing"/>
    <w:aliases w:val="Подзаголовки нумерованные"/>
    <w:uiPriority w:val="1"/>
    <w:rsid w:val="00586E92"/>
    <w:pPr>
      <w:numPr>
        <w:numId w:val="4"/>
      </w:numPr>
      <w:spacing w:line="240" w:lineRule="auto"/>
      <w:jc w:val="both"/>
    </w:pPr>
    <w:rPr>
      <w:b/>
    </w:rPr>
  </w:style>
  <w:style w:type="paragraph" w:customStyle="1" w:styleId="af0">
    <w:name w:val="Заголовок гланый"/>
    <w:basedOn w:val="10"/>
    <w:link w:val="af1"/>
    <w:qFormat/>
    <w:rsid w:val="00750109"/>
    <w:pPr>
      <w:numPr>
        <w:numId w:val="0"/>
      </w:numPr>
    </w:pPr>
  </w:style>
  <w:style w:type="paragraph" w:customStyle="1" w:styleId="1">
    <w:name w:val="Стиль1"/>
    <w:link w:val="13"/>
    <w:qFormat/>
    <w:rsid w:val="00D8112B"/>
    <w:pPr>
      <w:numPr>
        <w:numId w:val="5"/>
      </w:numPr>
      <w:jc w:val="both"/>
    </w:pPr>
    <w:rPr>
      <w:rFonts w:eastAsia="Times New Roman"/>
      <w:b/>
    </w:rPr>
  </w:style>
  <w:style w:type="character" w:customStyle="1" w:styleId="af1">
    <w:name w:val="Заголовок гланый Знак"/>
    <w:basedOn w:val="11"/>
    <w:link w:val="af0"/>
    <w:rsid w:val="00750109"/>
    <w:rPr>
      <w:rFonts w:eastAsiaTheme="majorEastAsia" w:cstheme="majorBidi"/>
      <w:b/>
      <w:szCs w:val="32"/>
    </w:rPr>
  </w:style>
  <w:style w:type="character" w:customStyle="1" w:styleId="ds-markdown-html">
    <w:name w:val="ds-markdown-html"/>
    <w:basedOn w:val="a1"/>
    <w:rsid w:val="009430B3"/>
  </w:style>
  <w:style w:type="character" w:customStyle="1" w:styleId="13">
    <w:name w:val="Стиль1 Знак"/>
    <w:basedOn w:val="a1"/>
    <w:link w:val="1"/>
    <w:rsid w:val="00D8112B"/>
    <w:rPr>
      <w:rFonts w:eastAsia="Times New Roman"/>
      <w:b/>
    </w:rPr>
  </w:style>
  <w:style w:type="character" w:styleId="HTML">
    <w:name w:val="HTML Code"/>
    <w:basedOn w:val="a1"/>
    <w:uiPriority w:val="99"/>
    <w:semiHidden/>
    <w:unhideWhenUsed/>
    <w:rsid w:val="00BC0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https://habr.com/ru/companies/trinion/articles/332772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tudme.org/87192/ekonomika/osnovnye_modeli_ari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comindware.ru/blog/%D0%BD%D0%BE%D1%82%D0%B0%D1%86%D0%B8%D1%8F-bpmn-2-0-%D1%8D%D0%BB%D0%B5%D0%BC%D0%B5%D0%BD%D1%82%D1%8B-%D0%B8-%D0%BE%D0%BF%D0%B8%D1%81%D0%B0%D0%BD%D0%B8%D0%B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comindware.ru/blog/%D0%B0%D0%B7%D1%8B-%D0%BC%D0%BE%D0%B4%D0%B5%D0%BB%D0%B8%D1%80%D0%BE%D0%B2%D0%B0%D0%BD%D0%B8%D1%8F-%D0%B2-idef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sberbank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965AB-2AE9-4C55-AAFA-E59D6490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24</Pages>
  <Words>4280</Words>
  <Characters>24402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Бельский Артём</dc:creator>
  <cp:keywords/>
  <dc:description/>
  <cp:lastModifiedBy>Бельский Артём</cp:lastModifiedBy>
  <cp:revision>218</cp:revision>
  <dcterms:created xsi:type="dcterms:W3CDTF">2025-09-27T06:51:00Z</dcterms:created>
  <dcterms:modified xsi:type="dcterms:W3CDTF">2025-12-12T15:31:00Z</dcterms:modified>
</cp:coreProperties>
</file>