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72"/>
      </w:tblGrid>
      <w:tr>
        <w:trPr>
          <w:cantSplit/>
        </w:trPr>
        <w:tc>
          <w:tcPr>
            <w:tcW w:w="9072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ind w:left="74" w:hanging="74"/>
              <w:rPr>
                <w:b/>
              </w:rPr>
            </w:pPr>
            <w:r>
              <w:rPr>
                <w:b/>
              </w:rPr>
              <w:t>Software Test Plan</w:t>
            </w:r>
          </w:p>
        </w:tc>
      </w:tr>
    </w:tbl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54"/>
        <w:gridCol w:w="8236"/>
      </w:tblGrid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Nr. 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bookmarkStart w:id="0" w:name="num"/>
            <w:r>
              <w:t>01</w:t>
            </w:r>
            <w:bookmarkEnd w:id="0"/>
          </w:p>
        </w:tc>
      </w:tr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Title: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 xml:space="preserve">OS Tick </w:t>
            </w:r>
          </w:p>
        </w:tc>
      </w:tr>
    </w:tbl>
    <w:p/>
    <w:p/>
    <w:p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 xml:space="preserve"> Contents</w:t>
      </w:r>
    </w:p>
    <w:p>
      <w:pPr>
        <w:rPr>
          <w:b/>
          <w:sz w:val="28"/>
        </w:rPr>
      </w:pP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b w:val="0"/>
          <w:i/>
        </w:rPr>
        <w:fldChar w:fldCharType="begin"/>
      </w:r>
      <w:r>
        <w:rPr>
          <w:b w:val="0"/>
          <w:i/>
        </w:rPr>
        <w:instrText xml:space="preserve"> TOC \o "1-3" </w:instrText>
      </w:r>
      <w:r>
        <w:rPr>
          <w:b w:val="0"/>
          <w:i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Test Specification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Module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Integration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Naming rules for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357"/>
        </w:tabs>
      </w:pPr>
      <w:r>
        <w:rPr>
          <w:b w:val="0"/>
          <w:i/>
        </w:rPr>
        <w:fldChar w:fldCharType="end"/>
      </w:r>
    </w:p>
    <w:p>
      <w:pPr>
        <w:pStyle w:val="TOC2"/>
      </w:pPr>
    </w:p>
    <w:p>
      <w:pPr>
        <w:pStyle w:val="Heading1"/>
      </w:pPr>
      <w:r>
        <w:br w:type="page"/>
      </w:r>
      <w:bookmarkStart w:id="1" w:name="_Toc379182844"/>
      <w:r>
        <w:lastRenderedPageBreak/>
        <w:t>Test Specification Information</w:t>
      </w:r>
      <w:bookmarkEnd w:id="1"/>
    </w:p>
    <w:p/>
    <w:tbl>
      <w:tblPr>
        <w:tblW w:w="8940" w:type="dxa"/>
        <w:tblInd w:w="103" w:type="dxa"/>
        <w:tblLook w:val="04A0"/>
      </w:tblPr>
      <w:tblGrid>
        <w:gridCol w:w="2140"/>
        <w:gridCol w:w="2140"/>
        <w:gridCol w:w="4660"/>
      </w:tblGrid>
      <w:tr>
        <w:trPr>
          <w:trHeight w:val="52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 of issue (MM/DD/YY)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Test Developer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Revision &amp; Description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02/09/214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Sergio </w:t>
            </w:r>
            <w:proofErr w:type="spellStart"/>
            <w:r>
              <w:rPr>
                <w:rFonts w:cs="Arial"/>
                <w:szCs w:val="22"/>
              </w:rPr>
              <w:t>Pienda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0.1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</w:tbl>
    <w:p/>
    <w:p/>
    <w:p>
      <w:pPr>
        <w:pStyle w:val="ListBullet2"/>
        <w:numPr>
          <w:ilvl w:val="0"/>
          <w:numId w:val="0"/>
        </w:numPr>
      </w:pPr>
    </w:p>
    <w:p>
      <w:pPr>
        <w:pStyle w:val="Heading1"/>
      </w:pPr>
      <w:bookmarkStart w:id="2" w:name="_Toc379182845"/>
      <w:r>
        <w:t>Module Test Cases</w:t>
      </w:r>
      <w:bookmarkEnd w:id="2"/>
    </w:p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0.1 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0.1,0.2,0.3,0.4,0.5,0.6,0.7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 Set up the frequency of the output PA0 of the ECU to 500 Hz using the XTAL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6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Using an oscilloscope verify that the frequency of the ECU is set to 500 Hz.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521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frequency of the output PA0 of the ECU is equal to 500 Hz.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/>
    <w:p/>
    <w:p/>
    <w:p/>
    <w:p/>
    <w:p/>
    <w:p/>
    <w:p/>
    <w:p/>
    <w:p/>
    <w:p/>
    <w:p/>
    <w:p/>
    <w:p/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0.2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0.1,0.2,0.3,0.4,0.5,0.6,0.7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 Set up the frequency of the output PA0 of the ECU to 500 Hz using the Internal Oscillator of the ECU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6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Using an oscilloscope verify that the frequency of the ECU is set to 500 Hz.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521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frequency of the output PA0 of the ECU is equal to 500 Hz.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/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0.3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0.1,0.2,0.3,0.4,0.5,0.6,0.7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Stop tick of the output PA4 and verify with the oscilloscope that the output is turned off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6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r>
              <w:rPr>
                <w:rFonts w:ascii="Times New Roman" w:hAnsi="Times New Roman"/>
                <w:sz w:val="20"/>
              </w:rPr>
              <w:t>The voltage of the output PA4 is turned off.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521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voltage of the output PA4 is turned off.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/>
    <w:p/>
    <w:p/>
    <w:p/>
    <w:p/>
    <w:p/>
    <w:p/>
    <w:p/>
    <w:p/>
    <w:p/>
    <w:p/>
    <w:p/>
    <w:p/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0.4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0.1,0.2,0.3,0.4,0.5,0.6,0.7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Disable notification of the output PA3 and verify with the oscilloscope that the output is turned off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6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r>
              <w:rPr>
                <w:rFonts w:ascii="Times New Roman" w:hAnsi="Times New Roman"/>
                <w:sz w:val="20"/>
              </w:rPr>
              <w:t>The voltage of the output PA3 is turned off.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521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voltage of the output PA3 is turned off.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bookmarkStart w:id="3" w:name="_Toc379182846"/>
      <w:r>
        <w:lastRenderedPageBreak/>
        <w:t>Integration Test Cases</w:t>
      </w:r>
      <w:bookmarkEnd w:id="3"/>
    </w:p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 I.0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0.1,0.2,0.3,0.4,0.5,0.6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51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Turn on the ECU and connect the output PA0 to an oscilloscope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41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Using an oscilloscope verify that there is a PWM working at a certain frequency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48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There is a PWM working at a certain frequency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This test is going to be modified in further changes/Integration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sectPr>
      <w:headerReference w:type="default" r:id="rId8"/>
      <w:footerReference w:type="default" r:id="rId9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290"/>
      <w:gridCol w:w="1038"/>
      <w:gridCol w:w="2739"/>
    </w:tblGrid>
    <w:tr>
      <w:trPr>
        <w:cantSplit/>
      </w:trPr>
      <w:tc>
        <w:tcPr>
          <w:tcW w:w="529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>
          <w:pPr>
            <w:pStyle w:val="Footer"/>
            <w:rPr>
              <w:sz w:val="12"/>
            </w:rPr>
          </w:pPr>
          <w:r>
            <w:rPr>
              <w:sz w:val="12"/>
            </w:rPr>
            <w:t>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09.02.14 14:02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 xml:space="preserve"> </w:t>
          </w:r>
          <w:fldSimple w:instr="">
            <w:r>
              <w:rPr>
                <w:sz w:val="12"/>
              </w:rPr>
              <w:t>09.08.94</w:t>
            </w:r>
          </w:fldSimple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5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)</w:t>
          </w:r>
        </w:p>
        <w:p>
          <w:pPr>
            <w:pStyle w:val="Footer"/>
            <w:rPr>
              <w:color w:val="FF0000"/>
              <w:sz w:val="12"/>
            </w:rPr>
          </w:pPr>
          <w:r>
            <w:rPr>
              <w:sz w:val="12"/>
            </w:rPr>
            <w:t>Issue status:</w:t>
          </w:r>
          <w:r>
            <w:rPr>
              <w:color w:val="FF0000"/>
              <w:sz w:val="12"/>
            </w:rPr>
            <w:t xml:space="preserve">  1</w:t>
          </w:r>
          <w:r>
            <w:rPr>
              <w:sz w:val="12"/>
            </w:rPr>
            <w:t>,  Document maturity:</w:t>
          </w:r>
          <w:r>
            <w:rPr>
              <w:color w:val="FF0000"/>
              <w:sz w:val="12"/>
            </w:rPr>
            <w:t xml:space="preserve"> draft</w:t>
          </w:r>
        </w:p>
      </w:tc>
      <w:tc>
        <w:tcPr>
          <w:tcW w:w="1038" w:type="dxa"/>
          <w:tcBorders>
            <w:top w:val="single" w:sz="6" w:space="0" w:color="auto"/>
            <w:bottom w:val="single" w:sz="6" w:space="0" w:color="auto"/>
          </w:tcBorders>
        </w:tcPr>
        <w:p>
          <w:pPr>
            <w:pStyle w:val="Footer"/>
            <w:jc w:val="center"/>
            <w:rPr>
              <w:sz w:val="12"/>
            </w:rPr>
          </w:pPr>
          <w:r>
            <w:rPr>
              <w:sz w:val="12"/>
            </w:rPr>
            <w:t>Page</w:t>
          </w:r>
        </w:p>
        <w:p>
          <w:pPr>
            <w:pStyle w:val="Footer"/>
            <w:jc w:val="center"/>
            <w:rPr>
              <w:sz w:val="1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NUMPAGES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6</w:t>
          </w:r>
          <w:r>
            <w:rPr>
              <w:b/>
            </w:rPr>
            <w:fldChar w:fldCharType="end"/>
          </w:r>
        </w:p>
      </w:tc>
      <w:tc>
        <w:tcPr>
          <w:tcW w:w="273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jc w:val="right"/>
            <w:rPr>
              <w:sz w:val="12"/>
            </w:rPr>
          </w:pPr>
        </w:p>
      </w:tc>
    </w:tr>
  </w:tbl>
  <w:p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-166370</wp:posOffset>
          </wp:positionV>
          <wp:extent cx="636905" cy="512445"/>
          <wp:effectExtent l="19050" t="0" r="0" b="0"/>
          <wp:wrapSquare wrapText="bothSides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 xml:space="preserve"> 04/Feb/2014</w:t>
    </w:r>
  </w:p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  <w:jc w:val="right"/>
    </w:pPr>
    <w:r>
      <w:t>Operating System Design for Embedded Environments</w:t>
    </w:r>
  </w:p>
  <w:p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D97250F"/>
    <w:multiLevelType w:val="hybridMultilevel"/>
    <w:tmpl w:val="B3D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247"/>
    <w:multiLevelType w:val="hybridMultilevel"/>
    <w:tmpl w:val="2454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85F63"/>
    <w:multiLevelType w:val="singleLevel"/>
    <w:tmpl w:val="43B4DF6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hideGrammaticalErrors/>
  <w:proofState w:spelling="clean" w:grammar="clean"/>
  <w:attachedTemplate r:id="rId1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next w:val="Normal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customStyle="1" w:styleId="Shift">
    <w:name w:val="Shift"/>
    <w:basedOn w:val="Normal"/>
    <w:pPr>
      <w:tabs>
        <w:tab w:val="left" w:pos="1418"/>
      </w:tabs>
      <w:ind w:left="1418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/>
    </w:pPr>
    <w:rPr>
      <w:b/>
      <w:kern w:val="72"/>
      <w:sz w:val="28"/>
    </w:rPr>
  </w:style>
  <w:style w:type="paragraph" w:customStyle="1" w:styleId="Shiftlight">
    <w:name w:val="Shift light"/>
    <w:basedOn w:val="Shift"/>
    <w:pPr>
      <w:ind w:left="357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spacing w:before="120"/>
      <w:ind w:left="357"/>
    </w:pPr>
    <w:rPr>
      <w:i/>
      <w:kern w:val="36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71"/>
      </w:tabs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1"/>
      </w:tabs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1"/>
      </w:tabs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1"/>
      </w:tabs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1"/>
      </w:tabs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1"/>
      </w:tabs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1"/>
      </w:tabs>
      <w:ind w:left="168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lang w:val="fr-FR"/>
    </w:rPr>
  </w:style>
  <w:style w:type="character" w:customStyle="1" w:styleId="CODE">
    <w:name w:val="CODE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  <w:rPr>
      <w:snapToGrid w:val="0"/>
    </w:rPr>
  </w:style>
  <w:style w:type="paragraph" w:customStyle="1" w:styleId="DocumentLabel">
    <w:name w:val="Document Label"/>
    <w:basedOn w:val="Normal"/>
    <w:pPr>
      <w:widowControl w:val="0"/>
    </w:pPr>
    <w:rPr>
      <w:rFonts w:ascii="Times New Roman" w:hAnsi="Times New Roman"/>
      <w:snapToGrid w:val="0"/>
      <w:sz w:val="24"/>
      <w:lang w:val="fr-FR"/>
    </w:rPr>
  </w:style>
  <w:style w:type="paragraph" w:styleId="ListBullet2">
    <w:name w:val="List Bullet 2"/>
    <w:basedOn w:val="Normal"/>
    <w:autoRedefine/>
    <w:pPr>
      <w:widowControl w:val="0"/>
      <w:numPr>
        <w:numId w:val="3"/>
      </w:numPr>
    </w:pPr>
    <w:rPr>
      <w:rFonts w:ascii="Times New Roman" w:hAnsi="Times New Roman"/>
      <w:snapToGrid w:val="0"/>
      <w:sz w:val="24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TBE\AS___com\T32\T32R\PMTQ\Process\for_intranet\pr_atbe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2AA0D-2D11-4F27-ABF3-BF72DAA0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pr_atbeas.dot</Template>
  <TotalTime>0</TotalTime>
  <Pages>6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ATBEAS procedure template</vt:lpstr>
    </vt:vector>
  </TitlesOfParts>
  <Company>Siemens Automotive S.A.</Company>
  <LinksUpToDate>false</LinksUpToDate>
  <CharactersWithSpaces>2518</CharactersWithSpaces>
  <SharedDoc>false</SharedDoc>
  <HLinks>
    <vt:vector size="6" baseType="variant">
      <vt:variant>
        <vt:i4>3407938</vt:i4>
      </vt:variant>
      <vt:variant>
        <vt:i4>-1</vt:i4>
      </vt:variant>
      <vt:variant>
        <vt:i4>2050</vt:i4>
      </vt:variant>
      <vt:variant>
        <vt:i4>1</vt:i4>
      </vt:variant>
      <vt:variant>
        <vt:lpwstr>http://c-inside.conti.de/generator/c-inside/Surf_Regions/de_DE/konzern/ueber_continental/corporate_design/download/logo/conti/conti_wmf_rgb_uv.null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ATBEAS procedure template</dc:title>
  <dc:creator>at2jere1</dc:creator>
  <cp:lastModifiedBy>uidv4283</cp:lastModifiedBy>
  <cp:revision>7</cp:revision>
  <cp:lastPrinted>2013-09-11T17:51:00Z</cp:lastPrinted>
  <dcterms:created xsi:type="dcterms:W3CDTF">2014-02-03T00:50:00Z</dcterms:created>
  <dcterms:modified xsi:type="dcterms:W3CDTF">2014-02-11T02:49:00Z</dcterms:modified>
</cp:coreProperties>
</file>