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rPr>
          <w:u w:val="single"/>
        </w:rPr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81448025"/>
      <w:r>
        <w:t>Operating Systems Design for Embedded Environments</w:t>
      </w:r>
      <w:bookmarkEnd w:id="3"/>
      <w:bookmarkEnd w:id="4"/>
      <w:bookmarkEnd w:id="5"/>
    </w:p>
    <w:p>
      <w:pPr>
        <w:jc w:val="center"/>
        <w:rPr>
          <w:b/>
        </w:rPr>
      </w:pPr>
      <w:r>
        <w:rPr>
          <w:b/>
        </w:rPr>
        <w:t xml:space="preserve">Practice 3 2.0 </w:t>
      </w:r>
      <w:proofErr w:type="spellStart"/>
      <w:r>
        <w:rPr>
          <w:b/>
        </w:rPr>
        <w:t>OSTask_Manager</w:t>
      </w:r>
      <w:proofErr w:type="spellEnd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OSTask_Manager</w:t>
            </w:r>
            <w:proofErr w:type="spellEnd"/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30/03/2014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an initial draft, can be changed if needed.</w:t>
            </w: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448025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6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7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8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ActivateTask(TaskType taskID)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9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TerminateTask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0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GetTaskID(TaskRefType taskIDRef)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1" w:history="1">
        <w:r>
          <w:rPr>
            <w:rStyle w:val="Hyperlink"/>
            <w:i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GetTaskState(TaskType taskID, TaskStateRefType stateRef)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2" w:history="1">
        <w:r>
          <w:rPr>
            <w:rStyle w:val="Hyperlink"/>
            <w:i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Dispatcher(void)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3" w:history="1">
        <w:r>
          <w:rPr>
            <w:rStyle w:val="Hyperlink"/>
            <w:i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Scheduler task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81448026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pPr>
        <w:jc w:val="center"/>
      </w:pPr>
    </w:p>
    <w:p>
      <w:pPr>
        <w:jc w:val="center"/>
      </w:pPr>
      <w:r>
        <w:object w:dxaOrig="8961" w:dyaOrig="12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468pt" o:ole="">
            <v:imagedata r:id="rId7" o:title=""/>
          </v:shape>
          <o:OLEObject Type="Embed" ProgID="Visio.Drawing.11" ShapeID="_x0000_i1025" DrawAspect="Content" ObjectID="_1457713761" r:id="rId8"/>
        </w:object>
      </w:r>
    </w:p>
    <w:p/>
    <w:p/>
    <w:p/>
    <w:p/>
    <w:p/>
    <w:p/>
    <w:p/>
    <w:p/>
    <w:p/>
    <w:p>
      <w:pPr>
        <w:jc w:val="center"/>
      </w:pPr>
      <w:r>
        <w:object w:dxaOrig="6115" w:dyaOrig="8138">
          <v:shape id="_x0000_i1026" type="#_x0000_t75" style="width:281.25pt;height:374.25pt" o:ole="">
            <v:imagedata r:id="rId9" o:title=""/>
          </v:shape>
          <o:OLEObject Type="Embed" ProgID="Visio.Drawing.11" ShapeID="_x0000_i1026" DrawAspect="Content" ObjectID="_1457713762" r:id="rId10"/>
        </w:object>
      </w:r>
    </w:p>
    <w:p>
      <w:pPr>
        <w:jc w:val="center"/>
      </w:pPr>
    </w:p>
    <w:p>
      <w:pPr>
        <w:jc w:val="center"/>
      </w:pPr>
      <w:r>
        <w:object w:dxaOrig="4263" w:dyaOrig="3479">
          <v:shape id="_x0000_i1027" type="#_x0000_t75" style="width:213pt;height:174pt" o:ole="">
            <v:imagedata r:id="rId11" o:title=""/>
          </v:shape>
          <o:OLEObject Type="Embed" ProgID="Visio.Drawing.11" ShapeID="_x0000_i1027" DrawAspect="Content" ObjectID="_1457713763" r:id="rId12"/>
        </w:object>
      </w:r>
    </w:p>
    <w:p>
      <w:pPr>
        <w:jc w:val="center"/>
      </w:pPr>
      <w:r>
        <w:object w:dxaOrig="5481" w:dyaOrig="3466">
          <v:shape id="_x0000_i1028" type="#_x0000_t75" style="width:273.75pt;height:173.25pt" o:ole="">
            <v:imagedata r:id="rId13" o:title=""/>
          </v:shape>
          <o:OLEObject Type="Embed" ProgID="Visio.Drawing.11" ShapeID="_x0000_i1028" DrawAspect="Content" ObjectID="_1457713764" r:id="rId14"/>
        </w:object>
      </w:r>
    </w:p>
    <w:p>
      <w:pPr>
        <w:jc w:val="center"/>
      </w:pPr>
      <w:r>
        <w:object w:dxaOrig="7387" w:dyaOrig="7435">
          <v:shape id="_x0000_i1029" type="#_x0000_t75" style="width:369pt;height:372pt" o:ole="">
            <v:imagedata r:id="rId15" o:title=""/>
          </v:shape>
          <o:OLEObject Type="Embed" ProgID="Visio.Drawing.11" ShapeID="_x0000_i1029" DrawAspect="Content" ObjectID="_1457713765" r:id="rId16"/>
        </w:object>
      </w:r>
    </w:p>
    <w:p/>
    <w:p/>
    <w:p/>
    <w:p>
      <w:pPr>
        <w:pStyle w:val="Heading1"/>
      </w:pPr>
      <w:bookmarkStart w:id="19" w:name="_GoBack"/>
      <w:bookmarkStart w:id="20" w:name="_Toc117489225"/>
      <w:bookmarkStart w:id="21" w:name="_Toc117504325"/>
      <w:bookmarkStart w:id="22" w:name="_Toc117504610"/>
      <w:bookmarkStart w:id="23" w:name="_Toc381448027"/>
      <w:bookmarkEnd w:id="17"/>
      <w:bookmarkEnd w:id="18"/>
      <w:bookmarkEnd w:id="19"/>
      <w:r>
        <w:lastRenderedPageBreak/>
        <w:t>Function Description and Dynamic Behavior</w:t>
      </w:r>
      <w:bookmarkStart w:id="24" w:name="_Toc140464262"/>
      <w:bookmarkEnd w:id="20"/>
      <w:bookmarkEnd w:id="21"/>
      <w:bookmarkEnd w:id="22"/>
      <w:bookmarkEnd w:id="23"/>
    </w:p>
    <w:p>
      <w:pPr>
        <w:pStyle w:val="Heading2"/>
        <w:rPr>
          <w:rStyle w:val="HelptextZchn"/>
        </w:rPr>
      </w:pPr>
      <w:bookmarkStart w:id="25" w:name="_Toc381448028"/>
      <w:r>
        <w:rPr>
          <w:rStyle w:val="Heading7Char"/>
        </w:rPr>
        <w:t xml:space="preserve">Function </w:t>
      </w:r>
      <w:bookmarkEnd w:id="24"/>
      <w:bookmarkEnd w:id="25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ActivateTask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</w:t>
      </w:r>
      <w:proofErr w:type="spellEnd"/>
      <w:r>
        <w:rPr>
          <w:rStyle w:val="HelptextZchn"/>
        </w:rPr>
        <w:t>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085"/>
        <w:gridCol w:w="4294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ActivateTask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Status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  <w:tc>
          <w:tcPr>
            <w:tcW w:w="4294" w:type="dxa"/>
            <w:tcBorders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gridSpan w:val="2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Set a task in Ready inside the Dispatcher Array.</w:t>
      </w:r>
    </w:p>
    <w:p>
      <w:pPr>
        <w:pStyle w:val="Heading2"/>
        <w:rPr>
          <w:rStyle w:val="HelptextZchn"/>
        </w:rPr>
      </w:pPr>
      <w:bookmarkStart w:id="26" w:name="_Toc381448029"/>
      <w:r>
        <w:rPr>
          <w:rStyle w:val="Heading7Char"/>
        </w:rPr>
        <w:t xml:space="preserve">Function </w:t>
      </w:r>
      <w:bookmarkEnd w:id="26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TerminateTask</w:t>
      </w:r>
      <w:proofErr w:type="spellEnd"/>
      <w:r>
        <w:rPr>
          <w:rStyle w:val="HelptextZchn"/>
        </w:rPr>
        <w:t xml:space="preserve">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TerminateTask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(void)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Set a task in Suspended inside the Dispatcher Array</w:t>
      </w:r>
    </w:p>
    <w:p>
      <w:pPr>
        <w:rPr>
          <w:i/>
          <w:color w:val="0000FF"/>
          <w:sz w:val="18"/>
          <w:szCs w:val="18"/>
        </w:rPr>
      </w:pPr>
    </w:p>
    <w:p>
      <w:pPr>
        <w:pStyle w:val="Heading2"/>
        <w:rPr>
          <w:rStyle w:val="HelptextZchn"/>
          <w:color w:val="auto"/>
        </w:rPr>
      </w:pPr>
      <w:bookmarkStart w:id="27" w:name="_Toc381448030"/>
      <w:r>
        <w:rPr>
          <w:rStyle w:val="Heading7Char"/>
        </w:rPr>
        <w:t xml:space="preserve">Function </w:t>
      </w:r>
      <w:bookmarkEnd w:id="27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GetTaskID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TaskRefType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taskIDRef</w:t>
      </w:r>
      <w:proofErr w:type="spellEnd"/>
      <w:r>
        <w:rPr>
          <w:rStyle w:val="HelptextZch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GetTaskID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TaskRefType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taskIDRef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Return the ID of the Task Running, in case no task is running return 0xFFFF.</w:t>
      </w:r>
    </w:p>
    <w:p>
      <w:pPr>
        <w:pStyle w:val="Heading2"/>
        <w:rPr>
          <w:rStyle w:val="HelptextZchn"/>
          <w:color w:val="auto"/>
        </w:rPr>
      </w:pPr>
      <w:bookmarkStart w:id="28" w:name="_Toc381448031"/>
      <w:r>
        <w:rPr>
          <w:rStyle w:val="Heading7Char"/>
        </w:rPr>
        <w:t xml:space="preserve">Function </w:t>
      </w:r>
      <w:bookmarkEnd w:id="28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GetTaskState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</w:t>
      </w:r>
      <w:proofErr w:type="spellEnd"/>
      <w:r>
        <w:rPr>
          <w:rStyle w:val="HelptextZchn"/>
        </w:rPr>
        <w:t xml:space="preserve">, </w:t>
      </w:r>
      <w:proofErr w:type="spellStart"/>
      <w:r>
        <w:rPr>
          <w:rStyle w:val="HelptextZchn"/>
        </w:rPr>
        <w:t>TaskStateRefType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stateRef</w:t>
      </w:r>
      <w:proofErr w:type="spellEnd"/>
      <w:r>
        <w:rPr>
          <w:rStyle w:val="HelptextZch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GetTaskState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TaskStateRefType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stateRef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Returns the State of the ID specified in the parameter </w:t>
      </w:r>
      <w:proofErr w:type="spellStart"/>
      <w:r>
        <w:t>taskID</w:t>
      </w:r>
      <w:proofErr w:type="spellEnd"/>
    </w:p>
    <w:p>
      <w:pPr>
        <w:pStyle w:val="Heading2"/>
        <w:rPr>
          <w:rStyle w:val="HelptextZchn"/>
        </w:rPr>
      </w:pPr>
      <w:bookmarkStart w:id="29" w:name="_Toc381448032"/>
      <w:r>
        <w:rPr>
          <w:rStyle w:val="Heading7Char"/>
        </w:rPr>
        <w:t xml:space="preserve">Function </w:t>
      </w:r>
      <w:bookmarkEnd w:id="29"/>
      <w:r>
        <w:rPr>
          <w:rStyle w:val="HelptextZchn"/>
        </w:rPr>
        <w:t xml:space="preserve">void </w:t>
      </w:r>
      <w:proofErr w:type="gramStart"/>
      <w:r>
        <w:rPr>
          <w:rStyle w:val="HelptextZchn"/>
        </w:rPr>
        <w:t>Dispatcher(</w:t>
      </w:r>
      <w:proofErr w:type="gramEnd"/>
      <w:r>
        <w:rPr>
          <w:rStyle w:val="HelptextZchn"/>
        </w:rPr>
        <w:t>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Dispatcher(void)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Run the </w:t>
      </w:r>
      <w:proofErr w:type="spellStart"/>
      <w:r>
        <w:t>hightest</w:t>
      </w:r>
      <w:proofErr w:type="spellEnd"/>
      <w:r>
        <w:t xml:space="preserve"> priority task in ready.</w:t>
      </w:r>
    </w:p>
    <w:p>
      <w:pPr>
        <w:pStyle w:val="Heading2"/>
        <w:rPr>
          <w:rStyle w:val="HelptextZchn"/>
        </w:rPr>
      </w:pPr>
      <w:bookmarkStart w:id="30" w:name="_Toc381448033"/>
      <w:r>
        <w:rPr>
          <w:rStyle w:val="Heading7Char"/>
        </w:rPr>
        <w:t>Scheduler task callback functions</w:t>
      </w:r>
      <w:bookmarkEnd w:id="30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4395"/>
      </w:tblGrid>
      <w:tr>
        <w:tc>
          <w:tcPr>
            <w:tcW w:w="2943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&amp; Period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SchM_Tsk_4ms (void);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4ms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SchM_Tsk_8ms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8ms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SchM_Tsk_16ms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16ms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SchM_Tsk_32ms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32ms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SchM_Tsk_64ms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64ms</w:t>
            </w: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Callback functions for periods requested.</w:t>
      </w:r>
    </w:p>
    <w:p/>
    <w:sectPr>
      <w:headerReference w:type="default" r:id="rId17"/>
      <w:footerReference w:type="default" r:id="rId18"/>
      <w:headerReference w:type="first" r:id="rId19"/>
      <w:footerReference w:type="first" r:id="rId2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31" w:name="His_Ver"/>
          <w:r>
            <w:rPr>
              <w:rFonts w:ascii="Helvetica" w:hAnsi="Helvetica"/>
              <w:sz w:val="16"/>
            </w:rPr>
            <w:t>1.</w:t>
          </w:r>
          <w:bookmarkEnd w:id="31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 xml:space="preserve">OS </w:t>
          </w:r>
          <w:proofErr w:type="spellStart"/>
          <w:r>
            <w:rPr>
              <w:sz w:val="18"/>
            </w:rPr>
            <w:t>TaskManager</w:t>
          </w:r>
          <w:proofErr w:type="spellEnd"/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7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35.25pt;height:195.75pt" o:ole="">
          <v:imagedata r:id="rId1" o:title=""/>
        </v:shape>
        <o:OLEObject Type="Embed" ProgID="Designer" ShapeID="_x0000_i1030" DrawAspect="Content" ObjectID="_1457713766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31" type="#_x0000_t75" style="width:42.75pt;height:167.25pt" o:ole="" fillcolor="window">
          <v:imagedata r:id="rId3" o:title=""/>
        </v:shape>
        <o:OLEObject Type="Embed" ProgID="Designer" ShapeID="_x0000_i1031" DrawAspect="Content" ObjectID="_1457713767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6.bin"/><Relationship Id="rId1" Type="http://schemas.openxmlformats.org/officeDocument/2006/relationships/image" Target="media/image6.wmf"/><Relationship Id="rId5" Type="http://schemas.openxmlformats.org/officeDocument/2006/relationships/image" Target="media/image8.wmf"/><Relationship Id="rId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15</cp:revision>
  <cp:lastPrinted>2013-09-11T17:01:00Z</cp:lastPrinted>
  <dcterms:created xsi:type="dcterms:W3CDTF">2014-02-11T02:42:00Z</dcterms:created>
  <dcterms:modified xsi:type="dcterms:W3CDTF">2014-03-31T01:43:00Z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