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2659" w14:textId="01A112C5" w:rsidR="00D12750" w:rsidRDefault="00B23201">
      <w:r>
        <w:rPr>
          <w:rFonts w:hint="eastAsia"/>
        </w:rPr>
        <w:t>本周主要聚焦拓扑神经网络的基本概念梳理</w:t>
      </w:r>
      <w:r w:rsidR="0088197A">
        <w:rPr>
          <w:rFonts w:hint="eastAsia"/>
        </w:rPr>
        <w:t>：</w:t>
      </w:r>
    </w:p>
    <w:p w14:paraId="5AA290F0" w14:textId="1C8E33D8" w:rsidR="0088197A" w:rsidRDefault="0088197A" w:rsidP="0088197A">
      <w:pPr>
        <w:pStyle w:val="a3"/>
        <w:numPr>
          <w:ilvl w:val="0"/>
          <w:numId w:val="1"/>
        </w:numPr>
        <w:ind w:firstLineChars="0"/>
      </w:pPr>
      <w:r>
        <w:rPr>
          <w:rFonts w:hint="eastAsia"/>
        </w:rPr>
        <w:t>了解了</w:t>
      </w:r>
      <w:r w:rsidR="005931A2">
        <w:rPr>
          <w:rFonts w:hint="eastAsia"/>
        </w:rPr>
        <w:t>单纯复形、胞腔复形、超图和“组合复形”</w:t>
      </w:r>
    </w:p>
    <w:p w14:paraId="1FCDA8CE" w14:textId="2363DF68" w:rsidR="006B4368" w:rsidRDefault="006B4368" w:rsidP="0088197A">
      <w:pPr>
        <w:pStyle w:val="a3"/>
        <w:numPr>
          <w:ilvl w:val="0"/>
          <w:numId w:val="1"/>
        </w:numPr>
        <w:ind w:firstLineChars="0"/>
      </w:pPr>
      <w:r>
        <w:rPr>
          <w:rFonts w:hint="eastAsia"/>
        </w:rPr>
        <w:t>读了这方面的一篇综述《</w:t>
      </w:r>
      <w:r w:rsidR="00333996">
        <w:t>Architectures of Topological Deep Learning: A Survey on Topological Neural Networks</w:t>
      </w:r>
      <w:r w:rsidR="00333996">
        <w:rPr>
          <w:rFonts w:hint="eastAsia"/>
        </w:rPr>
        <w:t>》</w:t>
      </w:r>
      <w:r w:rsidR="00786829">
        <w:rPr>
          <w:rFonts w:hint="eastAsia"/>
        </w:rPr>
        <w:t>，大概了解到如何将消息传递框架应用到高阶网络上。</w:t>
      </w:r>
    </w:p>
    <w:p w14:paraId="3C6744D3" w14:textId="65E89FB2" w:rsidR="008B7A7D" w:rsidRDefault="008B7A7D" w:rsidP="0088197A">
      <w:pPr>
        <w:pStyle w:val="a3"/>
        <w:numPr>
          <w:ilvl w:val="0"/>
          <w:numId w:val="1"/>
        </w:numPr>
        <w:ind w:firstLineChars="0"/>
        <w:rPr>
          <w:b/>
          <w:bCs/>
        </w:rPr>
      </w:pPr>
      <w:r w:rsidRPr="00D45F01">
        <w:rPr>
          <w:rFonts w:hint="eastAsia"/>
          <w:b/>
          <w:bCs/>
        </w:rPr>
        <w:t>最重要的一部分</w:t>
      </w:r>
    </w:p>
    <w:p w14:paraId="05169BB2" w14:textId="4D85E26D" w:rsidR="00250962" w:rsidRDefault="00E374E3" w:rsidP="00A17B50">
      <w:pPr>
        <w:pStyle w:val="a3"/>
        <w:ind w:left="360" w:firstLineChars="0" w:firstLine="0"/>
        <w:rPr>
          <w:b/>
          <w:bCs/>
        </w:rPr>
      </w:pPr>
      <w:r>
        <w:rPr>
          <w:rFonts w:hint="eastAsia"/>
          <w:b/>
          <w:bCs/>
        </w:rPr>
        <w:t>基于化学的一篇文章</w:t>
      </w:r>
      <w:r w:rsidR="00F54FF9">
        <w:rPr>
          <w:rFonts w:hint="eastAsia"/>
          <w:b/>
          <w:bCs/>
        </w:rPr>
        <w:t>，其中对COFs做了一个partition，</w:t>
      </w:r>
      <w:r w:rsidR="00E64DBC">
        <w:rPr>
          <w:rFonts w:hint="eastAsia"/>
          <w:b/>
          <w:bCs/>
        </w:rPr>
        <w:t>如图</w:t>
      </w:r>
    </w:p>
    <w:p w14:paraId="47ACAF18" w14:textId="67038E63" w:rsidR="007C2344" w:rsidRDefault="007C2344" w:rsidP="00A17B50">
      <w:pPr>
        <w:pStyle w:val="a3"/>
        <w:ind w:left="360" w:firstLineChars="0" w:firstLine="0"/>
        <w:rPr>
          <w:b/>
          <w:bCs/>
        </w:rPr>
      </w:pPr>
      <w:r>
        <w:rPr>
          <w:noProof/>
        </w:rPr>
        <mc:AlternateContent>
          <mc:Choice Requires="wps">
            <w:drawing>
              <wp:anchor distT="0" distB="0" distL="114300" distR="114300" simplePos="0" relativeHeight="251659264" behindDoc="0" locked="0" layoutInCell="1" allowOverlap="1" wp14:anchorId="0E7A6008" wp14:editId="59EC4254">
                <wp:simplePos x="0" y="0"/>
                <wp:positionH relativeFrom="column">
                  <wp:posOffset>1400175</wp:posOffset>
                </wp:positionH>
                <wp:positionV relativeFrom="paragraph">
                  <wp:posOffset>182880</wp:posOffset>
                </wp:positionV>
                <wp:extent cx="1728788" cy="1924050"/>
                <wp:effectExtent l="19050" t="19050" r="24130" b="19050"/>
                <wp:wrapNone/>
                <wp:docPr id="1520903271" name="矩形 1"/>
                <wp:cNvGraphicFramePr/>
                <a:graphic xmlns:a="http://schemas.openxmlformats.org/drawingml/2006/main">
                  <a:graphicData uri="http://schemas.microsoft.com/office/word/2010/wordprocessingShape">
                    <wps:wsp>
                      <wps:cNvSpPr/>
                      <wps:spPr>
                        <a:xfrm>
                          <a:off x="0" y="0"/>
                          <a:ext cx="1728788" cy="19240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B04ED" id="矩形 1" o:spid="_x0000_s1026" style="position:absolute;left:0;text-align:left;margin-left:110.25pt;margin-top:14.4pt;width:136.15pt;height: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" filled="f" strokecolor="red" strokeweight="2.25pt"/>
            </w:pict>
          </mc:Fallback>
        </mc:AlternateContent>
      </w:r>
      <w:r>
        <w:rPr>
          <w:noProof/>
        </w:rPr>
        <w:drawing>
          <wp:inline distT="0" distB="0" distL="0" distR="0" wp14:anchorId="1DB2D6E9" wp14:editId="0D4C8929">
            <wp:extent cx="5274310" cy="2169160"/>
            <wp:effectExtent l="0" t="0" r="2540" b="2540"/>
            <wp:docPr id="1572578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78560" name=""/>
                    <pic:cNvPicPr/>
                  </pic:nvPicPr>
                  <pic:blipFill>
                    <a:blip r:embed="rId5"/>
                    <a:stretch>
                      <a:fillRect/>
                    </a:stretch>
                  </pic:blipFill>
                  <pic:spPr>
                    <a:xfrm>
                      <a:off x="0" y="0"/>
                      <a:ext cx="5274310" cy="2169160"/>
                    </a:xfrm>
                    <a:prstGeom prst="rect">
                      <a:avLst/>
                    </a:prstGeom>
                  </pic:spPr>
                </pic:pic>
              </a:graphicData>
            </a:graphic>
          </wp:inline>
        </w:drawing>
      </w:r>
    </w:p>
    <w:p w14:paraId="031489FD" w14:textId="2246063B" w:rsidR="007C2344" w:rsidRDefault="001B6C2B" w:rsidP="00A17B50">
      <w:pPr>
        <w:pStyle w:val="a3"/>
        <w:ind w:left="360" w:firstLineChars="0" w:firstLine="0"/>
        <w:rPr>
          <w:b/>
          <w:bCs/>
        </w:rPr>
      </w:pPr>
      <w:r>
        <w:rPr>
          <w:rFonts w:hint="eastAsia"/>
          <w:b/>
          <w:bCs/>
        </w:rPr>
        <w:t>可以对COFs</w:t>
      </w:r>
      <w:r w:rsidR="005E0993">
        <w:rPr>
          <w:rFonts w:hint="eastAsia"/>
          <w:b/>
          <w:bCs/>
        </w:rPr>
        <w:t>进行多层划分</w:t>
      </w:r>
      <w:r w:rsidR="00EE3BA4">
        <w:rPr>
          <w:rFonts w:hint="eastAsia"/>
          <w:b/>
          <w:bCs/>
        </w:rPr>
        <w:t>，构造一个拓扑</w:t>
      </w:r>
      <w:r w:rsidR="00270455">
        <w:rPr>
          <w:rFonts w:hint="eastAsia"/>
          <w:b/>
          <w:bCs/>
        </w:rPr>
        <w:t>：</w:t>
      </w:r>
    </w:p>
    <w:p w14:paraId="16350E8C" w14:textId="52DD1CF3" w:rsidR="0084623B" w:rsidRDefault="00EE3BA4" w:rsidP="00A17B50">
      <w:pPr>
        <w:pStyle w:val="a3"/>
        <w:ind w:left="360" w:firstLineChars="0" w:firstLine="0"/>
        <w:rPr>
          <w:b/>
          <w:bCs/>
        </w:rPr>
      </w:pPr>
      <w:r>
        <w:rPr>
          <w:rFonts w:hint="eastAsia"/>
          <w:b/>
          <w:bCs/>
        </w:rPr>
        <w:t>第一层：原子层，只包含单个原子</w:t>
      </w:r>
      <w:r w:rsidR="00EA40F2">
        <w:rPr>
          <w:rFonts w:hint="eastAsia"/>
          <w:b/>
          <w:bCs/>
        </w:rPr>
        <w:t>和原子的嵌入向量（</w:t>
      </w:r>
      <w:r w:rsidR="007D7B6C">
        <w:rPr>
          <w:rFonts w:hint="eastAsia"/>
          <w:b/>
          <w:bCs/>
        </w:rPr>
        <w:t>这里指初始向量</w:t>
      </w:r>
      <w:r w:rsidR="001313A0">
        <w:rPr>
          <w:b/>
          <w:bCs/>
        </w:rPr>
        <w:t>）</w:t>
      </w:r>
    </w:p>
    <w:p w14:paraId="0EE615BB" w14:textId="0FF321A2" w:rsidR="00F23F23" w:rsidRDefault="00EB543C" w:rsidP="00A17B50">
      <w:pPr>
        <w:pStyle w:val="a3"/>
        <w:ind w:left="360" w:firstLineChars="0" w:firstLine="0"/>
        <w:rPr>
          <w:b/>
          <w:bCs/>
        </w:rPr>
      </w:pPr>
      <w:r>
        <w:rPr>
          <w:rFonts w:hint="eastAsia"/>
          <w:b/>
          <w:bCs/>
        </w:rPr>
        <w:t>第二层：</w:t>
      </w:r>
      <w:r w:rsidR="00CB4840">
        <w:rPr>
          <w:rFonts w:hint="eastAsia"/>
          <w:b/>
          <w:bCs/>
        </w:rPr>
        <w:t>化学键层（边），</w:t>
      </w:r>
      <w:r w:rsidR="004C4EA8">
        <w:rPr>
          <w:rFonts w:hint="eastAsia"/>
          <w:b/>
          <w:bCs/>
        </w:rPr>
        <w:t>这里的边不只是成对的，例如苯环，可以作为一个连接六个c原子的超边。</w:t>
      </w:r>
      <w:r w:rsidR="002C107A" w:rsidRPr="00D65EE9">
        <w:rPr>
          <w:rFonts w:hint="eastAsia"/>
          <w:b/>
          <w:bCs/>
          <w:color w:val="FF0000"/>
        </w:rPr>
        <w:t>（</w:t>
      </w:r>
      <w:r w:rsidR="00D65EE9">
        <w:rPr>
          <w:rFonts w:hint="eastAsia"/>
          <w:b/>
          <w:bCs/>
          <w:color w:val="FF0000"/>
        </w:rPr>
        <w:t>这里有一个很关键的点是在构造边的时候我考虑的是是否成键而不是按照距离成边，是因为共价材料和金属材料具有很大的区别，这方面还没有做试验确定，但是我觉得可以作为创新点，借鉴的是分子力场中对共价键和金属键采用的是两种不同的建模方式</w:t>
      </w:r>
      <w:r w:rsidR="000903EE">
        <w:rPr>
          <w:rFonts w:hint="eastAsia"/>
          <w:b/>
          <w:bCs/>
          <w:color w:val="FF0000"/>
        </w:rPr>
        <w:t>，共价键对方向考虑的很高，但是金属键几乎是各向同性的</w:t>
      </w:r>
      <w:r w:rsidR="00431DE3">
        <w:rPr>
          <w:rFonts w:hint="eastAsia"/>
          <w:b/>
          <w:bCs/>
          <w:color w:val="FF0000"/>
        </w:rPr>
        <w:t>（相对于共价键）</w:t>
      </w:r>
      <w:r w:rsidR="002C107A" w:rsidRPr="00D65EE9">
        <w:rPr>
          <w:rFonts w:hint="eastAsia"/>
          <w:b/>
          <w:bCs/>
          <w:color w:val="FF0000"/>
        </w:rPr>
        <w:t>）</w:t>
      </w:r>
    </w:p>
    <w:p w14:paraId="5937F421" w14:textId="579FAD05" w:rsidR="00D137FC" w:rsidRDefault="00D137FC" w:rsidP="00A17B50">
      <w:pPr>
        <w:pStyle w:val="a3"/>
        <w:ind w:left="360" w:firstLineChars="0" w:firstLine="0"/>
        <w:rPr>
          <w:b/>
          <w:bCs/>
        </w:rPr>
      </w:pPr>
      <w:r>
        <w:rPr>
          <w:rFonts w:hint="eastAsia"/>
          <w:b/>
          <w:bCs/>
        </w:rPr>
        <w:t>第三层：</w:t>
      </w:r>
      <w:r w:rsidR="00F84B8D">
        <w:rPr>
          <w:rFonts w:hint="eastAsia"/>
          <w:b/>
          <w:bCs/>
        </w:rPr>
        <w:t>subs层（借鉴这篇文章中对COF</w:t>
      </w:r>
      <w:r w:rsidR="00F84B8D">
        <w:rPr>
          <w:b/>
          <w:bCs/>
        </w:rPr>
        <w:t>s</w:t>
      </w:r>
      <w:r w:rsidR="00F84B8D">
        <w:rPr>
          <w:rFonts w:hint="eastAsia"/>
          <w:b/>
          <w:bCs/>
        </w:rPr>
        <w:t>的划分，</w:t>
      </w:r>
      <w:r w:rsidR="00175A1D">
        <w:rPr>
          <w:rFonts w:hint="eastAsia"/>
          <w:b/>
          <w:bCs/>
        </w:rPr>
        <w:t>它这里面进行划分也是处于它的目的，为的是构造一个粗粒度力场，所以这样的划分是有意义的）</w:t>
      </w:r>
    </w:p>
    <w:p w14:paraId="257960E2" w14:textId="6CFB82B9" w:rsidR="00FA3546" w:rsidRDefault="003735FD" w:rsidP="00A17B50">
      <w:pPr>
        <w:pStyle w:val="a3"/>
        <w:ind w:left="360" w:firstLineChars="0" w:firstLine="0"/>
        <w:rPr>
          <w:b/>
          <w:bCs/>
        </w:rPr>
      </w:pPr>
      <w:r w:rsidRPr="00D219F8">
        <w:rPr>
          <w:rFonts w:hint="eastAsia"/>
          <w:b/>
          <w:bCs/>
          <w:highlight w:val="yellow"/>
        </w:rPr>
        <w:t>第四层：</w:t>
      </w:r>
      <w:r w:rsidR="00434149" w:rsidRPr="00D219F8">
        <w:rPr>
          <w:rFonts w:hint="eastAsia"/>
          <w:b/>
          <w:bCs/>
          <w:highlight w:val="yellow"/>
        </w:rPr>
        <w:t>目前还没有想好，可以作为最终层来表示整个COF</w:t>
      </w:r>
      <w:r w:rsidR="00434149" w:rsidRPr="00D219F8">
        <w:rPr>
          <w:b/>
          <w:bCs/>
          <w:highlight w:val="yellow"/>
        </w:rPr>
        <w:t>s</w:t>
      </w:r>
      <w:r w:rsidR="00434149" w:rsidRPr="00D219F8">
        <w:rPr>
          <w:rFonts w:hint="eastAsia"/>
          <w:b/>
          <w:bCs/>
          <w:highlight w:val="yellow"/>
        </w:rPr>
        <w:t>，也可以表示大环，然后再增加一个层来表示COFs</w:t>
      </w:r>
      <w:r w:rsidR="006D6FED" w:rsidRPr="00D219F8">
        <w:rPr>
          <w:rFonts w:hint="eastAsia"/>
          <w:b/>
          <w:bCs/>
          <w:highlight w:val="yellow"/>
        </w:rPr>
        <w:t>。</w:t>
      </w:r>
      <w:r w:rsidR="00D219F8">
        <w:rPr>
          <w:rFonts w:hint="eastAsia"/>
          <w:b/>
          <w:bCs/>
          <w:highlight w:val="yellow"/>
        </w:rPr>
        <w:t>（目前最后一层可能得等做实验的时候才能确定）</w:t>
      </w:r>
    </w:p>
    <w:p w14:paraId="039BD73E" w14:textId="77777777" w:rsidR="003E0BA2" w:rsidRDefault="003E0BA2" w:rsidP="00A17B50">
      <w:pPr>
        <w:pStyle w:val="a3"/>
        <w:ind w:left="360" w:firstLineChars="0" w:firstLine="0"/>
        <w:rPr>
          <w:b/>
          <w:bCs/>
        </w:rPr>
      </w:pPr>
    </w:p>
    <w:p w14:paraId="78C5347A" w14:textId="10377DDB" w:rsidR="007C60FF" w:rsidRDefault="002A7742" w:rsidP="00A17B50">
      <w:pPr>
        <w:pStyle w:val="a3"/>
        <w:ind w:left="360" w:firstLineChars="0" w:firstLine="0"/>
        <w:rPr>
          <w:b/>
          <w:bCs/>
          <w:color w:val="FF0000"/>
        </w:rPr>
      </w:pPr>
      <w:r>
        <w:rPr>
          <w:rFonts w:hint="eastAsia"/>
          <w:b/>
          <w:bCs/>
          <w:highlight w:val="yellow"/>
        </w:rPr>
        <w:t>这样多层的做法有一个好处，基于对边的消息传递很难捕捉环结构，</w:t>
      </w:r>
      <w:r w:rsidR="002A65B4">
        <w:rPr>
          <w:rFonts w:hint="eastAsia"/>
          <w:b/>
          <w:bCs/>
          <w:highlight w:val="yellow"/>
        </w:rPr>
        <w:t>但是基于拓扑的方式可以，</w:t>
      </w:r>
      <w:r w:rsidR="002A65B4" w:rsidRPr="002A65B4">
        <w:rPr>
          <w:rFonts w:hint="eastAsia"/>
          <w:b/>
          <w:bCs/>
          <w:color w:val="FF0000"/>
          <w:highlight w:val="yellow"/>
        </w:rPr>
        <w:t>原理还在研究</w:t>
      </w:r>
      <w:r w:rsidR="002A65B4">
        <w:rPr>
          <w:rFonts w:hint="eastAsia"/>
          <w:b/>
          <w:bCs/>
          <w:color w:val="FF0000"/>
          <w:highlight w:val="yellow"/>
        </w:rPr>
        <w:t>，最新的几何深度学习综述有提到这一点。</w:t>
      </w:r>
    </w:p>
    <w:p w14:paraId="317EAE52" w14:textId="77777777" w:rsidR="00304C42" w:rsidRPr="0013558B" w:rsidRDefault="00304C42" w:rsidP="00A17B50">
      <w:pPr>
        <w:pStyle w:val="a3"/>
        <w:ind w:left="360" w:firstLineChars="0" w:firstLine="0"/>
      </w:pPr>
    </w:p>
    <w:p w14:paraId="5EB97CF5" w14:textId="430A6143" w:rsidR="00304C42" w:rsidRDefault="003C7680" w:rsidP="00A17B50">
      <w:pPr>
        <w:pStyle w:val="a3"/>
        <w:ind w:left="360" w:firstLineChars="0" w:firstLine="0"/>
      </w:pPr>
      <w:r>
        <w:rPr>
          <w:rFonts w:hint="eastAsia"/>
        </w:rPr>
        <w:t>通过建立层内消息的传递和层间的消息传递，有可能使最终得到的嵌入向量</w:t>
      </w:r>
      <w:r w:rsidR="00B80F11">
        <w:rPr>
          <w:rFonts w:hint="eastAsia"/>
        </w:rPr>
        <w:t>在下游任务中取得更好的效果。</w:t>
      </w:r>
      <w:r w:rsidR="00746FCF">
        <w:rPr>
          <w:rFonts w:hint="eastAsia"/>
        </w:rPr>
        <w:t>（还没有进入实验阶段）</w:t>
      </w:r>
    </w:p>
    <w:p w14:paraId="4A55D11B" w14:textId="77777777" w:rsidR="004C4126" w:rsidRDefault="004C4126" w:rsidP="00A17B50">
      <w:pPr>
        <w:pStyle w:val="a3"/>
        <w:ind w:left="360" w:firstLineChars="0" w:firstLine="0"/>
      </w:pPr>
    </w:p>
    <w:p w14:paraId="1CE61A18" w14:textId="67520F49" w:rsidR="004C4126" w:rsidRPr="00D45F01" w:rsidRDefault="003B24C6" w:rsidP="00A17B50">
      <w:pPr>
        <w:pStyle w:val="a3"/>
        <w:ind w:left="360" w:firstLineChars="0" w:firstLine="0"/>
        <w:rPr>
          <w:rFonts w:hint="eastAsia"/>
          <w:b/>
          <w:bCs/>
        </w:rPr>
      </w:pPr>
      <w:r>
        <w:rPr>
          <w:rFonts w:hint="eastAsia"/>
          <w:b/>
          <w:bCs/>
        </w:rPr>
        <w:t>自编码器的实验暂停，这周没有做，因为代码在C</w:t>
      </w:r>
      <w:r>
        <w:rPr>
          <w:b/>
          <w:bCs/>
        </w:rPr>
        <w:t>44</w:t>
      </w:r>
      <w:r>
        <w:rPr>
          <w:rFonts w:hint="eastAsia"/>
          <w:b/>
          <w:bCs/>
        </w:rPr>
        <w:t>上，最后一次的修改还没有push到github上，在A</w:t>
      </w:r>
      <w:r>
        <w:rPr>
          <w:b/>
          <w:bCs/>
        </w:rPr>
        <w:t>6000</w:t>
      </w:r>
      <w:r>
        <w:rPr>
          <w:rFonts w:hint="eastAsia"/>
          <w:b/>
          <w:bCs/>
        </w:rPr>
        <w:t>新建分支继续修改的话可能会让代码变得混乱。</w:t>
      </w:r>
    </w:p>
    <w:sectPr w:rsidR="004C4126" w:rsidRPr="00D45F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6574E"/>
    <w:multiLevelType w:val="hybridMultilevel"/>
    <w:tmpl w:val="3FB21BE6"/>
    <w:lvl w:ilvl="0" w:tplc="63344F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132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57"/>
    <w:rsid w:val="000903EE"/>
    <w:rsid w:val="001313A0"/>
    <w:rsid w:val="0013558B"/>
    <w:rsid w:val="00175A1D"/>
    <w:rsid w:val="001B6C2B"/>
    <w:rsid w:val="00250962"/>
    <w:rsid w:val="00270455"/>
    <w:rsid w:val="002A65B4"/>
    <w:rsid w:val="002A7742"/>
    <w:rsid w:val="002C107A"/>
    <w:rsid w:val="00304C42"/>
    <w:rsid w:val="00333996"/>
    <w:rsid w:val="003735FD"/>
    <w:rsid w:val="003B24C6"/>
    <w:rsid w:val="003C7680"/>
    <w:rsid w:val="003E0BA2"/>
    <w:rsid w:val="00431DE3"/>
    <w:rsid w:val="00434149"/>
    <w:rsid w:val="0048737A"/>
    <w:rsid w:val="004C4126"/>
    <w:rsid w:val="004C4EA8"/>
    <w:rsid w:val="00583A5A"/>
    <w:rsid w:val="005931A2"/>
    <w:rsid w:val="005E0993"/>
    <w:rsid w:val="006943EF"/>
    <w:rsid w:val="006B4368"/>
    <w:rsid w:val="006D6FED"/>
    <w:rsid w:val="00743158"/>
    <w:rsid w:val="00746FCF"/>
    <w:rsid w:val="00786829"/>
    <w:rsid w:val="007C2344"/>
    <w:rsid w:val="007C60FF"/>
    <w:rsid w:val="007D7B6C"/>
    <w:rsid w:val="0084623B"/>
    <w:rsid w:val="008814F5"/>
    <w:rsid w:val="0088197A"/>
    <w:rsid w:val="008B7A7D"/>
    <w:rsid w:val="00957C1A"/>
    <w:rsid w:val="00A17B50"/>
    <w:rsid w:val="00B23201"/>
    <w:rsid w:val="00B2447B"/>
    <w:rsid w:val="00B80F11"/>
    <w:rsid w:val="00BC05DF"/>
    <w:rsid w:val="00CB4840"/>
    <w:rsid w:val="00D063D7"/>
    <w:rsid w:val="00D12750"/>
    <w:rsid w:val="00D137FC"/>
    <w:rsid w:val="00D219F8"/>
    <w:rsid w:val="00D33D4D"/>
    <w:rsid w:val="00D45F01"/>
    <w:rsid w:val="00D65EE9"/>
    <w:rsid w:val="00E374E3"/>
    <w:rsid w:val="00E52610"/>
    <w:rsid w:val="00E64DBC"/>
    <w:rsid w:val="00EA40F2"/>
    <w:rsid w:val="00EB543C"/>
    <w:rsid w:val="00EE3BA4"/>
    <w:rsid w:val="00F23F23"/>
    <w:rsid w:val="00F54FF9"/>
    <w:rsid w:val="00F755B4"/>
    <w:rsid w:val="00F84B8D"/>
    <w:rsid w:val="00F94857"/>
    <w:rsid w:val="00FA3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62AC"/>
  <w15:chartTrackingRefBased/>
  <w15:docId w15:val="{39C9D81D-7FFA-4BE5-AC7C-40D6796C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9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盖 文浩</dc:creator>
  <cp:keywords/>
  <dc:description/>
  <cp:lastModifiedBy>盖 文浩</cp:lastModifiedBy>
  <cp:revision>61</cp:revision>
  <dcterms:created xsi:type="dcterms:W3CDTF">2023-05-28T12:35:00Z</dcterms:created>
  <dcterms:modified xsi:type="dcterms:W3CDTF">2023-05-28T12:57:00Z</dcterms:modified>
</cp:coreProperties>
</file>