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rtl-text.</w:t>
      </w:r>
    </w:p>
    <w:p>
      <w:pPr>
        <w:bidi/>
        <w:jc w:val="right"/>
      </w:pPr>
      <w:r>
        <w:rPr>
          <w:rtl/>
        </w:rPr>
        <w:t xml:space="preserve">שלום עולם</w:t>
      </w:r>
    </w:p>
    <w:p>
      <w:pPr>
        <w:bidi/>
      </w:pPr>
      <w:r>
        <w:rPr>
          <w:rtl/>
        </w:rPr>
        <w:t xml:space="preserve">مرحبا بالعالم</w:t>
      </w:r>
      <w:r>
        <w:rPr>
          <w:rtl w:val="false"/>
        </w:rPr>
        <w:t xml:space="preserve"> — mixed with </w:t>
      </w:r>
      <w:r>
        <w:rPr>
          <w:b/>
          <w:bCs/>
          <w:rtl w:val="false"/>
        </w:rPr>
        <w:t xml:space="preserve">English</w:t>
      </w:r>
      <w:r>
        <w:rPr>
          <w:rtl w:val="false"/>
        </w:rPr>
        <w:t xml:space="preserve"> 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