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F40B1" w:rsidRDefault="003F40B1">
      <w:pPr>
        <w:rPr>
          <w:b/>
          <w:sz w:val="36"/>
        </w:rPr>
      </w:pPr>
      <w:r w:rsidRPr="003F40B1">
        <w:rPr>
          <w:b/>
          <w:sz w:val="36"/>
        </w:rPr>
        <w:t>Documentación del Lote de Prueba</w:t>
      </w:r>
    </w:p>
    <w:p w:rsidR="003F40B1" w:rsidRPr="0032375A" w:rsidRDefault="003F40B1" w:rsidP="003F40B1">
      <w:pPr>
        <w:jc w:val="right"/>
        <w:rPr>
          <w:i/>
          <w:sz w:val="28"/>
        </w:rPr>
      </w:pPr>
      <w:r>
        <w:tab/>
      </w:r>
      <w:r w:rsidRPr="0032375A">
        <w:rPr>
          <w:i/>
          <w:sz w:val="28"/>
        </w:rPr>
        <w:t>Los casos del lote de prueba son evaluados en la clase testSEL del paquete  testsPackage, cada uno con un método distinto</w:t>
      </w:r>
      <w:r w:rsidR="0032375A" w:rsidRPr="0032375A">
        <w:rPr>
          <w:i/>
          <w:sz w:val="28"/>
        </w:rPr>
        <w:t>, utilizando JUnit4. Los archivos de entrada y salida se encuentran en la carpeta test, en la raíz del proyecto, subcarpeta test, cada caso separado en una carpeta diferente, conteniendo a la carpeta entrada donde se encuentra el archivo .in y a la carpeta salida, donde se encuentra el archivo.out</w:t>
      </w:r>
    </w:p>
    <w:p w:rsidR="003F40B1" w:rsidRPr="003F40B1" w:rsidRDefault="0032375A" w:rsidP="003F40B1">
      <w:pPr>
        <w:jc w:val="both"/>
        <w:rPr>
          <w:b/>
          <w:sz w:val="28"/>
        </w:rPr>
      </w:pPr>
      <w:r>
        <w:rPr>
          <w:b/>
          <w:sz w:val="28"/>
        </w:rPr>
        <w:t>01_SistemaCompatibleDeterminado</w:t>
      </w:r>
    </w:p>
    <w:p w:rsidR="003F40B1" w:rsidRDefault="003F40B1" w:rsidP="003F40B1">
      <w:pPr>
        <w:jc w:val="both"/>
      </w:pPr>
      <w:r>
        <w:t>Descripción: el típico caso de un sistema de ecuaciones compatible determinado, de orden 3, cuya resolución no trae problemas.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3F40B1" w:rsidTr="0032375A">
        <w:tc>
          <w:tcPr>
            <w:tcW w:w="4322" w:type="dxa"/>
            <w:shd w:val="clear" w:color="auto" w:fill="00B050"/>
          </w:tcPr>
          <w:p w:rsidR="003F40B1" w:rsidRPr="0032375A" w:rsidRDefault="003F40B1" w:rsidP="003F40B1">
            <w:pPr>
              <w:jc w:val="both"/>
              <w:rPr>
                <w:sz w:val="28"/>
              </w:rPr>
            </w:pPr>
            <w:r w:rsidRPr="0032375A">
              <w:rPr>
                <w:sz w:val="28"/>
              </w:rPr>
              <w:t>Entrada</w:t>
            </w:r>
          </w:p>
        </w:tc>
        <w:tc>
          <w:tcPr>
            <w:tcW w:w="4322" w:type="dxa"/>
            <w:shd w:val="clear" w:color="auto" w:fill="00B050"/>
          </w:tcPr>
          <w:p w:rsidR="003F40B1" w:rsidRPr="0032375A" w:rsidRDefault="003F40B1" w:rsidP="003F40B1">
            <w:pPr>
              <w:jc w:val="both"/>
              <w:rPr>
                <w:sz w:val="28"/>
              </w:rPr>
            </w:pPr>
            <w:r w:rsidRPr="0032375A">
              <w:rPr>
                <w:sz w:val="28"/>
              </w:rPr>
              <w:t>Salida</w:t>
            </w:r>
          </w:p>
        </w:tc>
      </w:tr>
      <w:tr w:rsidR="003F40B1" w:rsidTr="0032375A">
        <w:tc>
          <w:tcPr>
            <w:tcW w:w="4322" w:type="dxa"/>
            <w:shd w:val="clear" w:color="auto" w:fill="FFC000"/>
          </w:tcPr>
          <w:p w:rsidR="003F40B1" w:rsidRDefault="003F40B1" w:rsidP="003F40B1">
            <w:pPr>
              <w:jc w:val="both"/>
            </w:pPr>
            <w:r>
              <w:t>3</w:t>
            </w:r>
          </w:p>
          <w:p w:rsidR="003F40B1" w:rsidRDefault="003F40B1" w:rsidP="003F40B1">
            <w:pPr>
              <w:jc w:val="both"/>
            </w:pPr>
            <w:r>
              <w:t>0 0 2</w:t>
            </w:r>
          </w:p>
          <w:p w:rsidR="003F40B1" w:rsidRDefault="003F40B1" w:rsidP="003F40B1">
            <w:pPr>
              <w:jc w:val="both"/>
            </w:pPr>
            <w:r>
              <w:t>0 1 9</w:t>
            </w:r>
          </w:p>
          <w:p w:rsidR="003F40B1" w:rsidRDefault="003F40B1" w:rsidP="003F40B1">
            <w:pPr>
              <w:jc w:val="both"/>
            </w:pPr>
            <w:r>
              <w:t>0 2 9</w:t>
            </w:r>
          </w:p>
          <w:p w:rsidR="003F40B1" w:rsidRDefault="003F40B1" w:rsidP="003F40B1">
            <w:pPr>
              <w:jc w:val="both"/>
            </w:pPr>
            <w:r>
              <w:t>1 0 3</w:t>
            </w:r>
          </w:p>
          <w:p w:rsidR="003F40B1" w:rsidRDefault="003F40B1" w:rsidP="003F40B1">
            <w:pPr>
              <w:jc w:val="both"/>
            </w:pPr>
            <w:r>
              <w:t>1 1 9</w:t>
            </w:r>
          </w:p>
          <w:p w:rsidR="003F40B1" w:rsidRDefault="003F40B1" w:rsidP="003F40B1">
            <w:pPr>
              <w:jc w:val="both"/>
            </w:pPr>
            <w:r>
              <w:t>1 2 2</w:t>
            </w:r>
          </w:p>
          <w:p w:rsidR="003F40B1" w:rsidRDefault="003F40B1" w:rsidP="003F40B1">
            <w:pPr>
              <w:jc w:val="both"/>
            </w:pPr>
            <w:r>
              <w:t>2 0 1</w:t>
            </w:r>
          </w:p>
          <w:p w:rsidR="003F40B1" w:rsidRDefault="003F40B1" w:rsidP="003F40B1">
            <w:pPr>
              <w:jc w:val="both"/>
            </w:pPr>
            <w:r>
              <w:t>2 1 0</w:t>
            </w:r>
          </w:p>
          <w:p w:rsidR="003F40B1" w:rsidRDefault="003F40B1" w:rsidP="003F40B1">
            <w:pPr>
              <w:jc w:val="both"/>
            </w:pPr>
            <w:r>
              <w:t>2 2 1</w:t>
            </w:r>
          </w:p>
          <w:p w:rsidR="003F40B1" w:rsidRDefault="003F40B1" w:rsidP="003F40B1">
            <w:pPr>
              <w:jc w:val="both"/>
            </w:pPr>
            <w:r>
              <w:t>0</w:t>
            </w:r>
          </w:p>
          <w:p w:rsidR="003F40B1" w:rsidRDefault="003F40B1" w:rsidP="003F40B1">
            <w:pPr>
              <w:jc w:val="both"/>
            </w:pPr>
            <w:r>
              <w:t>1</w:t>
            </w:r>
          </w:p>
          <w:p w:rsidR="003F40B1" w:rsidRDefault="003F40B1" w:rsidP="003F40B1">
            <w:pPr>
              <w:jc w:val="both"/>
            </w:pPr>
            <w:r>
              <w:t>2</w:t>
            </w:r>
          </w:p>
        </w:tc>
        <w:tc>
          <w:tcPr>
            <w:tcW w:w="4322" w:type="dxa"/>
            <w:shd w:val="clear" w:color="auto" w:fill="FFC000"/>
          </w:tcPr>
          <w:p w:rsidR="003F40B1" w:rsidRDefault="003F40B1" w:rsidP="003F40B1">
            <w:pPr>
              <w:jc w:val="both"/>
            </w:pPr>
            <w:r>
              <w:t>3</w:t>
            </w:r>
          </w:p>
          <w:p w:rsidR="003F40B1" w:rsidRDefault="003F40B1" w:rsidP="003F40B1">
            <w:pPr>
              <w:jc w:val="both"/>
            </w:pPr>
            <w:r>
              <w:t>1.875</w:t>
            </w:r>
          </w:p>
          <w:p w:rsidR="003F40B1" w:rsidRDefault="003F40B1" w:rsidP="003F40B1">
            <w:pPr>
              <w:jc w:val="both"/>
            </w:pPr>
            <w:r>
              <w:t>-0.5416666666666666</w:t>
            </w:r>
          </w:p>
          <w:p w:rsidR="003F40B1" w:rsidRDefault="003F40B1" w:rsidP="003F40B1">
            <w:pPr>
              <w:jc w:val="both"/>
            </w:pPr>
            <w:r>
              <w:t>0.125</w:t>
            </w:r>
          </w:p>
          <w:p w:rsidR="003F40B1" w:rsidRDefault="003F40B1" w:rsidP="003F40B1">
            <w:pPr>
              <w:jc w:val="both"/>
            </w:pPr>
          </w:p>
          <w:p w:rsidR="003F40B1" w:rsidRDefault="003F40B1" w:rsidP="003F40B1">
            <w:pPr>
              <w:jc w:val="both"/>
            </w:pPr>
            <w:r>
              <w:t>0.0</w:t>
            </w:r>
          </w:p>
        </w:tc>
      </w:tr>
    </w:tbl>
    <w:p w:rsidR="003F40B1" w:rsidRDefault="003F40B1" w:rsidP="003F40B1">
      <w:pPr>
        <w:jc w:val="both"/>
      </w:pPr>
    </w:p>
    <w:p w:rsidR="0032375A" w:rsidRDefault="0032375A" w:rsidP="003F40B1">
      <w:pPr>
        <w:jc w:val="both"/>
      </w:pPr>
    </w:p>
    <w:sectPr w:rsidR="0032375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019" w:rsidRDefault="001D3019" w:rsidP="003F40B1">
      <w:pPr>
        <w:spacing w:after="0" w:line="240" w:lineRule="auto"/>
      </w:pPr>
      <w:r>
        <w:separator/>
      </w:r>
    </w:p>
  </w:endnote>
  <w:endnote w:type="continuationSeparator" w:id="1">
    <w:p w:rsidR="001D3019" w:rsidRDefault="001D3019" w:rsidP="003F4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0B1" w:rsidRDefault="003F40B1">
    <w:pPr>
      <w:pStyle w:val="Piedepgina"/>
    </w:pPr>
    <w:r>
      <w:rPr>
        <w:noProof/>
        <w:lang w:eastAsia="zh-TW"/>
      </w:rPr>
      <w:pict>
        <v:group id="_x0000_s2053" style="position:absolute;margin-left:0;margin-top:0;width:580.05pt;height:27.35pt;z-index:251662336;mso-position-horizontal:center;mso-position-horizontal-relative:page;mso-position-vertical:top;mso-position-vertical-relative:line" coordorigin="321,14850" coordsize="11601,547">
          <v:rect id="_x0000_s2054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4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Dirección"/>
                    <w:id w:val="79885540"/>
                    <w:placeholder>
                      <w:docPart w:val="6CA8E4ADEF57422CAD4D36E23BD97FB0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F40B1" w:rsidRDefault="003F40B1">
                      <w:pPr>
                        <w:pStyle w:val="Piedepgina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Sistemas de Ecuaciones Lineales</w:t>
                      </w:r>
                    </w:p>
                  </w:sdtContent>
                </w:sdt>
                <w:p w:rsidR="003F40B1" w:rsidRDefault="003F40B1">
                  <w:pPr>
                    <w:pStyle w:val="Encabezado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5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5">
              <w:txbxContent>
                <w:p w:rsidR="003F40B1" w:rsidRDefault="003F40B1">
                  <w:pPr>
                    <w:pStyle w:val="Piedepgina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Página </w:t>
                  </w:r>
                  <w:fldSimple w:instr=" PAGE   \* MERGEFORMAT ">
                    <w:r w:rsidR="0032375A" w:rsidRPr="0032375A">
                      <w:rPr>
                        <w:noProof/>
                        <w:color w:val="FFFFFF" w:themeColor="background1"/>
                      </w:rPr>
                      <w:t>1</w:t>
                    </w:r>
                  </w:fldSimple>
                </w:p>
              </w:txbxContent>
            </v:textbox>
          </v:rect>
          <v:rect id="_x0000_s2056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019" w:rsidRDefault="001D3019" w:rsidP="003F40B1">
      <w:pPr>
        <w:spacing w:after="0" w:line="240" w:lineRule="auto"/>
      </w:pPr>
      <w:r>
        <w:separator/>
      </w:r>
    </w:p>
  </w:footnote>
  <w:footnote w:type="continuationSeparator" w:id="1">
    <w:p w:rsidR="001D3019" w:rsidRDefault="001D3019" w:rsidP="003F4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0B1" w:rsidRDefault="003F40B1">
    <w:pPr>
      <w:pStyle w:val="Encabezado"/>
    </w:pPr>
    <w:r>
      <w:rPr>
        <w:noProof/>
        <w:lang w:eastAsia="zh-TW"/>
      </w:rPr>
      <w:pict>
        <v:group id="_x0000_s2049" style="position:absolute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2050" style="position:absolute;left:377;top:360;width:9346;height:720;mso-position-horizontal-relative:page;mso-position-vertical:center;mso-position-vertical-relative:top-margin-area;v-text-anchor:middle" fillcolor="#e36c0a [2409]" stroked="f" strokecolor="white [3212]" strokeweight="1.5pt">
            <v:textbox style="mso-next-textbox:#_x0000_s2050">
              <w:txbxContent>
                <w:sdt>
                  <w:sdtPr>
                    <w:rPr>
                      <w:color w:val="FFFFFF" w:themeColor="background1"/>
                      <w:sz w:val="28"/>
                      <w:szCs w:val="28"/>
                    </w:rPr>
                    <w:alias w:val="Título"/>
                    <w:id w:val="538682326"/>
                    <w:placeholder>
                      <w:docPart w:val="20D2EAF18FAA48A6A932C0D22D63963F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3F40B1" w:rsidRDefault="003F40B1">
                      <w:pPr>
                        <w:pStyle w:val="Encabezad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Documentación </w:t>
                      </w:r>
                      <w:r w:rsidR="0032375A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del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Lote de Prueba</w:t>
                      </w:r>
                    </w:p>
                  </w:sdtContent>
                </w:sdt>
              </w:txbxContent>
            </v:textbox>
          </v:rect>
          <v:rect id="_x0000_s2051" style="position:absolute;left:9763;top:360;width:2102;height:720;mso-position-horizontal-relative:page;mso-position-vertical:center;mso-position-vertical-relative:top-margin-area;v-text-anchor:middle" fillcolor="#9bbb59 [3206]" stroked="f" strokecolor="white [3212]" strokeweight="2pt">
            <v:fill color2="#943634 [2405]"/>
            <v:textbox style="mso-next-textbox:#_x0000_s2051">
              <w:txbxContent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Año"/>
                    <w:id w:val="78709920"/>
                    <w:placeholder>
                      <w:docPart w:val="F10829C8665C450B9F9963A8CDBA7034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01-01T00:00:00Z">
                      <w:dateFormat w:val="yyyy"/>
                      <w:lid w:val="es-ES"/>
                      <w:storeMappedDataAs w:val="dateTime"/>
                      <w:calendar w:val="gregorian"/>
                    </w:date>
                  </w:sdtPr>
                  <w:sdtContent>
                    <w:p w:rsidR="003F40B1" w:rsidRDefault="003F40B1">
                      <w:pPr>
                        <w:pStyle w:val="Encabezado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2017</w:t>
                      </w:r>
                    </w:p>
                  </w:sdtContent>
                </w:sdt>
              </w:txbxContent>
            </v:textbox>
          </v:rect>
          <v:rect id="_x0000_s2052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F40B1"/>
    <w:rsid w:val="001D3019"/>
    <w:rsid w:val="0032375A"/>
    <w:rsid w:val="003F4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0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0B1"/>
  </w:style>
  <w:style w:type="paragraph" w:styleId="Piedepgina">
    <w:name w:val="footer"/>
    <w:basedOn w:val="Normal"/>
    <w:link w:val="PiedepginaCar"/>
    <w:uiPriority w:val="99"/>
    <w:unhideWhenUsed/>
    <w:rsid w:val="003F40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0B1"/>
  </w:style>
  <w:style w:type="paragraph" w:styleId="Textodeglobo">
    <w:name w:val="Balloon Text"/>
    <w:basedOn w:val="Normal"/>
    <w:link w:val="TextodegloboCar"/>
    <w:uiPriority w:val="99"/>
    <w:semiHidden/>
    <w:unhideWhenUsed/>
    <w:rsid w:val="003F4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0B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F40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0D2EAF18FAA48A6A932C0D22D639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C488F-3AC7-4ED4-A7E0-CE81589CFECF}"/>
      </w:docPartPr>
      <w:docPartBody>
        <w:p w:rsidR="00000000" w:rsidRDefault="00FA0D89" w:rsidP="00FA0D89">
          <w:pPr>
            <w:pStyle w:val="20D2EAF18FAA48A6A932C0D22D63963F"/>
          </w:pPr>
          <w:r>
            <w:rPr>
              <w:color w:val="FFFFFF" w:themeColor="background1"/>
              <w:sz w:val="28"/>
              <w:szCs w:val="28"/>
            </w:rPr>
            <w:t>[Escribir el título del documento]</w:t>
          </w:r>
        </w:p>
      </w:docPartBody>
    </w:docPart>
    <w:docPart>
      <w:docPartPr>
        <w:name w:val="F10829C8665C450B9F9963A8CDBA7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798D2-3B5B-46DD-B1D7-A510D22BED75}"/>
      </w:docPartPr>
      <w:docPartBody>
        <w:p w:rsidR="00000000" w:rsidRDefault="00FA0D89" w:rsidP="00FA0D89">
          <w:pPr>
            <w:pStyle w:val="F10829C8665C450B9F9963A8CDBA7034"/>
          </w:pPr>
          <w:r>
            <w:rPr>
              <w:color w:val="FFFFFF" w:themeColor="background1"/>
              <w:sz w:val="36"/>
              <w:szCs w:val="36"/>
            </w:rPr>
            <w:t>[Año]</w:t>
          </w:r>
        </w:p>
      </w:docPartBody>
    </w:docPart>
    <w:docPart>
      <w:docPartPr>
        <w:name w:val="6CA8E4ADEF57422CAD4D36E23BD97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B179F-12D3-4042-A404-4329E22C65ED}"/>
      </w:docPartPr>
      <w:docPartBody>
        <w:p w:rsidR="00000000" w:rsidRDefault="00FA0D89" w:rsidP="00FA0D89">
          <w:pPr>
            <w:pStyle w:val="6CA8E4ADEF57422CAD4D36E23BD97FB0"/>
          </w:pPr>
          <w:r>
            <w:rPr>
              <w:color w:val="FFFFFF" w:themeColor="background1"/>
              <w:spacing w:val="60"/>
            </w:rPr>
            <w:t>[Escribir la dirección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A0D89"/>
    <w:rsid w:val="001134E4"/>
    <w:rsid w:val="00FA0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0D2EAF18FAA48A6A932C0D22D63963F">
    <w:name w:val="20D2EAF18FAA48A6A932C0D22D63963F"/>
    <w:rsid w:val="00FA0D89"/>
  </w:style>
  <w:style w:type="paragraph" w:customStyle="1" w:styleId="F10829C8665C450B9F9963A8CDBA7034">
    <w:name w:val="F10829C8665C450B9F9963A8CDBA7034"/>
    <w:rsid w:val="00FA0D89"/>
  </w:style>
  <w:style w:type="paragraph" w:customStyle="1" w:styleId="6CA8E4ADEF57422CAD4D36E23BD97FB0">
    <w:name w:val="6CA8E4ADEF57422CAD4D36E23BD97FB0"/>
    <w:rsid w:val="00FA0D8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>Sistemas de Ecuaciones Lineales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del Lote de Prueba</dc:title>
  <dc:subject/>
  <dc:creator>Fabian Escobar</dc:creator>
  <cp:keywords/>
  <dc:description/>
  <cp:lastModifiedBy>Fabian Escobar</cp:lastModifiedBy>
  <cp:revision>2</cp:revision>
  <dcterms:created xsi:type="dcterms:W3CDTF">2017-04-27T19:41:00Z</dcterms:created>
  <dcterms:modified xsi:type="dcterms:W3CDTF">2017-04-27T19:59:00Z</dcterms:modified>
</cp:coreProperties>
</file>