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entury Gothic" w:hAnsi="Century Gothic" w:eastAsia="Century Gothic"/>
          <w:b/>
          <w:i w:val="0"/>
          <w:caps w:val="0"/>
          <w:color w:val="2A6396"/>
          <w:sz w:val="18"/>
        </w:rPr>
        <w:t>RÉPUBLIQUE DE GUINÉE</w:t>
      </w:r>
    </w:p>
    <w:p>
      <w:pPr>
        <w:spacing w:before="0" w:after="200"/>
        <w:jc w:val="center"/>
      </w:pPr>
      <w:r>
        <w:rPr>
          <w:rFonts w:ascii="Century Gothic" w:hAnsi="Century Gothic" w:eastAsia="Century Gothic"/>
          <w:b w:val="0"/>
          <w:i/>
          <w:caps w:val="0"/>
          <w:color w:val="C47D22"/>
          <w:sz w:val="17"/>
        </w:rPr>
        <w:t>Travail · Justice · Solidarité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val="clear" w:color="auto" w:fill="2F6EA6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18"/>
              </w:rPr>
              <w:t>GOUVERNEMENT QCM · SEMAINE DE L'INDÉPENDANCE · AN 68</w:t>
            </w:r>
          </w:p>
          <w:p>
            <w:pPr>
              <w:spacing w:after="60" w:before="6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44"/>
              </w:rPr>
              <w:t>QUIZ ARMÉE ET GENDARMERIE</w:t>
            </w:r>
          </w:p>
          <w:p>
            <w:pPr>
              <w:spacing w:after="60" w:before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E3EDF3"/>
                <w:sz w:val="22"/>
              </w:rPr>
              <w:t>Questionnaire à choix multiples — 40 questions</w:t>
            </w:r>
          </w:p>
          <w:p>
            <w:pPr>
              <w:spacing w:after="160" w:before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D6E6F2"/>
                <w:sz w:val="18"/>
              </w:rPr>
              <w:t>Des résistants de 1882 aux forces de défense et de sécurité d'aujourd'hui</w:t>
            </w:r>
          </w:p>
        </w:tc>
      </w:tr>
    </w:tbl>
    <w:p>
      <w:pPr>
        <w:spacing w:before="160" w:after="200"/>
        <w:jc w:val="center"/>
      </w:pPr>
      <w:r>
        <w:rPr>
          <w:rFonts w:ascii="Century Gothic" w:hAnsi="Century Gothic" w:eastAsia="Century Gothic"/>
          <w:b w:val="0"/>
          <w:i/>
          <w:caps w:val="0"/>
          <w:color w:val="2A6396"/>
          <w:sz w:val="19"/>
        </w:rPr>
        <w:t>« L'Indépendance en héritage · La jeunesse en marche · Simandou 2040 en ligne de mire »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4E8ED"/>
          <w:left w:val="single" w:sz="4" w:color="E4E8ED"/>
          <w:bottom w:val="single" w:sz="4" w:color="E4E8ED"/>
          <w:right w:val="single" w:sz="4" w:color="E4E8ED"/>
          <w:insideH w:val="single" w:sz="4" w:color="E4E8ED"/>
          <w:insideV w:val="single" w:sz="4" w:color="E4E8ED"/>
        </w:tblBorders>
      </w:tblPr>
      <w:tblGrid>
        <w:gridCol w:w="2041"/>
        <w:gridCol w:w="2778"/>
        <w:gridCol w:w="2041"/>
        <w:gridCol w:w="2778"/>
      </w:tblGrid>
      <w:tr>
        <w:tc>
          <w:tcPr>
            <w:tcW w:type="dxa" w:w="2041"/>
            <w:shd w:val="clear" w:color="auto" w:fill="EDF3F8"/>
          </w:tcPr>
          <w:p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7"/>
              </w:rPr>
              <w:t>Nom et prénom(s)</w:t>
            </w:r>
          </w:p>
        </w:tc>
        <w:tc>
          <w:tcPr>
            <w:tcW w:type="dxa" w:w="2778"/>
          </w:tcPr>
          <w:p>
            <w:pPr>
              <w:spacing w:after="200"/>
            </w:pPr>
          </w:p>
        </w:tc>
        <w:tc>
          <w:tcPr>
            <w:tcW w:type="dxa" w:w="2041"/>
            <w:shd w:val="clear" w:color="auto" w:fill="EDF3F8"/>
          </w:tcPr>
          <w:p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7"/>
              </w:rPr>
              <w:t>Structure / Établissement</w:t>
            </w:r>
          </w:p>
        </w:tc>
        <w:tc>
          <w:tcPr>
            <w:tcW w:type="dxa" w:w="2778"/>
          </w:tcPr>
          <w:p>
            <w:pPr>
              <w:spacing w:after="200"/>
            </w:pPr>
          </w:p>
        </w:tc>
      </w:tr>
      <w:tr>
        <w:tc>
          <w:tcPr>
            <w:tcW w:type="dxa" w:w="2041"/>
            <w:shd w:val="clear" w:color="auto" w:fill="EDF3F8"/>
          </w:tcPr>
          <w:p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7"/>
              </w:rPr>
              <w:t>Région / Préfecture</w:t>
            </w:r>
          </w:p>
        </w:tc>
        <w:tc>
          <w:tcPr>
            <w:tcW w:type="dxa" w:w="2778"/>
          </w:tcPr>
          <w:p>
            <w:pPr>
              <w:spacing w:after="200"/>
            </w:pPr>
          </w:p>
        </w:tc>
        <w:tc>
          <w:tcPr>
            <w:tcW w:type="dxa" w:w="2041"/>
            <w:shd w:val="clear" w:color="auto" w:fill="EDF3F8"/>
          </w:tcPr>
          <w:p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7"/>
              </w:rPr>
              <w:t>Score            / 40</w:t>
            </w:r>
          </w:p>
        </w:tc>
        <w:tc>
          <w:tcPr>
            <w:tcW w:type="dxa" w:w="2778"/>
          </w:tcPr>
          <w:p>
            <w:pPr>
              <w:spacing w:after="200"/>
            </w:pP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val="clear" w:color="auto" w:fill="EDF3F8"/>
          </w:tcPr>
          <w:p>
            <w:pPr>
              <w:spacing w:before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8"/>
              </w:rPr>
              <w:t>CONSIGNES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121826"/>
                <w:sz w:val="19"/>
              </w:rPr>
              <w:t>•  Chaque question comporte quatre propositions (A, B, C, D). Une seule réponse est correcte.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121826"/>
                <w:sz w:val="19"/>
              </w:rPr>
              <w:t>•  Cochez la case correspondant à votre réponse ou reportez-la sur la grille de réponses.</w:t>
            </w:r>
          </w:p>
          <w:p>
            <w:pPr>
              <w:spacing w:after="40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121826"/>
                <w:sz w:val="19"/>
              </w:rPr>
              <w:t>•  Barème : 1 point par bonne réponse, aucun point retiré en cas d'erreur. Total : 40 points.</w:t>
            </w:r>
          </w:p>
          <w:p>
            <w:pPr>
              <w:spacing w:after="120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121826"/>
                <w:sz w:val="19"/>
              </w:rPr>
              <w:t>•  Durée indicative : 30 minutes. Remettez votre grille de réponses à l'animateur.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36"/>
              </w:rPr>
              <w:t>A</w:t>
            </w:r>
          </w:p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7"/>
              </w:rPr>
              <w:t>Des résistants à la naissance de l'armée nationale (1882-1961)</w:t>
            </w:r>
          </w:p>
          <w:p>
            <w:pPr>
              <w:spacing w:after="12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D6E6F2"/>
                <w:sz w:val="16"/>
              </w:rPr>
              <w:t>10 questions</w:t>
            </w:r>
          </w:p>
        </w:tc>
        <w:tc>
          <w:tcPr>
            <w:tcW w:type="dxa" w:w="2409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36"/>
              </w:rPr>
              <w:t>B</w:t>
            </w:r>
          </w:p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7"/>
              </w:rPr>
              <w:t>Les grandes figures et la Gendarmerie nationale</w:t>
            </w:r>
          </w:p>
          <w:p>
            <w:pPr>
              <w:spacing w:after="12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D6E6F2"/>
                <w:sz w:val="16"/>
              </w:rPr>
              <w:t>10 questions</w:t>
            </w:r>
          </w:p>
        </w:tc>
        <w:tc>
          <w:tcPr>
            <w:tcW w:type="dxa" w:w="2409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36"/>
              </w:rPr>
              <w:t>C</w:t>
            </w:r>
          </w:p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7"/>
              </w:rPr>
              <w:t>Unités, écoles et spécialités</w:t>
            </w:r>
          </w:p>
          <w:p>
            <w:pPr>
              <w:spacing w:after="12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D6E6F2"/>
                <w:sz w:val="16"/>
              </w:rPr>
              <w:t>10 questions</w:t>
            </w:r>
          </w:p>
        </w:tc>
        <w:tc>
          <w:tcPr>
            <w:tcW w:type="dxa" w:w="2409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E8A858"/>
                <w:sz w:val="36"/>
              </w:rPr>
              <w:t>D</w:t>
            </w:r>
          </w:p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7"/>
              </w:rPr>
              <w:t>Missions extérieures et l'armée au service de la Nation</w:t>
            </w:r>
          </w:p>
          <w:p>
            <w:pPr>
              <w:spacing w:after="12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D6E6F2"/>
                <w:sz w:val="16"/>
              </w:rPr>
              <w:t>10 questions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8731"/>
      </w:tblGrid>
      <w:tr>
        <w:tc>
          <w:tcPr>
            <w:tcW w:type="dxa" w:w="907"/>
            <w:shd w:val="clear" w:color="auto" w:fill="E8A858"/>
          </w:tcPr>
          <w:p>
            <w:pPr>
              <w:spacing w:before="80" w:after="8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32"/>
              </w:rPr>
              <w:t>A</w:t>
            </w:r>
          </w:p>
        </w:tc>
        <w:tc>
          <w:tcPr>
            <w:tcW w:type="dxa" w:w="8731"/>
            <w:shd w:val="clear" w:color="auto" w:fill="2F6EA6"/>
          </w:tcPr>
          <w:p>
            <w:pPr>
              <w:spacing w:before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22"/>
              </w:rPr>
              <w:t>DES RÉSISTANTS À LA NAISSANCE DE L'ARMÉE NATIONALE (1882-1961)</w:t>
            </w:r>
          </w:p>
          <w:p>
            <w:pPr>
              <w:spacing w:after="8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D6E6F2"/>
                <w:sz w:val="17"/>
              </w:rPr>
              <w:t>Questions 1 à 10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01.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chef de guerre, fondateur de l'empire du Wassoulou, a résisté seize ans à la conquête française avant d'être capturé à Guélémou le 29 septembre 1898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Bokar Biro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Samory Touré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Alpha Yaya Diallo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Dinah Salifou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02.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Le camp militaire de Kindia porte le nom de Kèmè Bourama. Qui était-il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premier roi de Kindia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 almami du Fouta-Djalon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frère cadet de Samory Touré et le commandant en chef de ses armées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 tirailleur mort à Verdun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03.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Lors de quelle bataille, en novembre 1896, Bokar Biro, dernier almami du Fouta-Djalon, est-il vaincu et tué par les troupes coloniales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bataille de Porédaka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bataille de Kankan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bataille de Boké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bataille de Timbo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04.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roi de Labé, déporté par les Français au Dahomey en 1905 puis mort en exil à Port-Étienne en 1912, donne son nom au principal camp militaire de Conakry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El Hadj Oumar Tall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Alpha Yaya Diallo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Soundiata Keïta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Kissi Kaba Keïta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05.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Dinah Salifou, souverain déporté à Saint-Louis du Sénégal en 1890 où il meurt en 1897, était le roi de quel peuple de la côte guinéenne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Des Sosso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Des Baga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Des Nalous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Des Landouma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06.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Dans quelle ville les premières unités de l'armée nationale ont-elles été formées le 1er novembre 1958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À Conakry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À Kankan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À Labé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À Kindia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07.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acte juridique, signé par le président Sékou Touré, a officiellement créé l'Armée nationale guinéenne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Constitution du 10 novembre 1958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L'ordonnance n° 23/PRG du 16 décembre 1958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loi du 2 octobre 1958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décret du 1er mai 1959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08.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D'où revient le sergent Lansana Conté lorsqu'il rejoint la jeune armée guinéenne avec le contingent des ex-tirailleurs du 31 décembre 1958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De l'Indochine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Du Sénégal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De l'Algérie, où il servait dans l'armée française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De Madagascar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09.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Le 7 avril 1959, les camps hérités de la colonisation reçoivent des noms de héros africains. Quel nom reçoit le camp de Kankan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Camp El Hadj Oumar Tall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Camp Béhanzin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Camp Soundiata Keïta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Camp Kémé Bourama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10.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nom porte la première promotion d'officiers formée à l'École militaire interarmes, créée en 1961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Promotion Patrice Lumumba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Promotion Samory Touré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Promotion 28 Septembre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Promotion Kwame Nkrumah</w:t>
      </w:r>
    </w:p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8731"/>
      </w:tblGrid>
      <w:tr>
        <w:tc>
          <w:tcPr>
            <w:tcW w:type="dxa" w:w="907"/>
            <w:shd w:val="clear" w:color="auto" w:fill="E8A858"/>
          </w:tcPr>
          <w:p>
            <w:pPr>
              <w:spacing w:before="80" w:after="8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32"/>
              </w:rPr>
              <w:t>B</w:t>
            </w:r>
          </w:p>
        </w:tc>
        <w:tc>
          <w:tcPr>
            <w:tcW w:type="dxa" w:w="8731"/>
            <w:shd w:val="clear" w:color="auto" w:fill="2F6EA6"/>
          </w:tcPr>
          <w:p>
            <w:pPr>
              <w:spacing w:before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22"/>
              </w:rPr>
              <w:t>LES GRANDES FIGURES ET LA GENDARMERIE NATIONALE</w:t>
            </w:r>
          </w:p>
          <w:p>
            <w:pPr>
              <w:spacing w:after="8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D6E6F2"/>
                <w:sz w:val="17"/>
              </w:rPr>
              <w:t>Questions 11 à 20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11.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Qui est considéré comme le père fondateur de l'armée guinéenne et devient son premier chef d'état-major général, poste créé le 1er novembre 1960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général Lansana Diané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général Noumandian Keïta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général Toya Condé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colonel Kerfalla Camara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12.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officier a commandé le contingent guinéen envoyé au Congo en 1960 avant de devenir, en 1965, ministre de l'Armée populaire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Lansana Diané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Diarra Traoré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Namory Keïta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Toya Condé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13.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En quelle année le président Lansana Conté a-t-il été élevé au rang de général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 1984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 1990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 1993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 2001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14.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chef d'état-major général des armées a trouvé la mort le 11 février 2013 dans un accident d'avion au Liberia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général Kerfalla Camara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général Nouhou Thiam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général Souleymane Kélèfa Diallo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général Namory Traoré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15.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Qui est la première femme élevée au grade de général dans l'armée guinéenne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Aminata Diallo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Binta Pilote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Loffo Camara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M'Mahawa Sylla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16.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À quelle date la Gendarmerie nationale guinéenne a-t-elle été créée, par le décret n° 77/PC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2 octobre 1958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13 novembre 1958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1er janvier 1959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28 septembre 1960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17.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Depuis le 28 novembre 2011, quel est le nom de l'organe qui dirige la Gendarmerie nationale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Direction générale de la Gendarmerie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Commandement supérieur de la Gendarmerie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Haut Commandement de la Gendarmerie nationale et Direction de la Justice militaire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L'Inspection générale de la Gendarmerie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18.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 composante de la Gendarmerie nationale, organisée en escadrons, est spécialisée dans le maintien et le rétablissement de l'ordre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gendarmerie territoriale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gendarmerie mobile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gendarmerie routière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commandement des écoles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19.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 est la principale différence entre la Gendarmerie nationale et la Police nationale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gendarmerie ne fait pas de police judiciaire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gendarmerie est une force militaire relevant de la Défense, surtout présente en zone rurale ; la police est civile, sous le ministère de la Sécurité, surtout en ville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police est réservée à Conakry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Il n'y a aucune différence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20.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Qui est le Haut commandant de la Gendarmerie nationale depuis octobre 2021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général Ibrahima Baldé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général Mouctar Kaba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général Balla Samoura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général Ibrahima Sory Bangoura</w:t>
      </w:r>
    </w:p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8731"/>
      </w:tblGrid>
      <w:tr>
        <w:tc>
          <w:tcPr>
            <w:tcW w:type="dxa" w:w="907"/>
            <w:shd w:val="clear" w:color="auto" w:fill="E8A858"/>
          </w:tcPr>
          <w:p>
            <w:pPr>
              <w:spacing w:before="80" w:after="8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32"/>
              </w:rPr>
              <w:t>C</w:t>
            </w:r>
          </w:p>
        </w:tc>
        <w:tc>
          <w:tcPr>
            <w:tcW w:type="dxa" w:w="8731"/>
            <w:shd w:val="clear" w:color="auto" w:fill="2F6EA6"/>
          </w:tcPr>
          <w:p>
            <w:pPr>
              <w:spacing w:before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22"/>
              </w:rPr>
              <w:t>UNITÉS, ÉCOLES ET SPÉCIALITÉS</w:t>
            </w:r>
          </w:p>
          <w:p>
            <w:pPr>
              <w:spacing w:after="8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D6E6F2"/>
                <w:sz w:val="17"/>
              </w:rPr>
              <w:t>Questions 21 à 30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21.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Quelles sont les quatre composantes des Forces armées guinéennes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Armée de terre, Armée de l'air, Marine nationale, Gendarmerie nationale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Armée de terre, Police nationale, Douanes, Marine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Armée de terre, Armée de l'air, Garde présidentielle, Police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Infanterie, Artillerie, Blindés, Génie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22.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En combien de régions militaires le territoire guinéen est-il divisé, en plus de la zone spéciale de Conakry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Deux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Trois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Quatre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Huit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23.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camp de Kaloum, à Conakry, abrite le ministère de la Défense, l'État-major général des armées et le Musée des forces armées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Camp Alpha Yaya Diallo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Camp Samory Touré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Camp Kémé Bourama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Camp Boiro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24.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Où est basé le Groupement des forces spéciales (GFS), créé en 2018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À Kindia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À Kankan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À Forécariah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À Dubréka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25.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 désigne le sigle BATA dans l'armée guinéenne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Bataillon d'artillerie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Bataillon autonome des troupes aéroportées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Brigade antiterroriste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Bataillon des transmissions de l'armée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26.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Créé par décret le 21 décembre 2021 et placé sous les ordres directs du chef d'état-major général, quelle est la vocation du Groupement des forces d'intervention rapide (GFIR)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protection civile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lutte antiterroriste et l'intervention rapide sur tout le territoire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police militaire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surveillance des frontières maritimes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27.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Créé le 22 avril 2026, quel commandement interarmées regroupe le GFS, le BATA, le GFIR, le GIGN, les fusiliers commandos de l'air et les fusiliers marins commandos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Commandement des opérations spéciales (COS)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Brigade d'élite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Commandement des forces d'intervention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Garde nationale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28.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 unité nouvelle l'Armée de l'air a-t-elle créée par décret le 21 juillet 2025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Une escadrille de chasse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 escadron de drones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Une école de pilotage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Une unité de parachutistes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29.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Sur quelle île a été créée, en juillet 2026, l'École navale de la Marine nationale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L'île de Roume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L'île Tamara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L'île de Kassa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L'île Alcatraz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30.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Qu'est-ce que le Prytanée militaire de Guinée, inauguré le 9 janvier 2023 au Camp Alpha Yaya Diallo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Une école de formation des officiers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 hôpital militaire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Une école des enfants de troupe accueillant des élèves de 10 à 13 ans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 centre d'entraînement commando</w:t>
      </w:r>
    </w:p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8731"/>
      </w:tblGrid>
      <w:tr>
        <w:tc>
          <w:tcPr>
            <w:tcW w:type="dxa" w:w="907"/>
            <w:shd w:val="clear" w:color="auto" w:fill="E8A858"/>
          </w:tcPr>
          <w:p>
            <w:pPr>
              <w:spacing w:before="80" w:after="8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32"/>
              </w:rPr>
              <w:t>D</w:t>
            </w:r>
          </w:p>
        </w:tc>
        <w:tc>
          <w:tcPr>
            <w:tcW w:type="dxa" w:w="8731"/>
            <w:shd w:val="clear" w:color="auto" w:fill="2F6EA6"/>
          </w:tcPr>
          <w:p>
            <w:pPr>
              <w:spacing w:before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22"/>
              </w:rPr>
              <w:t>MISSIONS EXTÉRIEURES ET L'ARMÉE AU SERVICE DE LA NATION</w:t>
            </w:r>
          </w:p>
          <w:p>
            <w:pPr>
              <w:spacing w:after="8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D6E6F2"/>
                <w:sz w:val="17"/>
              </w:rPr>
              <w:t>Questions 31 à 40</w:t>
            </w:r>
          </w:p>
        </w:tc>
      </w:tr>
    </w:tbl>
    <w:p>
      <w:pPr>
        <w:spacing w:after="40"/>
      </w:pP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31.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 s'est-il passé dans la nuit du 21 au 22 novembre 1970 à Conakry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Une mutinerie de la garnison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 débarquement de troupes portugaises et de dissidents guinéens, repoussé par l'armée et la population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Un tremblement de terre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visite du général de Gaulle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32.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Dans quel pays voisin la Guinée engage-t-elle trois bataillons au sein de l'ECOMOG à partir de mai 1997 pour rétablir le gouvernement légitime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Au Liberia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 Côte d'Ivoire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En Sierra Leone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Au Mali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33.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En juin 1998, aux côtés du Sénégal, la Guinée envoie environ 500 soldats soutenir un gouvernement voisin menacé par une rébellion militaire. Lequel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Gambie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Guinée-Bissau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Mali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Sierra Leone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34.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Le 1er septembre 2000, où a lieu la première des attaques rebelles lancées contre la Guinée depuis le Liberia et la Sierra Leone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À Pamelap (Forécariah)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À Guéckédou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À Massadou (Macenta)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À Madina Woula (Kindia)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35.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Dans quelle ville du nord du Mali le bataillon guinéen « Gangan » de la MINUSMA était-il déployé de 2013 à 2023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À Tombouctou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À Gao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À Kidal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À Bamako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36.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D'après le bilan établi par l'armée, à combien d'opérations extérieures et de missions de paix la Guinée a-t-elle pris part depuis 1958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Trois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Sept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Près d'une vingtaine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Plus de cinquante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37.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Quelles sont les trois missions assignées aux forces armées par la Loi de programmation militaire 2021-2026, adoptée à l'unanimité le 19 décembre 2020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Protéger le territoire, contribuer au développement, participer aux missions de paix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Défendre, punir, administrer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Surveiller les frontières, collecter les impôts, gérer les mines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Former, équiper, recruter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38.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Depuis 2024, quelle mission nouvelle est confiée au Génie militaire dans le cadre de l'« Armée-Nation »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gestion des douanes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construction de routes, de ponts et de bâtiments publics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formation des enseignants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La distribution de l'électricité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39.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Selon la Constitution promulguée le 26 septembre 2025, qui est le chef suprême des armées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ministre de la Défense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chef d'état-major général des armées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président de l'Assemblée nationale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Président de la République</w:t>
      </w:r>
    </w:p>
    <w:p>
      <w:pPr>
        <w:keepNext/>
        <w:spacing w:before="80" w:after="40"/>
      </w:pPr>
      <w:r>
        <w:rPr>
          <w:rFonts w:ascii="Century Gothic" w:hAnsi="Century Gothic" w:eastAsia="Century Gothic"/>
          <w:b/>
          <w:i w:val="0"/>
          <w:caps w:val="0"/>
          <w:color w:val="C47D22"/>
          <w:sz w:val="21"/>
        </w:rPr>
        <w:t xml:space="preserve">40.  </w:t>
      </w:r>
      <w:r>
        <w:rPr>
          <w:rFonts w:ascii="Century Gothic" w:hAnsi="Century Gothic" w:eastAsia="Century Gothic"/>
          <w:b/>
          <w:i w:val="0"/>
          <w:caps w:val="0"/>
          <w:color w:val="121826"/>
          <w:sz w:val="21"/>
        </w:rPr>
        <w:t>Quel général, ancien commandant du premier bataillon guinéen de la MINUSMA, est chef d'état-major général des armées depuis le 9 mai 2023 ?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A.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général Sadiba Koulibaly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B.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général Ibrahima Sory Bangoura</w:t>
      </w:r>
    </w:p>
    <w:p>
      <w:pPr>
        <w:keepNext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C.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général Balla Samoura</w:t>
      </w:r>
    </w:p>
    <w:p>
      <w:pPr>
        <w:keepNext w:val="0"/>
        <w:spacing w:after="20"/>
        <w:ind w:left="510"/>
      </w:pPr>
      <w:r>
        <w:rPr>
          <w:rFonts w:ascii="Century Gothic" w:hAnsi="Century Gothic" w:eastAsia="Century Gothic"/>
          <w:b w:val="0"/>
          <w:i w:val="0"/>
          <w:caps w:val="0"/>
          <w:color w:val="2A6396"/>
          <w:sz w:val="21"/>
        </w:rPr>
        <w:t xml:space="preserve">☐  </w:t>
      </w:r>
      <w:r>
        <w:rPr>
          <w:rFonts w:ascii="Century Gothic" w:hAnsi="Century Gothic" w:eastAsia="Century Gothic"/>
          <w:b/>
          <w:i w:val="0"/>
          <w:caps w:val="0"/>
          <w:color w:val="2A6396"/>
          <w:sz w:val="20"/>
        </w:rPr>
        <w:t xml:space="preserve">D.  </w:t>
      </w:r>
      <w:r>
        <w:rPr>
          <w:rFonts w:ascii="Century Gothic" w:hAnsi="Century Gothic" w:eastAsia="Century Gothic"/>
          <w:b w:val="0"/>
          <w:i w:val="0"/>
          <w:caps w:val="0"/>
          <w:color w:val="121826"/>
          <w:sz w:val="20"/>
        </w:rPr>
        <w:t>Le général Mouctar Kaba</w:t>
      </w:r>
    </w:p>
    <w:p>
      <w:pPr>
        <w:spacing w:before="0" w:after="8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8731"/>
      </w:tblGrid>
      <w:tr>
        <w:tc>
          <w:tcPr>
            <w:tcW w:type="dxa" w:w="907"/>
            <w:shd w:val="clear" w:color="auto" w:fill="E8A858"/>
          </w:tcPr>
          <w:p>
            <w:pPr>
              <w:spacing w:before="80" w:after="80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32"/>
              </w:rPr>
              <w:t>✓</w:t>
            </w:r>
          </w:p>
        </w:tc>
        <w:tc>
          <w:tcPr>
            <w:tcW w:type="dxa" w:w="8731"/>
            <w:shd w:val="clear" w:color="auto" w:fill="2F6EA6"/>
          </w:tcPr>
          <w:p>
            <w:pPr>
              <w:spacing w:before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22"/>
              </w:rPr>
              <w:t>GRILLE DE RÉPONSES</w:t>
            </w:r>
          </w:p>
          <w:p>
            <w:pPr>
              <w:spacing w:after="80"/>
            </w:pPr>
            <w:r>
              <w:rPr>
                <w:rFonts w:ascii="Century Gothic" w:hAnsi="Century Gothic" w:eastAsia="Century Gothic"/>
                <w:b w:val="0"/>
                <w:i/>
                <w:caps w:val="0"/>
                <w:color w:val="D6E6F2"/>
                <w:sz w:val="17"/>
              </w:rPr>
              <w:t>À remettre à l'animateur — entourez ou cochez la lettre choisie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E4E8ED"/>
          <w:left w:val="single" w:sz="4" w:color="E4E8ED"/>
          <w:bottom w:val="single" w:sz="4" w:color="E4E8ED"/>
          <w:right w:val="single" w:sz="4" w:color="E4E8ED"/>
          <w:insideH w:val="single" w:sz="4" w:color="E4E8ED"/>
          <w:insideV w:val="single" w:sz="4" w:color="E4E8ED"/>
        </w:tblBorders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N°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Réponse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N°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Réponse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N°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Réponse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N°</w:t>
            </w:r>
          </w:p>
        </w:tc>
        <w:tc>
          <w:tcPr>
            <w:tcW w:type="dxa" w:w="1205"/>
            <w:shd w:val="clear" w:color="auto" w:fill="2F6EA6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FFFFFF"/>
                <w:sz w:val="18"/>
              </w:rPr>
              <w:t>Réponse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01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11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21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31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02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12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22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32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03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13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23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33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04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14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24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34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05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15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25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35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06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16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26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36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07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17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27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37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08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18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28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38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09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19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29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39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  <w:tr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10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20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30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  <w:tc>
          <w:tcPr>
            <w:tcW w:type="dxa" w:w="1205"/>
            <w:shd w:val="clear" w:color="auto" w:fill="EDF3F8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19"/>
              </w:rPr>
              <w:t>40</w:t>
            </w:r>
          </w:p>
        </w:tc>
        <w:tc>
          <w:tcPr>
            <w:tcW w:type="dxa" w:w="1205"/>
          </w:tcPr>
          <w:p>
            <w:pPr>
              <w:spacing w:before="60" w:after="60"/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7F838F"/>
                <w:sz w:val="19"/>
              </w:rPr>
              <w:t>A    B    C    D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4E8ED"/>
          <w:left w:val="single" w:sz="4" w:color="E4E8ED"/>
          <w:bottom w:val="single" w:sz="4" w:color="E4E8ED"/>
          <w:right w:val="single" w:sz="4" w:color="E4E8ED"/>
          <w:insideH w:val="single" w:sz="4" w:color="E4E8ED"/>
          <w:insideV w:val="single" w:sz="4" w:color="E4E8ED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80" w:after="80"/>
            </w:pPr>
            <w:r>
              <w:rPr>
                <w:rFonts w:ascii="Century Gothic" w:hAnsi="Century Gothic" w:eastAsia="Century Gothic"/>
                <w:b/>
                <w:i w:val="0"/>
                <w:caps w:val="0"/>
                <w:color w:val="2A6396"/>
                <w:sz w:val="20"/>
              </w:rPr>
              <w:t xml:space="preserve">Score : ______ / 40     </w:t>
            </w:r>
            <w:r>
              <w:rPr>
                <w:rFonts w:ascii="Century Gothic" w:hAnsi="Century Gothic" w:eastAsia="Century Gothic"/>
                <w:b w:val="0"/>
                <w:i w:val="0"/>
                <w:caps w:val="0"/>
                <w:color w:val="121826"/>
                <w:sz w:val="18"/>
              </w:rPr>
              <w:t>Mention :  ☐ 36-40 Gardien de la Nation   ☐ 28-35 Sentinelle   ☐ 20-27 Citoyen éclairé   ☐ &lt; 20 À approfondir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eastAsia="Century Gothic"/>
        <w:b w:val="0"/>
        <w:i w:val="0"/>
        <w:caps/>
        <w:color w:val="9AA3AE"/>
        <w:sz w:val="15"/>
      </w:rPr>
      <w:t>Semaine de la Fête Nationale · An 68 · République de Guinée · Quiz Armée et Gendarmerie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Gothic" w:hAnsi="Century Gothic" w:eastAsia="Century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