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entury Gothic" w:hAnsi="Century Gothic" w:eastAsia="Century Gothic"/>
          <w:b/>
          <w:i w:val="0"/>
          <w:caps w:val="0"/>
          <w:color w:val="2A6396"/>
          <w:sz w:val="18"/>
        </w:rPr>
        <w:t>RÉPUBLIQUE DE GUINÉE</w:t>
      </w:r>
    </w:p>
    <w:p>
      <w:pPr>
        <w:spacing w:before="0" w:after="200"/>
        <w:jc w:val="center"/>
      </w:pPr>
      <w:r>
        <w:rPr>
          <w:rFonts w:ascii="Century Gothic" w:hAnsi="Century Gothic" w:eastAsia="Century Gothic"/>
          <w:b w:val="0"/>
          <w:i/>
          <w:caps w:val="0"/>
          <w:color w:val="C47D22"/>
          <w:sz w:val="17"/>
        </w:rPr>
        <w:t>Travail · Justice · Solidarité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c>
          <w:tcPr>
            <w:tcW w:type="dxa" w:w="9638"/>
            <w:shd w:val="clear" w:color="auto" w:fill="2F6EA6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18"/>
              </w:rPr>
              <w:t>GOUVERNEMENT QCM · SEMAINE DE L'INDÉPENDANCE · AN 68</w:t>
            </w:r>
          </w:p>
          <w:p>
            <w:pPr>
              <w:spacing w:after="60" w:before="6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44"/>
              </w:rPr>
              <w:t>QUIZ BILAN DU CNRD 2021-2026</w:t>
            </w:r>
          </w:p>
          <w:p>
            <w:pPr>
              <w:spacing w:after="60" w:before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E3EDF3"/>
                <w:sz w:val="22"/>
              </w:rPr>
              <w:t>Questionnaire à choix multiples — 40 questions</w:t>
            </w:r>
          </w:p>
          <w:p>
            <w:pPr>
              <w:spacing w:after="160" w:before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D6E6F2"/>
                <w:sz w:val="18"/>
              </w:rPr>
              <w:t>Du 5 septembre 2021 à la Cinquième République : cinq ans de refondation</w:t>
            </w:r>
          </w:p>
        </w:tc>
      </w:tr>
    </w:tbl>
    <w:p>
      <w:pPr>
        <w:spacing w:before="160" w:after="200"/>
        <w:jc w:val="center"/>
      </w:pPr>
      <w:r>
        <w:rPr>
          <w:rFonts w:ascii="Century Gothic" w:hAnsi="Century Gothic" w:eastAsia="Century Gothic"/>
          <w:b w:val="0"/>
          <w:i/>
          <w:caps w:val="0"/>
          <w:color w:val="2A6396"/>
          <w:sz w:val="19"/>
        </w:rPr>
        <w:t>« L'Indépendance en héritage · La jeunesse en marche · Simandou 2040 en ligne de mire »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E4E8ED"/>
          <w:left w:val="single" w:sz="4" w:color="E4E8ED"/>
          <w:bottom w:val="single" w:sz="4" w:color="E4E8ED"/>
          <w:right w:val="single" w:sz="4" w:color="E4E8ED"/>
          <w:insideH w:val="single" w:sz="4" w:color="E4E8ED"/>
          <w:insideV w:val="single" w:sz="4" w:color="E4E8ED"/>
        </w:tblBorders>
      </w:tblPr>
      <w:tblGrid>
        <w:gridCol w:w="2041"/>
        <w:gridCol w:w="2778"/>
        <w:gridCol w:w="2041"/>
        <w:gridCol w:w="2778"/>
      </w:tblGrid>
      <w:tr>
        <w:tc>
          <w:tcPr>
            <w:tcW w:type="dxa" w:w="2041"/>
            <w:shd w:val="clear" w:color="auto" w:fill="EDF3F8"/>
          </w:tcPr>
          <w:p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7"/>
              </w:rPr>
              <w:t>Nom et prénom(s)</w:t>
            </w:r>
          </w:p>
        </w:tc>
        <w:tc>
          <w:tcPr>
            <w:tcW w:type="dxa" w:w="2778"/>
          </w:tcPr>
          <w:p>
            <w:pPr>
              <w:spacing w:after="200"/>
            </w:pPr>
          </w:p>
        </w:tc>
        <w:tc>
          <w:tcPr>
            <w:tcW w:type="dxa" w:w="2041"/>
            <w:shd w:val="clear" w:color="auto" w:fill="EDF3F8"/>
          </w:tcPr>
          <w:p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7"/>
              </w:rPr>
              <w:t>Structure / Établissement</w:t>
            </w:r>
          </w:p>
        </w:tc>
        <w:tc>
          <w:tcPr>
            <w:tcW w:type="dxa" w:w="2778"/>
          </w:tcPr>
          <w:p>
            <w:pPr>
              <w:spacing w:after="200"/>
            </w:pPr>
          </w:p>
        </w:tc>
      </w:tr>
      <w:tr>
        <w:tc>
          <w:tcPr>
            <w:tcW w:type="dxa" w:w="2041"/>
            <w:shd w:val="clear" w:color="auto" w:fill="EDF3F8"/>
          </w:tcPr>
          <w:p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7"/>
              </w:rPr>
              <w:t>Région / Préfecture</w:t>
            </w:r>
          </w:p>
        </w:tc>
        <w:tc>
          <w:tcPr>
            <w:tcW w:type="dxa" w:w="2778"/>
          </w:tcPr>
          <w:p>
            <w:pPr>
              <w:spacing w:after="200"/>
            </w:pPr>
          </w:p>
        </w:tc>
        <w:tc>
          <w:tcPr>
            <w:tcW w:type="dxa" w:w="2041"/>
            <w:shd w:val="clear" w:color="auto" w:fill="EDF3F8"/>
          </w:tcPr>
          <w:p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7"/>
              </w:rPr>
              <w:t>Score            / 40</w:t>
            </w:r>
          </w:p>
        </w:tc>
        <w:tc>
          <w:tcPr>
            <w:tcW w:type="dxa" w:w="2778"/>
          </w:tcPr>
          <w:p>
            <w:pPr>
              <w:spacing w:after="200"/>
            </w:pP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c>
          <w:tcPr>
            <w:tcW w:type="dxa" w:w="9638"/>
            <w:shd w:val="clear" w:color="auto" w:fill="EDF3F8"/>
          </w:tcPr>
          <w:p>
            <w:pPr>
              <w:spacing w:before="8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8"/>
              </w:rPr>
              <w:t>CONSIGNES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121826"/>
                <w:sz w:val="19"/>
              </w:rPr>
              <w:t>•  Chaque question comporte quatre propositions (A, B, C, D). Une seule réponse est correcte.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121826"/>
                <w:sz w:val="19"/>
              </w:rPr>
              <w:t>•  Cochez la case correspondant à votre réponse ou reportez-la sur la grille de réponses.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121826"/>
                <w:sz w:val="19"/>
              </w:rPr>
              <w:t>•  Barème : 1 point par bonne réponse, aucun point retiré en cas d'erreur. Total : 40 points.</w:t>
            </w:r>
          </w:p>
          <w:p>
            <w:pPr>
              <w:spacing w:after="120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121826"/>
                <w:sz w:val="19"/>
              </w:rPr>
              <w:t>•  Durée indicative : 30 minutes. Remettez votre grille de réponses à l'animateur.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36"/>
              </w:rPr>
              <w:t>A</w:t>
            </w:r>
          </w:p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7"/>
              </w:rPr>
              <w:t>La refondation de l'État et le retour à l'ordre constitutionnel</w:t>
            </w:r>
          </w:p>
          <w:p>
            <w:pPr>
              <w:spacing w:after="12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D6E6F2"/>
                <w:sz w:val="16"/>
              </w:rPr>
              <w:t>10 questions</w:t>
            </w:r>
          </w:p>
        </w:tc>
        <w:tc>
          <w:tcPr>
            <w:tcW w:type="dxa" w:w="2409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36"/>
              </w:rPr>
              <w:t>B</w:t>
            </w:r>
          </w:p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7"/>
              </w:rPr>
              <w:t>Économie, finances et souveraineté minière</w:t>
            </w:r>
          </w:p>
          <w:p>
            <w:pPr>
              <w:spacing w:after="12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D6E6F2"/>
                <w:sz w:val="16"/>
              </w:rPr>
              <w:t>10 questions</w:t>
            </w:r>
          </w:p>
        </w:tc>
        <w:tc>
          <w:tcPr>
            <w:tcW w:type="dxa" w:w="2409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36"/>
              </w:rPr>
              <w:t>C</w:t>
            </w:r>
          </w:p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7"/>
              </w:rPr>
              <w:t>Infrastructures, énergie et numérique</w:t>
            </w:r>
          </w:p>
          <w:p>
            <w:pPr>
              <w:spacing w:after="12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D6E6F2"/>
                <w:sz w:val="16"/>
              </w:rPr>
              <w:t>10 questions</w:t>
            </w:r>
          </w:p>
        </w:tc>
        <w:tc>
          <w:tcPr>
            <w:tcW w:type="dxa" w:w="2409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36"/>
              </w:rPr>
              <w:t>D</w:t>
            </w:r>
          </w:p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7"/>
              </w:rPr>
              <w:t>Capital humain, protection sociale et bonne gouvernance</w:t>
            </w:r>
          </w:p>
          <w:p>
            <w:pPr>
              <w:spacing w:after="12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D6E6F2"/>
                <w:sz w:val="16"/>
              </w:rPr>
              <w:t>10 questions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8731"/>
      </w:tblGrid>
      <w:tr>
        <w:tc>
          <w:tcPr>
            <w:tcW w:type="dxa" w:w="907"/>
            <w:shd w:val="clear" w:color="auto" w:fill="E8A858"/>
          </w:tcPr>
          <w:p>
            <w:pPr>
              <w:spacing w:before="80" w:after="8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32"/>
              </w:rPr>
              <w:t>A</w:t>
            </w:r>
          </w:p>
        </w:tc>
        <w:tc>
          <w:tcPr>
            <w:tcW w:type="dxa" w:w="8731"/>
            <w:shd w:val="clear" w:color="auto" w:fill="2F6EA6"/>
          </w:tcPr>
          <w:p>
            <w:pPr>
              <w:spacing w:before="8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22"/>
              </w:rPr>
              <w:t>LA REFONDATION DE L'ÉTAT ET LE RETOUR À L'ORDRE CONSTITUTIONNEL</w:t>
            </w:r>
          </w:p>
          <w:p>
            <w:pPr>
              <w:spacing w:after="8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D6E6F2"/>
                <w:sz w:val="17"/>
              </w:rPr>
              <w:t>Questions 1 à 10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01.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 signifie le sigle CNRD, nom du comité qui a pris la direction du pays le 5 septembre 2021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Conseil national de la réconciliation et de la démocratie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Comité national du rassemblement pour le développement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Commission nationale de refondation et de développement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Comité national de la révolution démocratique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02.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 texte, proclamé le 27 septembre 2021 à l'issue de concertations nationales au Palais du Peuple, a fixé les organes et les règles de la transition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Loi fondamentale de 1990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Charte de la transition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L'ordonnance de refondation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Pacte national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03.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Combien de membres comptait le Conseil national de la transition (CNT), l'organe législatif de la transition présidé par le Dr Dansa Kourouma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51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81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114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147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04.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Le 21 septembre 2023, à la tribune de la 78e Assemblée générale des Nations unies, le président Mamadi Doumbouya a marqué les esprits par quelle formule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« La Guinée est de retour »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« Le Non de 1958 est éternel »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« L'Afrique de papa, c'est terminé »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« Simandou pour tous »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05.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Le procès du massacre du 28 septembre 2009, attendu depuis treize ans, s'est ouvert le 28 septembre 2022 à Conakry. À quelle date le verdict a-t-il été rendu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28 septembre 2023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31 juillet 2024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21 septembre 2025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17 janvier 2026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06.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À quelle date les Guinéens ont-ils adopté par référendum la nouvelle Constitution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5 septembre 2024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2 octobre 2024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21 septembre 2025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28 décembre 2025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07.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Quelle institution la Constitution de 2025 crée-t-elle pour la première fois dans l'histoire de la Guinée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Une Cour suprême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 Sénat, deuxième chambre du Parlement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 Conseil économique et social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Une Cour constitutionnelle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08.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Élu le 28 décembre 2025 avec 86,72 % des voix, où le président Mamadi Doumbouya a-t-il prêté serment le 17 janvier 2026 comme premier président de la Cinquième République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Au Palais du Peuple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Au Palais Mohammed V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Au stade Général Lansana Conté de Nongo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À la Place des Martyrs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09.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Combien de députés siègent à l'Assemblée nationale élue le 31 mai 2026 et installée au Palais du Peuple le 17 juillet 2026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81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114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147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200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10.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En janvier 2026, quelles organisations ont levé la suspension qui frappait la Guinée depuis 2021, consacrant son retour à l'ordre constitutionnel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L'ONU et l'OMS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L'Union africaine et la CEDEAO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L'OMVS et l'OMVG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Banque mondiale et le FMI</w:t>
      </w:r>
    </w:p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8731"/>
      </w:tblGrid>
      <w:tr>
        <w:tc>
          <w:tcPr>
            <w:tcW w:type="dxa" w:w="907"/>
            <w:shd w:val="clear" w:color="auto" w:fill="E8A858"/>
          </w:tcPr>
          <w:p>
            <w:pPr>
              <w:spacing w:before="80" w:after="8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32"/>
              </w:rPr>
              <w:t>B</w:t>
            </w:r>
          </w:p>
        </w:tc>
        <w:tc>
          <w:tcPr>
            <w:tcW w:type="dxa" w:w="8731"/>
            <w:shd w:val="clear" w:color="auto" w:fill="2F6EA6"/>
          </w:tcPr>
          <w:p>
            <w:pPr>
              <w:spacing w:before="8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22"/>
              </w:rPr>
              <w:t>ÉCONOMIE, FINANCES ET SOUVERAINETÉ MINIÈRE</w:t>
            </w:r>
          </w:p>
          <w:p>
            <w:pPr>
              <w:spacing w:after="8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D6E6F2"/>
                <w:sz w:val="17"/>
              </w:rPr>
              <w:t>Questions 11 à 20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11.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Selon le FMI, quel taux de croissance l'économie guinéenne a-t-elle enregistré en 2025, avant une croissance à deux chiffres attendue dès 2026 grâce au fer de Simandou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Environ 2 %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Environ 4 %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Environ 7 %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Environ 15 %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12.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Le 19 septembre 2025, la Guinée a obtenu pour la première fois de son histoire une notation souveraine. Quelle note l'agence Standard &amp; Poor's lui a-t-elle attribuée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AAA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BBB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B+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CCC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13.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 accord, signé le 25 mars 2022 entre l'État, Rio Tinto Simfer et Winning Consortium Simandou, a permis de relancer le projet Simandou après vingt-cinq ans de blocages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convention de base de 2004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L'accord-cadre de Simandou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protocole de Morebaya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pacte minier de Beyla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14.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 rang la Guinée occupe-t-elle parmi les exportateurs mondiaux de bauxite depuis 2023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premier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deuxième, derrière l'Australie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cinquième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dixième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15.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Depuis mars 2025, combien de raffineries d'alumine, les premières depuis l'indépendance, ont vu leurs travaux lancés en Guinée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Deux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Trois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Six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16.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Quelle société minière, détenue à 100 % par l'État guinéen, a démarré ses opérations le 4 novembre 2025 sur l'ancienne concession de bauxite de GAC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Société minière de Boké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Nimba Mining Company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Compagnie des bauxites de Guinée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Guinée Alumina Corporation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17.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À combien s'élèvent les dépenses de la loi de finances 2026, adoptée à l'unanimité par le CNT, contre environ 30 000 milliards GNF en 2022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Environ 35 000 milliards GNF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Environ 45 000 milliards GNF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Environ 64 000 milliards GNF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Environ 100 000 milliards GNF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18.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Qu'a lancé la Banque centrale de la République de Guinée le 15 janvier 2025 pour connecter banques, microfinance, mobile money et fintechs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Une nouvelle monnaie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Switch national monétique et digital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Une bourse des valeurs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 fonds de garantie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19.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 instrument de financement public a mobilisé 37 milliards GNF en 2025 pour 42 projets agropastoraux, dont 60 % portés par des jeunes et des femmes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FONIJ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L'ANIES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Fonds de développement agricole (FODA)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BCRG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20.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Remis au chef de l'État le 28 octobre 2025, le Programme Simandou 2040 a été traduit en lois par le CNT le 5 mars 2026. Quelle est la durée de la Loi-Plan qui l'encadre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Cinq ans (2026-2030)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Dix ans (2026-2035)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Quinze ans (2026-2040)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Vingt-cinq ans (2026-2050)</w:t>
      </w:r>
    </w:p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8731"/>
      </w:tblGrid>
      <w:tr>
        <w:tc>
          <w:tcPr>
            <w:tcW w:type="dxa" w:w="907"/>
            <w:shd w:val="clear" w:color="auto" w:fill="E8A858"/>
          </w:tcPr>
          <w:p>
            <w:pPr>
              <w:spacing w:before="80" w:after="8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32"/>
              </w:rPr>
              <w:t>C</w:t>
            </w:r>
          </w:p>
        </w:tc>
        <w:tc>
          <w:tcPr>
            <w:tcW w:type="dxa" w:w="8731"/>
            <w:shd w:val="clear" w:color="auto" w:fill="2F6EA6"/>
          </w:tcPr>
          <w:p>
            <w:pPr>
              <w:spacing w:before="8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22"/>
              </w:rPr>
              <w:t>INFRASTRUCTURES, ÉNERGIE ET NUMÉRIQUE</w:t>
            </w:r>
          </w:p>
          <w:p>
            <w:pPr>
              <w:spacing w:after="8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D6E6F2"/>
                <w:sz w:val="17"/>
              </w:rPr>
              <w:t>Questions 21 à 30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21.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Inauguré le 18 avril 2023, le premier échangeur achevé sous le CNRD, à l'entrée de Conakry, porte le nom d'un chef d'État étranger. Lequel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Paul Kagame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Nana Akufo-Addo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Macky Sall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Alassane Ouattara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22.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 échangeur à trois niveaux, financé par le Fonds koweïtien pour 339,6 milliards GNF, le président Doumbouya a-t-il inauguré le 15 novembre 2025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L'échangeur de Hamdallaye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L'échangeur de Bambéto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L'échangeur d'Enco 5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L'échangeur de Cosa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23.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Inauguré le 27 avril 2025 sur la route nationale 3, quel pont sur le fleuve Konkouré est le premier ouvrage du pays doté d'un poste de péage-pesage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pont de Kakimbo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pont de Mandiana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pont de Tanènè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pont de la Soumba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24.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Le 29 avril 2026, le Premier ministre a inauguré cinq ponts du Grand Conakry (Kakimbo, Demoudoula, Kiroty, Kissosso et Kassonyah). Quel pays partenaire a financé ce projet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Chine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Royaume des Pays-Bas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Turquie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Japon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25.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Lancée le 20 juillet 2024, la route Boké–Québo (107 km, dont 86 en Guinée) doit compléter quel grand corridor transafricain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corridor Dakar–Lagos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corridor Le Caire–Le Cap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corridor Alger–Lagos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corridor Abidjan–Ouagadougou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26.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Déclaré projet d'intérêt national en avril 2026, quel barrage hydroélectrique de 300 MW est en construction à Dubréka, sur le Konkouré, avec une première turbine attendue en 2027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barrage de Kaléta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barrage de Souapiti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barrage d'Amaria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barrage de Koukoutamba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27.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Où le Premier ministre a-t-il lancé, le 18 avril 2026, les travaux de la première centrale solaire du pays, d'une puissance de 50 MW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À Kankan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À Linsan, dans la préfecture de Kindia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À Labé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À N'Zérékoré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28.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Qu'a inauguré la Guinée le 4 septembre 2025 à Koloma, à Conakry, pour héberger ses données sur son propre sol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 câble sous-marin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Son premier centre de données national de niveau Tier III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Une usine de téléphones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 satellite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29.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Quelle capacité annuelle l'aéroport international Ahmed Sékou Touré doit-il atteindre à l'issue du projet présidentiel d'extension confié au groupe Albayrak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500 000 passagers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1 million de passagers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3 millions de passagers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10 millions de passagers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30.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Combien de centres hospitaliers régionaux modernes, sur un modèle identique, sont en construction depuis 2024 à Kindia, Labé, Kankan et N'Zérékoré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Deux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Quatre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Huit</w:t>
      </w:r>
    </w:p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8731"/>
      </w:tblGrid>
      <w:tr>
        <w:tc>
          <w:tcPr>
            <w:tcW w:type="dxa" w:w="907"/>
            <w:shd w:val="clear" w:color="auto" w:fill="E8A858"/>
          </w:tcPr>
          <w:p>
            <w:pPr>
              <w:spacing w:before="80" w:after="8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32"/>
              </w:rPr>
              <w:t>D</w:t>
            </w:r>
          </w:p>
        </w:tc>
        <w:tc>
          <w:tcPr>
            <w:tcW w:type="dxa" w:w="8731"/>
            <w:shd w:val="clear" w:color="auto" w:fill="2F6EA6"/>
          </w:tcPr>
          <w:p>
            <w:pPr>
              <w:spacing w:before="8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22"/>
              </w:rPr>
              <w:t>CAPITAL HUMAIN, PROTECTION SOCIALE ET BONNE GOUVERNANCE</w:t>
            </w:r>
          </w:p>
          <w:p>
            <w:pPr>
              <w:spacing w:after="8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D6E6F2"/>
                <w:sz w:val="17"/>
              </w:rPr>
              <w:t>Questions 31 à 40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31.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Le 22 mars 2022, le chef de l'État a lancé les Assises nationales, ou « Journées de vérité et de pardon ». Qui coprésidait le comité chargé de les conduire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Premier ministre et le président du CNT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Grand Imam de Conakry et l'Archevêque de Conakry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ministre de la Justice et le Médiateur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Les gouverneurs des huit régions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32.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Fermé depuis 2017, le Centre hospitalo-universitaire de Donka a été inauguré après rénovation le 17 août 2022. Quelle est sa capacité d'accueil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Environ 150 lits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Environ 300 lits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Environ 630 lits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Environ 1 500 lits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33.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Saluée par Gavi en mai 2025, la couverture vaccinale des enfants guinéens est passée en un an de 47 % à quel niveau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50 %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63 %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80 %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95 %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34.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Par décret du 1er juin 2022, à quel montant le salaire minimum interprofessionnel garanti (SMIG) a-t-il été porté, contre 440 000 GNF auparavant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500 000 GNF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550 000 GNF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750 000 GNF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1 000 000 GNF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35.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Quelle innovation a marqué le concours de recrutement à la fonction publique de 2024, qui a réuni près de 140 000 candidats pour 10 000 postes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Les épreuves se sont déroulées sur tablettes numériques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concours s'est tenu à l'étranger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Il était réservé aux femmes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Les candidats ont été tirés au sort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36.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Qu'est-ce que le FUGAS, lancé officiellement le 27 novembre 2025 après l'enrôlement biométrique des agents de l'État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 fonds de garantie agricole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Fichier unique de gestion administrative et de la solde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Une fédération sportive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 programme de logements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37.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Quelle juridiction spéciale, créée en décembre 2021 et installée le 21 janvier 2022, juge les détournements de fonds publics d'au moins un milliard GNF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Cour suprême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Haute Cour de justice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CRIEF, Cour de répression des infractions économiques et financières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Tribunal de commerce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38.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Quelle population la Guinée compte-t-elle selon les résultats préliminaires du 4e Recensement général de la population, réalisé en juillet 2025 avec des tablettes numériques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Environ 10 millions d'habitants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Environ 12,5 millions d'habitants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Environ 17,5 millions d'habitants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Environ 25 millions d'habitants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39.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Depuis le décret du 2 février 2025, quel document d'identité est délivré gratuitement à tout citoyen qui en fait la première demande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passeport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carte nationale d'identité biométrique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permis de conduire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carte d'électeur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40.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Inaugurées le 5 juillet 2025 dans le cadre de Simandou Academy, où se trouvent les premières classes préparatoires aux grandes écoles de Guinée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À Kindia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À Dalaba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À Kankan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À Labé</w:t>
      </w:r>
    </w:p>
    <w:p>
      <w:pPr>
        <w:spacing w:before="0" w:after="80"/>
      </w:pP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8731"/>
      </w:tblGrid>
      <w:tr>
        <w:tc>
          <w:tcPr>
            <w:tcW w:type="dxa" w:w="907"/>
            <w:shd w:val="clear" w:color="auto" w:fill="E8A858"/>
          </w:tcPr>
          <w:p>
            <w:pPr>
              <w:spacing w:before="80" w:after="8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32"/>
              </w:rPr>
              <w:t>✓</w:t>
            </w:r>
          </w:p>
        </w:tc>
        <w:tc>
          <w:tcPr>
            <w:tcW w:type="dxa" w:w="8731"/>
            <w:shd w:val="clear" w:color="auto" w:fill="2F6EA6"/>
          </w:tcPr>
          <w:p>
            <w:pPr>
              <w:spacing w:before="8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22"/>
              </w:rPr>
              <w:t>GRILLE DE RÉPONSES</w:t>
            </w:r>
          </w:p>
          <w:p>
            <w:pPr>
              <w:spacing w:after="8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D6E6F2"/>
                <w:sz w:val="17"/>
              </w:rPr>
              <w:t>À remettre à l'animateur — entourez ou cochez la lettre choisie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E4E8ED"/>
          <w:left w:val="single" w:sz="4" w:color="E4E8ED"/>
          <w:bottom w:val="single" w:sz="4" w:color="E4E8ED"/>
          <w:right w:val="single" w:sz="4" w:color="E4E8ED"/>
          <w:insideH w:val="single" w:sz="4" w:color="E4E8ED"/>
          <w:insideV w:val="single" w:sz="4" w:color="E4E8ED"/>
        </w:tblBorders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8"/>
              </w:rPr>
              <w:t>N°</w:t>
            </w:r>
          </w:p>
        </w:tc>
        <w:tc>
          <w:tcPr>
            <w:tcW w:type="dxa" w:w="1205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8"/>
              </w:rPr>
              <w:t>Réponse</w:t>
            </w:r>
          </w:p>
        </w:tc>
        <w:tc>
          <w:tcPr>
            <w:tcW w:type="dxa" w:w="1205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8"/>
              </w:rPr>
              <w:t>N°</w:t>
            </w:r>
          </w:p>
        </w:tc>
        <w:tc>
          <w:tcPr>
            <w:tcW w:type="dxa" w:w="1205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8"/>
              </w:rPr>
              <w:t>Réponse</w:t>
            </w:r>
          </w:p>
        </w:tc>
        <w:tc>
          <w:tcPr>
            <w:tcW w:type="dxa" w:w="1205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8"/>
              </w:rPr>
              <w:t>N°</w:t>
            </w:r>
          </w:p>
        </w:tc>
        <w:tc>
          <w:tcPr>
            <w:tcW w:type="dxa" w:w="1205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8"/>
              </w:rPr>
              <w:t>Réponse</w:t>
            </w:r>
          </w:p>
        </w:tc>
        <w:tc>
          <w:tcPr>
            <w:tcW w:type="dxa" w:w="1205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8"/>
              </w:rPr>
              <w:t>N°</w:t>
            </w:r>
          </w:p>
        </w:tc>
        <w:tc>
          <w:tcPr>
            <w:tcW w:type="dxa" w:w="1205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8"/>
              </w:rPr>
              <w:t>Réponse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01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11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21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31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02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12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22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32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03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13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23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33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04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14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24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34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05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15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25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35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06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16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26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36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07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17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27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37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08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18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28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38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09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19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29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39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10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20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30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40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4E8ED"/>
          <w:left w:val="single" w:sz="4" w:color="E4E8ED"/>
          <w:bottom w:val="single" w:sz="4" w:color="E4E8ED"/>
          <w:right w:val="single" w:sz="4" w:color="E4E8ED"/>
          <w:insideH w:val="single" w:sz="4" w:color="E4E8ED"/>
          <w:insideV w:val="single" w:sz="4" w:color="E4E8ED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80" w:after="8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20"/>
              </w:rPr>
              <w:t xml:space="preserve">Score : ______ / 40     </w:t>
            </w: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121826"/>
                <w:sz w:val="18"/>
              </w:rPr>
              <w:t>Mention :  ☐ 36-40 Bâtisseur de la refondation   ☐ 28-35 Acteur de la refondation   ☐ 20-27 Citoyen éclairé   ☐ &lt; 20 À approfondir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 w:eastAsia="Century Gothic"/>
        <w:b w:val="0"/>
        <w:i w:val="0"/>
        <w:caps/>
        <w:color w:val="9AA3AE"/>
        <w:sz w:val="15"/>
      </w:rPr>
      <w:t>Semaine de la Fête Nationale · An 68 · République de Guinée · Quiz Bilan du CNRD 2021-2026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entury Gothic" w:hAnsi="Century Gothic" w:eastAsia="Century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