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entury Gothic" w:hAnsi="Century Gothic" w:eastAsia="Century Gothic"/>
          <w:b/>
          <w:i w:val="0"/>
          <w:caps w:val="0"/>
          <w:color w:val="2A6396"/>
          <w:sz w:val="18"/>
        </w:rPr>
        <w:t>RÉPUBLIQUE DE GUINÉE</w:t>
      </w:r>
    </w:p>
    <w:p>
      <w:pPr>
        <w:spacing w:before="0" w:after="200"/>
        <w:jc w:val="center"/>
      </w:pPr>
      <w:r>
        <w:rPr>
          <w:rFonts w:ascii="Century Gothic" w:hAnsi="Century Gothic" w:eastAsia="Century Gothic"/>
          <w:b w:val="0"/>
          <w:i/>
          <w:caps w:val="0"/>
          <w:color w:val="C47D22"/>
          <w:sz w:val="17"/>
        </w:rPr>
        <w:t>Travail · Justice · Solidarité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color="auto" w:fill="2F6EA6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18"/>
              </w:rPr>
              <w:t>GOUVERNEMENT QCM · SEMAINE DE L'INDÉPENDANCE · AN 68</w:t>
            </w:r>
          </w:p>
          <w:p>
            <w:pPr>
              <w:spacing w:after="60" w:before="6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44"/>
              </w:rPr>
              <w:t>QUIZ HISTOIRE DE LA GUINÉE</w:t>
            </w:r>
          </w:p>
          <w:p>
            <w:pPr>
              <w:spacing w:after="60" w:before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E3EDF3"/>
                <w:sz w:val="22"/>
              </w:rPr>
              <w:t>Questionnaire à choix multiples — 40 questions</w:t>
            </w:r>
          </w:p>
          <w:p>
            <w:pPr>
              <w:spacing w:after="160" w:before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8"/>
              </w:rPr>
              <w:t>Du « Non » du 28 septembre 1958 à la Guinée d'aujourd'hui</w:t>
            </w:r>
          </w:p>
        </w:tc>
      </w:tr>
    </w:tbl>
    <w:p>
      <w:pPr>
        <w:spacing w:before="160" w:after="200"/>
        <w:jc w:val="center"/>
      </w:pPr>
      <w:r>
        <w:rPr>
          <w:rFonts w:ascii="Century Gothic" w:hAnsi="Century Gothic" w:eastAsia="Century Gothic"/>
          <w:b w:val="0"/>
          <w:i/>
          <w:caps w:val="0"/>
          <w:color w:val="2A6396"/>
          <w:sz w:val="19"/>
        </w:rPr>
        <w:t>« L'Indépendance en héritage · La jeunesse en marche · Simandou 2040 en ligne de mire 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4E8ED"/>
          <w:left w:val="single" w:sz="4" w:color="E4E8ED"/>
          <w:bottom w:val="single" w:sz="4" w:color="E4E8ED"/>
          <w:right w:val="single" w:sz="4" w:color="E4E8ED"/>
          <w:insideH w:val="single" w:sz="4" w:color="E4E8ED"/>
          <w:insideV w:val="single" w:sz="4" w:color="E4E8ED"/>
        </w:tblBorders>
      </w:tblPr>
      <w:tblGrid>
        <w:gridCol w:w="2041"/>
        <w:gridCol w:w="2778"/>
        <w:gridCol w:w="2041"/>
        <w:gridCol w:w="2778"/>
      </w:tblGrid>
      <w:tr>
        <w:tc>
          <w:tcPr>
            <w:tcW w:type="dxa" w:w="2041"/>
            <w:shd w:val="clear" w:color="auto" w:fill="EDF3F8"/>
          </w:tcPr>
          <w:p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7"/>
              </w:rPr>
              <w:t>Nom et prénom(s)</w:t>
            </w:r>
          </w:p>
        </w:tc>
        <w:tc>
          <w:tcPr>
            <w:tcW w:type="dxa" w:w="2778"/>
          </w:tcPr>
          <w:p>
            <w:pPr>
              <w:spacing w:after="200"/>
            </w:pPr>
          </w:p>
        </w:tc>
        <w:tc>
          <w:tcPr>
            <w:tcW w:type="dxa" w:w="2041"/>
            <w:shd w:val="clear" w:color="auto" w:fill="EDF3F8"/>
          </w:tcPr>
          <w:p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7"/>
              </w:rPr>
              <w:t>Structure / Établissement</w:t>
            </w:r>
          </w:p>
        </w:tc>
        <w:tc>
          <w:tcPr>
            <w:tcW w:type="dxa" w:w="2778"/>
          </w:tcPr>
          <w:p>
            <w:pPr>
              <w:spacing w:after="200"/>
            </w:pPr>
          </w:p>
        </w:tc>
      </w:tr>
      <w:tr>
        <w:tc>
          <w:tcPr>
            <w:tcW w:type="dxa" w:w="2041"/>
            <w:shd w:val="clear" w:color="auto" w:fill="EDF3F8"/>
          </w:tcPr>
          <w:p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7"/>
              </w:rPr>
              <w:t>Région / Préfecture</w:t>
            </w:r>
          </w:p>
        </w:tc>
        <w:tc>
          <w:tcPr>
            <w:tcW w:type="dxa" w:w="2778"/>
          </w:tcPr>
          <w:p>
            <w:pPr>
              <w:spacing w:after="200"/>
            </w:pPr>
          </w:p>
        </w:tc>
        <w:tc>
          <w:tcPr>
            <w:tcW w:type="dxa" w:w="2041"/>
            <w:shd w:val="clear" w:color="auto" w:fill="EDF3F8"/>
          </w:tcPr>
          <w:p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7"/>
              </w:rPr>
              <w:t>Score            / 40</w:t>
            </w:r>
          </w:p>
        </w:tc>
        <w:tc>
          <w:tcPr>
            <w:tcW w:type="dxa" w:w="2778"/>
          </w:tcPr>
          <w:p>
            <w:pPr>
              <w:spacing w:after="200"/>
            </w:pP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color="auto" w:fill="EDF3F8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8"/>
              </w:rPr>
              <w:t>CONSIGNES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9"/>
              </w:rPr>
              <w:t>•  Chaque question comporte quatre propositions (A, B, C, D). Une seule réponse est correcte.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9"/>
              </w:rPr>
              <w:t>•  Cochez la case correspondant à votre réponse ou reportez-la sur la grille de réponses.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9"/>
              </w:rPr>
              <w:t>•  Barème : 1 point par bonne réponse, aucun point retiré en cas d'erreur. Total : 40 points.</w:t>
            </w:r>
          </w:p>
          <w:p>
            <w:pPr>
              <w:spacing w:after="120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9"/>
              </w:rPr>
              <w:t>•  Durée indicative : 30 minutes. Remettez votre grille de réponses à l'animateur.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36"/>
              </w:rPr>
              <w:t>A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7"/>
              </w:rPr>
              <w:t>Le « Non » de 1958 et l'indépendance</w:t>
            </w:r>
          </w:p>
          <w:p>
            <w:pPr>
              <w:spacing w:after="12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6"/>
              </w:rPr>
              <w:t>10 questions</w:t>
            </w:r>
          </w:p>
        </w:tc>
        <w:tc>
          <w:tcPr>
            <w:tcW w:type="dxa" w:w="2409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36"/>
              </w:rPr>
              <w:t>B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7"/>
              </w:rPr>
              <w:t>Les bâtisseurs et les grandes figures (1950-2000)</w:t>
            </w:r>
          </w:p>
          <w:p>
            <w:pPr>
              <w:spacing w:after="12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6"/>
              </w:rPr>
              <w:t>10 questions</w:t>
            </w:r>
          </w:p>
        </w:tc>
        <w:tc>
          <w:tcPr>
            <w:tcW w:type="dxa" w:w="2409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36"/>
              </w:rPr>
              <w:t>C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7"/>
              </w:rPr>
              <w:t>La Première République : bâtir l'État (1958-1984)</w:t>
            </w:r>
          </w:p>
          <w:p>
            <w:pPr>
              <w:spacing w:after="12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6"/>
              </w:rPr>
              <w:t>10 questions</w:t>
            </w:r>
          </w:p>
        </w:tc>
        <w:tc>
          <w:tcPr>
            <w:tcW w:type="dxa" w:w="2409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36"/>
              </w:rPr>
              <w:t>D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7"/>
              </w:rPr>
              <w:t>L'armée, la Deuxième République et la Guinée d'aujourd'hui</w:t>
            </w:r>
          </w:p>
          <w:p>
            <w:pPr>
              <w:spacing w:after="12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6"/>
              </w:rPr>
              <w:t>10 questions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A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LE « NON » DE 1958 ET L'INDÉPENDANCE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Questions 1 à 10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01.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À quelle date la République de Guinée a-t-elle proclamé son indépendance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28 septembre 1958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2 octobre 1958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1er novembre 1958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12 décembre 1958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02.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Sur quoi portait le référendum du 28 septembre 1958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choix du drapeau national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L'adhésion de la Guinée à l'ONU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Constitution de la Ve République et la Communauté franco-africaine proposées par le général de Gaulle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L'élection du premier président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03.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Le 25 août 1958, à Conakry, quelle phrase Sékou Touré lance-t-il devant le général de Gaulle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La Guinée restera française pour toujours »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Nous acceptons la Communauté sans condition »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Le Fouta-Djalon est notre seule patrie »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Nous préférons la pauvreté dans la liberté à la richesse dans l'esclavage »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04.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Qui fut le premier Président de la République de Guinée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Ahmed Sékou Touré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Saïfoulaye Diallo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Diallo Telli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Lansana Conté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05.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parti a conduit la Guinée à l'indépendance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Bloc africain de Guinée (BAG)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Parti démocratique de Guinée (PDG), section du Rassemblement démocratique africain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L'Union des populations de Guinée (UPG)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Parti de l'unité et du progrès (PUP)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06.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place la Guinée occupe-t-elle parmi les colonies françaises d'Afrique subsaharienne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dernière à devenir indépendante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seule à rester dans la Communauté française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première à devenir indépendante, dès 1958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première à adopter le franc CFA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07.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Quelles sont, dans l'ordre, les couleurs du drapeau guinéen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Vert, jaune, rouge en bandes horizontales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Rouge, jaune, vert en bandes verticales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Rouge, blanc, vert en bandes verticales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Jaune, rouge, vert en bandes horizontales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08.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est le titre de l'hymne national de la Guinée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Liberté »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Guinée, ma patrie »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Le Syli »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Aux armes, Guinéens »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09.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est la devise de la République de Guinée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Unité · Travail · Progrès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Liberté · Égalité · Fraternité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Paix · Justice · Travail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Travail · Justice · Solidarité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10.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À quelle date la Guinée a-t-elle été admise à l'Organisation des Nations unies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2 octobre 1958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12 décembre 1958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1er mars 1960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25 mai 1963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B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LES BÂTISSEURS ET LES GRANDES FIGURES (1950-2000)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Questions 11 à 20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11.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compagnon de Sékou Touré, considéré comme le numéro deux du PDG, fut le premier président de l'Assemblée nationale (1958-1963)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Diarra Traoré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Ismaël Touré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Saïfoulaye Diallo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Louis Lansana Béavogui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12.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Au lendemain de l'indépendance, le 3 octobre 1958, qui est nommé secrétaire d'État à la Défense nationale avec pour mission de créer l'armée guinéenne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capitaine Noumandian Keïta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colonel Lansana Diané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Fodéba Keïta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lieutenant Lansana Conté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13.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Fondateur des Ballets Africains, ministre de l'Intérieur en 1958 puis de la Défense nationale et de la Sécurité à partir de mars 1960 : de qui s'agit-il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Sory Kandia Kouyaté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Fodéba Keïta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Djibril Tamsir Niane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Camara Laye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14.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diplomate guinéen fut le premier Secrétaire général de l'Organisation de l'unité africaine (OUA), de 1964 à 1972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Nabi Youla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Abdoulaye Diallo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Louis Lansana Béavogui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Diallo Telli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15.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Qui devient, le 26 avril 1972, le premier Premier ministre de la République de Guinée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Louis Lansana Béavogui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Diarra Traoré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Ismaël Touré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Saïfoulaye Diallo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16.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écrivain guinéen a publié en 1953 « L'Enfant noir », un classique de la littérature africaine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Williams Sassine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Camara Laye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Tierno Monénembo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Djibril Tamsir Niane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17.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historien guinéen a fait connaître au monde entier l'épopée mandingue avec « Soundjata ou l'épopée mandingue » (1960)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Ibrahima Baba Kaké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Camara Laye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Djibril Tamsir Niane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Sékou Touré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18.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militante du PDG, blessée à Tondon en février 1955 et morte de ses blessures, est devenue une martyre de la lutte pour l'indépendance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Hadja Mafory Bangoura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Jeanne Martin Cissé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Loffo Camara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M'Balia Camara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19.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Guinéenne fut, en 1972, la première femme à présider le Conseil de sécurité des Nations unies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Jeanne Martin Cissé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Hadja Mafory Bangoura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M'Balia Camara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Hadja Aïcha Bah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20.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orchestre national, fondé en 1961 à Beyla, incarne l'âge d'or de la musique guinéenne avec des titres comme « Regard sur le passé »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Les Amazones de Guinée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Bembeya Jazz National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Balla et ses Balladins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Syli Orchestre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C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LA PREMIÈRE RÉPUBLIQUE : BÂTIR L'ÉTAT (1958-1984)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Questions 21 à 30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21.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Le 1er mars 1960, quelle décision marque la souveraineté économique de la Guinée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nationalisation des banques étrangères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création du franc guinéen et la sortie de la zone franc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L'adhésion à la CEDEAO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signature de l'accord de la CBG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22.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pays s'est uni à la Guinée dès le 23 novembre 1958 et lui a accordé un prêt de 10 millions de livres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Libéria de William Tubman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Mali de Modibo Keïta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Ghana de Kwame Nkrumah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L'Égypte de Gamal Abdel Nasser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23.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établissement, ouvert en octobre 1962 grâce à la coopération soviétique, est devenu l'Université Gamal Abdel Nasser de Conakry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L'Institut polytechnique de Conakry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L'École normale de Kindia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L'Université Julius Nyerere de Kankan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L'Institut supérieur de Mamou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24.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est la première centrale hydroélectrique achevée en Guinée après l'indépendance, remise au pays le 9 juin 1966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Garafiri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Kaléta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Souapiti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Kinkon, à Pita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25.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édifice, construit en 1967 grâce à la coopération sino-guinéenne, abrite l'Assemblée nationale et les grandes cérémonies de la République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Palais Sékhoutouréya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Palais du Peuple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Palais Mohammed V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Stade du 28 Septembre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26.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Créée en 1963, quelle société exporte la bauxite de Sangarédi depuis le port de Kamsar, avec un premier chargement le 2 août 1973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Friguia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Société minière de Boké (SMB)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Compagnie des Bauxites de Guinée (CBG)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Rusal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27.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En 1975, la Guinée figure parmi les fondateurs de quelle organisation régionale, créée par le traité de Lagos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L'Union africaine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CEDEAO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L'UEMOA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L'OMVS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28.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 s'est-il passé le 22 novembre 1970 à Conakry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débarquement de troupes portugaises et d'opposants, repoussé par l'armée et les milices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L'inauguration du Palais du Peuple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premier chargement de bauxite à Kamsar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création du syli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29.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En 1972, quelle monnaie remplace le franc guinéen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dalasi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dinar guinéen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syli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L'écu guinéen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30.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Où et quand meurt le président Ahmed Sékou Touré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Conakry, le 3 avril 1984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Cleveland (États-Unis), le 26 mars 1984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Paris, le 2 octobre 1983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Dakar, le 28 septembre 1984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D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L'ARMÉE, LA DEUXIÈME RÉPUBLIQUE ET LA GUINÉE D'AUJOURD'HUI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Questions 31 à 40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31.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date la Guinée célèbre-t-elle chaque année comme la Fête des Forces armées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2 octobre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28 septembre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1er novembre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3 avril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32.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Dès 1960, l'armée guinéenne participe à sa première mission de maintien de la paix des Nations unies. Dans quel pays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 Congo (ONUC)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 Liban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 Somalie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 Rwanda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33.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Le 3 avril 1984, une semaine après la mort de Sékou Touré, qui prend le pouvoir à la tête du Comité militaire de redressement national (CMRN)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colonel Diarra Traoré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capitaine Moussa Dadis Camara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général Sékouba Konaté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colonel Lansana Conté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34.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texte, adopté par référendum le 23 décembre 1990, ouvre la Deuxième République et la voie au multipartisme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Charte de la transition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Loi fondamentale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Code électoral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Constitution de 1958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35.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Inauguré le 22 juillet 1999 sur le fleuve Konkouré, quel barrage de 75 MW est la grande réalisation énergétique de la Deuxième République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Kaléta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Garafiri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Souapiti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Kinkon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36.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En 1985-1986, quelle réforme majeure engage le gouvernement du président Lansana Conté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nationalisation des mines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L'adhésion à la zone franc CFA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retour au franc guinéen et la libéralisation de l'économie (PREF)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création du syli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37.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Après la mort du président Conté, le 22 décembre 2008, quel organe militaire prend le pouvoir sous la direction du capitaine Moussa Dadis Camara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CMRN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CNRD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CTRN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CNDD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38.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opposant historique est investi président le 21 décembre 2010, à l'issue de la première élection reconnue comme démocratique depuis 1958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Cellou Dalein Diallo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Alpha Condé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Sidya Touré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Lansana Kouyaté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39.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Le 5 septembre 2021, quel organe prend le pouvoir sous la conduite du colonel Mamadi Doumbouya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Comité national du rassemblement pour le développement (CNRD)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CNDD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CMRN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CNT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40.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Le 2 octobre 2026, la Guinée célèbre quel anniversaire de son indépendance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58e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66e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68e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70e</w:t>
      </w:r>
    </w:p>
    <w:p>
      <w:pPr>
        <w:spacing w:before="0" w:after="8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✓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GRILLE DE RÉPONSES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À remettre à l'animateur — entourez ou cochez la lettre choisie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E4E8ED"/>
          <w:left w:val="single" w:sz="4" w:color="E4E8ED"/>
          <w:bottom w:val="single" w:sz="4" w:color="E4E8ED"/>
          <w:right w:val="single" w:sz="4" w:color="E4E8ED"/>
          <w:insideH w:val="single" w:sz="4" w:color="E4E8ED"/>
          <w:insideV w:val="single" w:sz="4" w:color="E4E8ED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N°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Réponse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N°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Réponse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N°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Réponse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N°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Réponse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01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11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21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31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02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12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22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32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03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13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23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33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04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14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24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34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05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15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25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35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06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16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26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36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07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17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27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37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08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18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28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38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09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19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29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39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10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20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30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40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4E8ED"/>
          <w:left w:val="single" w:sz="4" w:color="E4E8ED"/>
          <w:bottom w:val="single" w:sz="4" w:color="E4E8ED"/>
          <w:right w:val="single" w:sz="4" w:color="E4E8ED"/>
          <w:insideH w:val="single" w:sz="4" w:color="E4E8ED"/>
          <w:insideV w:val="single" w:sz="4" w:color="E4E8ED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80" w:after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20"/>
              </w:rPr>
              <w:t xml:space="preserve">Score : ______ / 40     </w:t>
            </w: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8"/>
              </w:rPr>
              <w:t>Mention :  ☐ 36-40 Gardien de la mémoire   ☐ 28-35 Héritier de 1958   ☐ 20-27 Citoyen éclairé   ☐ &lt; 20 À approfondir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b w:val="0"/>
        <w:i w:val="0"/>
        <w:caps/>
        <w:color w:val="9AA3AE"/>
        <w:sz w:val="15"/>
      </w:rPr>
      <w:t>Semaine de la Fête Nationale · An 68 · République de Guinée · Quiz Histoire de la Guinée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 w:eastAsia="Century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