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entury Gothic" w:hAnsi="Century Gothic" w:eastAsia="Century Gothic"/>
          <w:b/>
          <w:i w:val="0"/>
          <w:caps w:val="0"/>
          <w:color w:val="2A6396"/>
          <w:sz w:val="18"/>
        </w:rPr>
        <w:t>RÉPUBLIQUE DE GUINÉE</w:t>
      </w:r>
    </w:p>
    <w:p>
      <w:pPr>
        <w:spacing w:before="0" w:after="200"/>
        <w:jc w:val="center"/>
      </w:pPr>
      <w:r>
        <w:rPr>
          <w:rFonts w:ascii="Century Gothic" w:hAnsi="Century Gothic" w:eastAsia="Century Gothic"/>
          <w:b w:val="0"/>
          <w:i/>
          <w:caps w:val="0"/>
          <w:color w:val="C47D22"/>
          <w:sz w:val="17"/>
        </w:rPr>
        <w:t>Travail · Justice · Solidarité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c>
          <w:tcPr>
            <w:tcW w:type="dxa" w:w="9638"/>
            <w:shd w:val="clear" w:color="auto" w:fill="2F6EA6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18"/>
              </w:rPr>
              <w:t>GOUVERNEMENT QCM · SEMAINE DE L'INDÉPENDANCE · AN 68</w:t>
            </w:r>
          </w:p>
          <w:p>
            <w:pPr>
              <w:spacing w:after="60" w:before="6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52"/>
              </w:rPr>
              <w:t>QUIZ SIMANDOU</w:t>
            </w:r>
          </w:p>
          <w:p>
            <w:pPr>
              <w:spacing w:after="60" w:before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E3EDF3"/>
                <w:sz w:val="22"/>
              </w:rPr>
              <w:t>Questionnaire à choix multiples — 40 questions</w:t>
            </w:r>
          </w:p>
          <w:p>
            <w:pPr>
              <w:spacing w:after="160" w:before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D6E6F2"/>
                <w:sz w:val="18"/>
              </w:rPr>
              <w:t>De l'indépendance de 1958 à la Guinée de Simandou 2040</w:t>
            </w:r>
          </w:p>
        </w:tc>
      </w:tr>
    </w:tbl>
    <w:p>
      <w:pPr>
        <w:spacing w:before="160" w:after="200"/>
        <w:jc w:val="center"/>
      </w:pPr>
      <w:r>
        <w:rPr>
          <w:rFonts w:ascii="Century Gothic" w:hAnsi="Century Gothic" w:eastAsia="Century Gothic"/>
          <w:b w:val="0"/>
          <w:i/>
          <w:caps w:val="0"/>
          <w:color w:val="2A6396"/>
          <w:sz w:val="19"/>
        </w:rPr>
        <w:t>« S'inspirer du passé pour construire ensemble l'avenir : NOTRE JEUNESSE »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E4E8ED"/>
          <w:left w:val="single" w:sz="4" w:color="E4E8ED"/>
          <w:bottom w:val="single" w:sz="4" w:color="E4E8ED"/>
          <w:right w:val="single" w:sz="4" w:color="E4E8ED"/>
          <w:insideH w:val="single" w:sz="4" w:color="E4E8ED"/>
          <w:insideV w:val="single" w:sz="4" w:color="E4E8ED"/>
        </w:tblBorders>
      </w:tblPr>
      <w:tblGrid>
        <w:gridCol w:w="2041"/>
        <w:gridCol w:w="2778"/>
        <w:gridCol w:w="2041"/>
        <w:gridCol w:w="2778"/>
      </w:tblGrid>
      <w:tr>
        <w:tc>
          <w:tcPr>
            <w:tcW w:type="dxa" w:w="2041"/>
            <w:shd w:val="clear" w:color="auto" w:fill="EDF3F8"/>
          </w:tcPr>
          <w:p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7"/>
              </w:rPr>
              <w:t>Nom et prénom(s)</w:t>
            </w:r>
          </w:p>
        </w:tc>
        <w:tc>
          <w:tcPr>
            <w:tcW w:type="dxa" w:w="2778"/>
          </w:tcPr>
          <w:p>
            <w:pPr>
              <w:spacing w:after="200"/>
            </w:pPr>
          </w:p>
        </w:tc>
        <w:tc>
          <w:tcPr>
            <w:tcW w:type="dxa" w:w="2041"/>
            <w:shd w:val="clear" w:color="auto" w:fill="EDF3F8"/>
          </w:tcPr>
          <w:p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7"/>
              </w:rPr>
              <w:t>Structure / Établissement</w:t>
            </w:r>
          </w:p>
        </w:tc>
        <w:tc>
          <w:tcPr>
            <w:tcW w:type="dxa" w:w="2778"/>
          </w:tcPr>
          <w:p>
            <w:pPr>
              <w:spacing w:after="200"/>
            </w:pPr>
          </w:p>
        </w:tc>
      </w:tr>
      <w:tr>
        <w:tc>
          <w:tcPr>
            <w:tcW w:type="dxa" w:w="2041"/>
            <w:shd w:val="clear" w:color="auto" w:fill="EDF3F8"/>
          </w:tcPr>
          <w:p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7"/>
              </w:rPr>
              <w:t>Région / Préfecture</w:t>
            </w:r>
          </w:p>
        </w:tc>
        <w:tc>
          <w:tcPr>
            <w:tcW w:type="dxa" w:w="2778"/>
          </w:tcPr>
          <w:p>
            <w:pPr>
              <w:spacing w:after="200"/>
            </w:pPr>
          </w:p>
        </w:tc>
        <w:tc>
          <w:tcPr>
            <w:tcW w:type="dxa" w:w="2041"/>
            <w:shd w:val="clear" w:color="auto" w:fill="EDF3F8"/>
          </w:tcPr>
          <w:p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7"/>
              </w:rPr>
              <w:t>Score            / 40</w:t>
            </w:r>
          </w:p>
        </w:tc>
        <w:tc>
          <w:tcPr>
            <w:tcW w:type="dxa" w:w="2778"/>
          </w:tcPr>
          <w:p>
            <w:pPr>
              <w:spacing w:after="200"/>
            </w:pP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c>
          <w:tcPr>
            <w:tcW w:type="dxa" w:w="9638"/>
            <w:shd w:val="clear" w:color="auto" w:fill="EDF3F8"/>
          </w:tcPr>
          <w:p>
            <w:pPr>
              <w:spacing w:before="8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8"/>
              </w:rPr>
              <w:t>CONSIGNES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121826"/>
                <w:sz w:val="19"/>
              </w:rPr>
              <w:t>•  Chaque question comporte quatre propositions (A, B, C, D). Une seule réponse est correcte.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121826"/>
                <w:sz w:val="19"/>
              </w:rPr>
              <w:t>•  Cochez la case correspondant à votre réponse ou reportez-la sur la grille de réponses.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121826"/>
                <w:sz w:val="19"/>
              </w:rPr>
              <w:t>•  Barème : 1 point par bonne réponse, aucun point retiré en cas d'erreur. Total : 40 points.</w:t>
            </w:r>
          </w:p>
          <w:p>
            <w:pPr>
              <w:spacing w:after="120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121826"/>
                <w:sz w:val="19"/>
              </w:rPr>
              <w:t>•  Durée indicative : 30 minutes. Remettez votre grille de réponses à l'animateur.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2F6EA6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36"/>
              </w:rPr>
              <w:t>A</w:t>
            </w:r>
          </w:p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17"/>
              </w:rPr>
              <w:t>Le gisement et l'histoire du projet</w:t>
            </w:r>
          </w:p>
          <w:p>
            <w:pPr>
              <w:spacing w:after="12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D6E6F2"/>
                <w:sz w:val="16"/>
              </w:rPr>
              <w:t>10 questions</w:t>
            </w:r>
          </w:p>
        </w:tc>
        <w:tc>
          <w:tcPr>
            <w:tcW w:type="dxa" w:w="2409"/>
            <w:shd w:val="clear" w:color="auto" w:fill="2F6EA6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36"/>
              </w:rPr>
              <w:t>B</w:t>
            </w:r>
          </w:p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17"/>
              </w:rPr>
              <w:t>Les partenaires et les infrastructures</w:t>
            </w:r>
          </w:p>
          <w:p>
            <w:pPr>
              <w:spacing w:after="12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D6E6F2"/>
                <w:sz w:val="16"/>
              </w:rPr>
              <w:t>10 questions</w:t>
            </w:r>
          </w:p>
        </w:tc>
        <w:tc>
          <w:tcPr>
            <w:tcW w:type="dxa" w:w="2409"/>
            <w:shd w:val="clear" w:color="auto" w:fill="2F6EA6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36"/>
              </w:rPr>
              <w:t>C</w:t>
            </w:r>
          </w:p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17"/>
              </w:rPr>
              <w:t>Chiffres et étapes clés</w:t>
            </w:r>
          </w:p>
          <w:p>
            <w:pPr>
              <w:spacing w:after="12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D6E6F2"/>
                <w:sz w:val="16"/>
              </w:rPr>
              <w:t>10 questions</w:t>
            </w:r>
          </w:p>
        </w:tc>
        <w:tc>
          <w:tcPr>
            <w:tcW w:type="dxa" w:w="2409"/>
            <w:shd w:val="clear" w:color="auto" w:fill="2F6EA6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36"/>
              </w:rPr>
              <w:t>D</w:t>
            </w:r>
          </w:p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17"/>
              </w:rPr>
              <w:t>Simandou 2040 : la Guinée de demain</w:t>
            </w:r>
          </w:p>
          <w:p>
            <w:pPr>
              <w:spacing w:after="12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D6E6F2"/>
                <w:sz w:val="16"/>
              </w:rPr>
              <w:t>10 questions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"/>
        <w:gridCol w:w="8731"/>
      </w:tblGrid>
      <w:tr>
        <w:tc>
          <w:tcPr>
            <w:tcW w:type="dxa" w:w="907"/>
            <w:shd w:val="clear" w:color="auto" w:fill="E8A858"/>
          </w:tcPr>
          <w:p>
            <w:pPr>
              <w:spacing w:before="80" w:after="8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32"/>
              </w:rPr>
              <w:t>A</w:t>
            </w:r>
          </w:p>
        </w:tc>
        <w:tc>
          <w:tcPr>
            <w:tcW w:type="dxa" w:w="8731"/>
            <w:shd w:val="clear" w:color="auto" w:fill="2F6EA6"/>
          </w:tcPr>
          <w:p>
            <w:pPr>
              <w:spacing w:before="8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22"/>
              </w:rPr>
              <w:t>LE GISEMENT ET L'HISTOIRE DU PROJET</w:t>
            </w:r>
          </w:p>
          <w:p>
            <w:pPr>
              <w:spacing w:after="8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D6E6F2"/>
                <w:sz w:val="17"/>
              </w:rPr>
              <w:t>Questions 1 à 10</w:t>
            </w:r>
          </w:p>
        </w:tc>
      </w:tr>
    </w:tbl>
    <w:p>
      <w:pPr>
        <w:spacing w:after="40"/>
      </w:pP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01.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Dans quelle partie de la Guinée se situe le massif du Simandou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Au sud-est, entre Haute-Guinée et Guinée forestière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Au nord-ouest, près de la frontière sénégalaise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Au centre, dans le Fouta-Djalon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Sur le littoral atlantique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02.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 minerai est exploité à Simandou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bauxite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L'or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minerai de fer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diamant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03.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Sur environ quelle longueur s'étend la chaîne de montagnes du Simandou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Environ 10 km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Environ 110 km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Environ 400 km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Environ 1 000 km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04.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Quelle est la teneur moyenne en fer du minerai de Simandou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Environ 35 %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Environ 45 %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Environ 55 %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Environ 65 %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05.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Pourquoi le minerai de Simandou est-il qualifié de « premium »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Parce qu'il se trouve près de la mer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Parce qu'il est vendu uniquement en Europe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Parce qu'il est extrait en souterrain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Parce que sa haute teneur permet de produire un acier moins émetteur de CO₂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06.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Comment le gisement de Simandou est-il souvent décrit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plus grand gisement de bauxite au monde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L'un des plus grands gisements de fer à haute teneur non exploités au monde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Une petite mine artisanale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Un gisement déjà épuisé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07.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En combien de blocs le gisement de Simandou est-il divisé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2 blocs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3 blocs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4 blocs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6 blocs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08.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En quelle année Rio Tinto a-t-il obtenu ses premiers droits d'exploration sur Simandou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1958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1984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1997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2010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09.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 qualificatif la presse internationale attribue-t-elle au projet Simandou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plus grand projet minier et d'infrastructures d'Afrique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plus petit projet minier de la CEDEAO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premier projet pétrolier de Guinée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Un projet uniquement touristique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10.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 Président de la République a inauguré l'entrée en production de Simandou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Président Ahmed Sékou Touré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Président Lansana Conté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Président Alpha Condé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Général Mamadi Doumbouya</w:t>
      </w:r>
    </w:p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"/>
        <w:gridCol w:w="8731"/>
      </w:tblGrid>
      <w:tr>
        <w:tc>
          <w:tcPr>
            <w:tcW w:type="dxa" w:w="907"/>
            <w:shd w:val="clear" w:color="auto" w:fill="E8A858"/>
          </w:tcPr>
          <w:p>
            <w:pPr>
              <w:spacing w:before="80" w:after="8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32"/>
              </w:rPr>
              <w:t>B</w:t>
            </w:r>
          </w:p>
        </w:tc>
        <w:tc>
          <w:tcPr>
            <w:tcW w:type="dxa" w:w="8731"/>
            <w:shd w:val="clear" w:color="auto" w:fill="2F6EA6"/>
          </w:tcPr>
          <w:p>
            <w:pPr>
              <w:spacing w:before="8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22"/>
              </w:rPr>
              <w:t>LES PARTENAIRES ET LES INFRASTRUCTURES</w:t>
            </w:r>
          </w:p>
          <w:p>
            <w:pPr>
              <w:spacing w:after="8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D6E6F2"/>
                <w:sz w:val="17"/>
              </w:rPr>
              <w:t>Questions 11 à 20</w:t>
            </w:r>
          </w:p>
        </w:tc>
      </w:tr>
    </w:tbl>
    <w:p>
      <w:pPr>
        <w:spacing w:after="40"/>
      </w:pP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11.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Qui développe les blocs 1 et 2 (Simandou Nord)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Winning Consortium Simandou (WCS), avec le sidérurgiste chinois Baowu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Simfer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Compagnie des Bauxites de Guinée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ArcelorMittal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12.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Qui développe les blocs 3 et 4 (Simandou Sud)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WCS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Société Minière de Boké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Glencore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Simfer, coentreprise de Rio Tinto et de Chalco Iron Ore Holdings (Chinalco)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13.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Quelle participation minimale l'État guinéen détient-il dans les sociétés minières du projet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5 %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10 %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15 %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33 %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14.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Comment s'appelle la société créée pour codévelopper le chemin de fer et le port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Compagnie du TransGuinéen (CTG)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Société Nationale des Chemins de fer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Guinée Rail SA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Port Autonome de Conakry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15.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Quelle est la répartition du capital de la Compagnie du TransGuinéen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50 % Simfer – 50 % WCS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Simfer 42,5 % – WCS 42,5 % – État guinéen 15 %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État guinéen 51 % – partenaires 49 %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Rio Tinto 100 %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16.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Quelle est la longueur approximative du chemin de fer principal reliant la mine au port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Environ 100 km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Environ 300 km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Plus de 600 km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Environ 1 500 km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17.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Où se situe le port minéralier du projet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À Kamsar (Boké)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Au Port Autonome de Conakry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À Morebaya, préfecture de Forécariah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À Benty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18.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Quelle est la particularité du chemin de fer transguinéen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Il est réservé au seul minerai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Il fonctionne uniquement de nuit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Il est à voie étroite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Il est multi-usage : minerai, marchandises et passagers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19.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À combien est estimé l'investissement global du projet Simandou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Environ 2 milliards USD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Environ 5 milliards USD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Environ 20 milliards USD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Environ 100 milliards USD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20.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De quel pays est originaire le groupe Rio Tinto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Du Brésil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De l'Australie et du Royaume-Uni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Du Canada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De l'Afrique du Sud</w:t>
      </w:r>
    </w:p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"/>
        <w:gridCol w:w="8731"/>
      </w:tblGrid>
      <w:tr>
        <w:tc>
          <w:tcPr>
            <w:tcW w:type="dxa" w:w="907"/>
            <w:shd w:val="clear" w:color="auto" w:fill="E8A858"/>
          </w:tcPr>
          <w:p>
            <w:pPr>
              <w:spacing w:before="80" w:after="8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32"/>
              </w:rPr>
              <w:t>C</w:t>
            </w:r>
          </w:p>
        </w:tc>
        <w:tc>
          <w:tcPr>
            <w:tcW w:type="dxa" w:w="8731"/>
            <w:shd w:val="clear" w:color="auto" w:fill="2F6EA6"/>
          </w:tcPr>
          <w:p>
            <w:pPr>
              <w:spacing w:before="8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22"/>
              </w:rPr>
              <w:t>CHIFFRES ET ÉTAPES CLÉS</w:t>
            </w:r>
          </w:p>
          <w:p>
            <w:pPr>
              <w:spacing w:after="8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D6E6F2"/>
                <w:sz w:val="17"/>
              </w:rPr>
              <w:t>Questions 21 à 30</w:t>
            </w:r>
          </w:p>
        </w:tc>
      </w:tr>
    </w:tbl>
    <w:p>
      <w:pPr>
        <w:spacing w:after="40"/>
      </w:pP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21.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Quelle production annuelle totale est visée à pleine capacité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12 millions de tonnes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60 millions de tonnes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120 millions de tonnes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250 millions de tonnes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22.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À quelle date le premier train de minerai est-il arrivé au port de Morebaya, lors de l'inauguration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2 octobre 2024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11 novembre 2025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1er janvier 2026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5 septembre 2021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23.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Qui a conduit le train inaugural de Simandou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Une conductrice guinéenne formée sur place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Un ingénieur étranger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ministre des Mines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Un système automatisé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24.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Quels chefs d'État étaient aux côtés du Président Doumbouya lors de l'inauguration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Les Présidents du Sénégal et du Mali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Les Présidents du Maroc et de l'Égypte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Les Présidents du Nigeria et du Ghana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Les Présidents du Gabon et du Rwanda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25.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Comment s'appelait le navire qui a quitté Morebaya avec le premier chargement, en décembre 2025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Winning Youth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Simandou Star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Guinée Espoir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Conakry Express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26.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Vers quel pays a été expédié le premier chargement de minerai de Simandou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L'Inde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Chine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L'Allemagne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Japon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27.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Sur combien de temps la montée en puissance vers la pleine capacité est-elle prévue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Environ 6 mois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Environ 30 mois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Environ 10 ans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Elle est immédiate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28.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Quelle durée minimale d'exploitation est prévue pour la mine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5 ans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10 ans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Au moins 25 ans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Plus de 100 ans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29.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Qui préside le Comité stratégique Simandou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Ministre Directeur de cabinet de la Présidence, Djiba Diakité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ministre des Mines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Gouverneur de la Banque centrale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Directeur général de Rio Tinto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30.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Quelle part de son chemin de fer le projet a-t-il mis en service au premier trimestre 2026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Un tronçon d'essai de 20 km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Aucun tronçon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Seulement la gare de Morebaya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totalité de la ligne mine-port</w:t>
      </w:r>
    </w:p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"/>
        <w:gridCol w:w="8731"/>
      </w:tblGrid>
      <w:tr>
        <w:tc>
          <w:tcPr>
            <w:tcW w:type="dxa" w:w="907"/>
            <w:shd w:val="clear" w:color="auto" w:fill="E8A858"/>
          </w:tcPr>
          <w:p>
            <w:pPr>
              <w:spacing w:before="80" w:after="8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32"/>
              </w:rPr>
              <w:t>D</w:t>
            </w:r>
          </w:p>
        </w:tc>
        <w:tc>
          <w:tcPr>
            <w:tcW w:type="dxa" w:w="8731"/>
            <w:shd w:val="clear" w:color="auto" w:fill="2F6EA6"/>
          </w:tcPr>
          <w:p>
            <w:pPr>
              <w:spacing w:before="8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22"/>
              </w:rPr>
              <w:t>SIMANDOU 2040 : LA GUINÉE DE DEMAIN</w:t>
            </w:r>
          </w:p>
          <w:p>
            <w:pPr>
              <w:spacing w:after="8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D6E6F2"/>
                <w:sz w:val="17"/>
              </w:rPr>
              <w:t>Questions 31 à 40</w:t>
            </w:r>
          </w:p>
        </w:tc>
      </w:tr>
    </w:tbl>
    <w:p>
      <w:pPr>
        <w:spacing w:after="40"/>
      </w:pP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31.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Qu'est-ce que le Programme Simandou 2040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programme national de transformation économique et sociale de la Guinée à l'horizon 2040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Un simple plan d'extension de la mine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Un programme des Nations unies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plan d'affaires de Rio Tinto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32.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Sur combien de piliers repose le Programme Simandou 2040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3 piliers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5 piliers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7 piliers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10 piliers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33.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Lequel de ces domaines n'est PAS un pilier de Simandou 2040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Agriculture, industrie alimentaire et commerce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Éducation et culture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Santé et bien-être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Exploration spatiale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34.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Combien de réformes majeures le programme prévoit-il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12 réformes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24 réformes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36 réformes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60 réformes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35.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À combien est estimée l'ambition d'investissement du programme sur 15 ans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Environ 20 milliards USD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Environ 50 milliards USD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Environ 200 milliards USD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Environ 1 000 milliards USD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36.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Quelle est la première phase du programme, dite « phase d'accélération »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2025 – 2030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2030 – 2035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2035 – 2040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2040 – 2050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37.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 objectif routier et ferroviaire le programme affiche-t-il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290 km de routes et 250 km de rail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2 900 km de routes et 2 500 km de voies ferrées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29 000 km de routes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Aucun objectif chiffré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38.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Au-delà de l'exportation du minerai brut, quel projet incarne l'ambition de transformation locale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Une aciérie / usine de transformation du fer en Guinée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Une raffinerie de pétrole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Une usine automobile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Un port de plaisance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39.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Sous quelle autorité est placée l'unité d'exécution du Programme Simandou 2040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Banque mondiale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Les collectivités locales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Les sociétés minières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Chef de l'État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40.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Pendant la Semaine de la Fête Nationale An 68, à quelle occasion Simandou 2040 est-il présenté aux jeunes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Au défilé militaire du 2 octobre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Au lancement du 25 septembre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À la Marche de l'Unité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Au Forum Jeunesse &amp; Avenir du 30 septembre</w:t>
      </w:r>
    </w:p>
    <w:p>
      <w:pPr>
        <w:spacing w:before="0" w:after="80"/>
      </w:pP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"/>
        <w:gridCol w:w="8731"/>
      </w:tblGrid>
      <w:tr>
        <w:tc>
          <w:tcPr>
            <w:tcW w:type="dxa" w:w="907"/>
            <w:shd w:val="clear" w:color="auto" w:fill="E8A858"/>
          </w:tcPr>
          <w:p>
            <w:pPr>
              <w:spacing w:before="80" w:after="8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32"/>
              </w:rPr>
              <w:t>✓</w:t>
            </w:r>
          </w:p>
        </w:tc>
        <w:tc>
          <w:tcPr>
            <w:tcW w:type="dxa" w:w="8731"/>
            <w:shd w:val="clear" w:color="auto" w:fill="2F6EA6"/>
          </w:tcPr>
          <w:p>
            <w:pPr>
              <w:spacing w:before="8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22"/>
              </w:rPr>
              <w:t>GRILLE DE RÉPONSES</w:t>
            </w:r>
          </w:p>
          <w:p>
            <w:pPr>
              <w:spacing w:after="8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D6E6F2"/>
                <w:sz w:val="17"/>
              </w:rPr>
              <w:t>À remettre à l'animateur — entourez ou cochez la lettre choisie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E4E8ED"/>
          <w:left w:val="single" w:sz="4" w:color="E4E8ED"/>
          <w:bottom w:val="single" w:sz="4" w:color="E4E8ED"/>
          <w:right w:val="single" w:sz="4" w:color="E4E8ED"/>
          <w:insideH w:val="single" w:sz="4" w:color="E4E8ED"/>
          <w:insideV w:val="single" w:sz="4" w:color="E4E8ED"/>
        </w:tblBorders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  <w:shd w:val="clear" w:color="auto" w:fill="2F6EA6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18"/>
              </w:rPr>
              <w:t>N°</w:t>
            </w:r>
          </w:p>
        </w:tc>
        <w:tc>
          <w:tcPr>
            <w:tcW w:type="dxa" w:w="1205"/>
            <w:shd w:val="clear" w:color="auto" w:fill="2F6EA6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18"/>
              </w:rPr>
              <w:t>Réponse</w:t>
            </w:r>
          </w:p>
        </w:tc>
        <w:tc>
          <w:tcPr>
            <w:tcW w:type="dxa" w:w="1205"/>
            <w:shd w:val="clear" w:color="auto" w:fill="2F6EA6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18"/>
              </w:rPr>
              <w:t>N°</w:t>
            </w:r>
          </w:p>
        </w:tc>
        <w:tc>
          <w:tcPr>
            <w:tcW w:type="dxa" w:w="1205"/>
            <w:shd w:val="clear" w:color="auto" w:fill="2F6EA6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18"/>
              </w:rPr>
              <w:t>Réponse</w:t>
            </w:r>
          </w:p>
        </w:tc>
        <w:tc>
          <w:tcPr>
            <w:tcW w:type="dxa" w:w="1205"/>
            <w:shd w:val="clear" w:color="auto" w:fill="2F6EA6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18"/>
              </w:rPr>
              <w:t>N°</w:t>
            </w:r>
          </w:p>
        </w:tc>
        <w:tc>
          <w:tcPr>
            <w:tcW w:type="dxa" w:w="1205"/>
            <w:shd w:val="clear" w:color="auto" w:fill="2F6EA6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18"/>
              </w:rPr>
              <w:t>Réponse</w:t>
            </w:r>
          </w:p>
        </w:tc>
        <w:tc>
          <w:tcPr>
            <w:tcW w:type="dxa" w:w="1205"/>
            <w:shd w:val="clear" w:color="auto" w:fill="2F6EA6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18"/>
              </w:rPr>
              <w:t>N°</w:t>
            </w:r>
          </w:p>
        </w:tc>
        <w:tc>
          <w:tcPr>
            <w:tcW w:type="dxa" w:w="1205"/>
            <w:shd w:val="clear" w:color="auto" w:fill="2F6EA6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18"/>
              </w:rPr>
              <w:t>Réponse</w:t>
            </w:r>
          </w:p>
        </w:tc>
      </w:tr>
      <w:tr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01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11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21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31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</w:tr>
      <w:tr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02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12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22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32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</w:tr>
      <w:tr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03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13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23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33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</w:tr>
      <w:tr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04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14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24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34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</w:tr>
      <w:tr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05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15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25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35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</w:tr>
      <w:tr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06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16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26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36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</w:tr>
      <w:tr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07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17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27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37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</w:tr>
      <w:tr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08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18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28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38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</w:tr>
      <w:tr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09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19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29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39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</w:tr>
      <w:tr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10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20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30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40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4E8ED"/>
          <w:left w:val="single" w:sz="4" w:color="E4E8ED"/>
          <w:bottom w:val="single" w:sz="4" w:color="E4E8ED"/>
          <w:right w:val="single" w:sz="4" w:color="E4E8ED"/>
          <w:insideH w:val="single" w:sz="4" w:color="E4E8ED"/>
          <w:insideV w:val="single" w:sz="4" w:color="E4E8ED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80" w:after="8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20"/>
              </w:rPr>
              <w:t xml:space="preserve">Score : ______ / 40     </w:t>
            </w: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121826"/>
                <w:sz w:val="18"/>
              </w:rPr>
              <w:t>Mention :  ☐ 36-40 Expert Simandou   ☐ 28-35 Bâtisseur   ☐ 20-27 Citoyen éclairé   ☐ &lt; 20 À approfondir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entury Gothic" w:hAnsi="Century Gothic" w:eastAsia="Century Gothic"/>
        <w:b w:val="0"/>
        <w:i w:val="0"/>
        <w:caps/>
        <w:color w:val="9AA3AE"/>
        <w:sz w:val="15"/>
      </w:rPr>
      <w:t>Semaine de la Fête Nationale · An 68 · République de Guinée · Quiz Simandou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entury Gothic" w:hAnsi="Century Gothic" w:eastAsia="Century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